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B93F" w14:textId="1EC9F428" w:rsidR="00BA333D" w:rsidRDefault="00815320" w:rsidP="00FE189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NHS Digital Leadership Assessment - </w:t>
      </w:r>
      <w:r w:rsidR="008C51AA">
        <w:rPr>
          <w:rFonts w:ascii="Arial" w:hAnsi="Arial" w:cs="Arial"/>
          <w:b/>
          <w:sz w:val="28"/>
          <w:szCs w:val="28"/>
        </w:rPr>
        <w:t xml:space="preserve">Band </w:t>
      </w:r>
      <w:r w:rsidR="00B165DB">
        <w:rPr>
          <w:rFonts w:ascii="Arial" w:hAnsi="Arial" w:cs="Arial"/>
          <w:b/>
          <w:sz w:val="28"/>
          <w:szCs w:val="28"/>
        </w:rPr>
        <w:t>X</w:t>
      </w:r>
      <w:r w:rsidR="008C51AA">
        <w:rPr>
          <w:rFonts w:ascii="Arial" w:hAnsi="Arial" w:cs="Arial"/>
          <w:b/>
          <w:sz w:val="28"/>
          <w:szCs w:val="28"/>
        </w:rPr>
        <w:t xml:space="preserve"> </w:t>
      </w:r>
      <w:r w:rsidR="005471A3">
        <w:rPr>
          <w:rFonts w:ascii="Arial" w:hAnsi="Arial" w:cs="Arial"/>
          <w:b/>
          <w:sz w:val="28"/>
          <w:szCs w:val="28"/>
        </w:rPr>
        <w:t>Rating</w:t>
      </w:r>
      <w:r w:rsidR="00335F11">
        <w:rPr>
          <w:rFonts w:ascii="Arial" w:hAnsi="Arial" w:cs="Arial"/>
          <w:b/>
          <w:sz w:val="28"/>
          <w:szCs w:val="28"/>
        </w:rPr>
        <w:t xml:space="preserve"> Form</w:t>
      </w:r>
    </w:p>
    <w:p w14:paraId="093B65BB" w14:textId="77777777" w:rsidR="00FE1896" w:rsidRDefault="00FE1896" w:rsidP="00FE189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6BA611E" w14:textId="77777777" w:rsidR="00FE1896" w:rsidRDefault="00FE1896" w:rsidP="00FE189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Assessment details</w:t>
      </w:r>
    </w:p>
    <w:p w14:paraId="772C9FDA" w14:textId="77777777" w:rsidR="00FE1896" w:rsidRDefault="00FE1896" w:rsidP="00FE189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 the information below before </w:t>
      </w:r>
      <w:r w:rsidR="00335F11">
        <w:rPr>
          <w:rFonts w:ascii="Arial" w:hAnsi="Arial" w:cs="Arial"/>
        </w:rPr>
        <w:t>completing the rating form:</w:t>
      </w:r>
    </w:p>
    <w:p w14:paraId="05FD53E0" w14:textId="77777777" w:rsidR="004727DC" w:rsidRPr="00FE1896" w:rsidRDefault="004727DC" w:rsidP="00FE1896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57"/>
        <w:gridCol w:w="7369"/>
      </w:tblGrid>
      <w:tr w:rsidR="00FE1896" w14:paraId="173195B5" w14:textId="77777777" w:rsidTr="003F0BB7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E95" w14:textId="77777777" w:rsidR="00FE1896" w:rsidRPr="00FE1896" w:rsidRDefault="00FE1896" w:rsidP="00FE1896">
            <w:pPr>
              <w:rPr>
                <w:rFonts w:ascii="Arial" w:hAnsi="Arial" w:cs="Arial"/>
              </w:rPr>
            </w:pPr>
            <w:r w:rsidRPr="00FE1896">
              <w:rPr>
                <w:rFonts w:ascii="Arial" w:hAnsi="Arial" w:cs="Arial"/>
              </w:rPr>
              <w:t>Candidate: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0FFB8A" w14:textId="0924D5D2" w:rsidR="00FE1896" w:rsidRDefault="00FE1896" w:rsidP="004727D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91615" w14:paraId="676AB4BB" w14:textId="77777777" w:rsidTr="003F0BB7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8F98D" w14:textId="0E7471D9" w:rsidR="00391615" w:rsidRPr="00FE1896" w:rsidRDefault="00391615" w:rsidP="00B16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Interviewer</w:t>
            </w:r>
            <w:r w:rsidRPr="00FE1896">
              <w:rPr>
                <w:rFonts w:ascii="Arial" w:hAnsi="Arial" w:cs="Arial"/>
              </w:rPr>
              <w:t>:</w:t>
            </w:r>
          </w:p>
        </w:tc>
        <w:tc>
          <w:tcPr>
            <w:tcW w:w="736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9A7AED" w14:textId="4E90428D" w:rsidR="00391615" w:rsidRDefault="00391615" w:rsidP="0039161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91615" w14:paraId="4A9A3844" w14:textId="77777777" w:rsidTr="003F0BB7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45396" w14:textId="77777777" w:rsidR="00391615" w:rsidRPr="00FE1896" w:rsidRDefault="00391615" w:rsidP="00391615">
            <w:pPr>
              <w:rPr>
                <w:rFonts w:ascii="Arial" w:hAnsi="Arial" w:cs="Arial"/>
              </w:rPr>
            </w:pPr>
            <w:r w:rsidRPr="00FE1896">
              <w:rPr>
                <w:rFonts w:ascii="Arial" w:hAnsi="Arial" w:cs="Arial"/>
              </w:rPr>
              <w:t>Date:</w:t>
            </w:r>
          </w:p>
        </w:tc>
        <w:tc>
          <w:tcPr>
            <w:tcW w:w="7369" w:type="dxa"/>
            <w:tcBorders>
              <w:left w:val="nil"/>
              <w:right w:val="nil"/>
            </w:tcBorders>
            <w:vAlign w:val="center"/>
          </w:tcPr>
          <w:p w14:paraId="52275950" w14:textId="77777777" w:rsidR="00391615" w:rsidRDefault="00391615" w:rsidP="0039161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96D5941" w14:textId="77777777" w:rsidR="00FE1896" w:rsidRDefault="00FE1896" w:rsidP="00FE189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1305D035" w14:textId="77777777" w:rsidR="00DD0846" w:rsidRDefault="009B679C" w:rsidP="00DD08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Points to remember</w:t>
      </w:r>
    </w:p>
    <w:p w14:paraId="61114091" w14:textId="2BDE17AA" w:rsidR="00C738FE" w:rsidRPr="00C738FE" w:rsidRDefault="00335F11" w:rsidP="003F5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Only use this rating form once the </w:t>
      </w:r>
      <w:r w:rsidR="00EE6678">
        <w:rPr>
          <w:rFonts w:ascii="Arial" w:hAnsi="Arial" w:cs="Arial"/>
        </w:rPr>
        <w:t>interview</w:t>
      </w:r>
      <w:r>
        <w:rPr>
          <w:rFonts w:ascii="Arial" w:hAnsi="Arial" w:cs="Arial"/>
        </w:rPr>
        <w:t xml:space="preserve"> has </w:t>
      </w:r>
      <w:r w:rsidR="00C769B4">
        <w:rPr>
          <w:rFonts w:ascii="Arial" w:hAnsi="Arial" w:cs="Arial"/>
        </w:rPr>
        <w:t>finished</w:t>
      </w:r>
      <w:r w:rsidR="003F0BB7">
        <w:rPr>
          <w:rFonts w:ascii="Arial" w:hAnsi="Arial" w:cs="Arial"/>
        </w:rPr>
        <w:t>.</w:t>
      </w:r>
    </w:p>
    <w:p w14:paraId="0DD60AFE" w14:textId="71538714" w:rsidR="006B397D" w:rsidRDefault="00885573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scoring the candidate</w:t>
      </w:r>
      <w:r w:rsidR="003A691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review the </w:t>
      </w:r>
      <w:r w:rsidR="00EE6678">
        <w:rPr>
          <w:rFonts w:ascii="Arial" w:hAnsi="Arial" w:cs="Arial"/>
        </w:rPr>
        <w:t>rating</w:t>
      </w:r>
      <w:r>
        <w:rPr>
          <w:rFonts w:ascii="Arial" w:hAnsi="Arial" w:cs="Arial"/>
        </w:rPr>
        <w:t xml:space="preserve"> guidance on the next page.</w:t>
      </w:r>
    </w:p>
    <w:p w14:paraId="3398627E" w14:textId="206E5539" w:rsidR="00885573" w:rsidRDefault="00885573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Score each of </w:t>
      </w:r>
      <w:r w:rsidRPr="007774B8">
        <w:rPr>
          <w:rFonts w:ascii="Arial" w:hAnsi="Arial" w:cs="Arial"/>
        </w:rPr>
        <w:t xml:space="preserve">the </w:t>
      </w:r>
      <w:r w:rsidR="00EE6678">
        <w:rPr>
          <w:rFonts w:ascii="Arial" w:hAnsi="Arial" w:cs="Arial"/>
        </w:rPr>
        <w:t>four</w:t>
      </w:r>
      <w:r w:rsidRPr="007774B8">
        <w:rPr>
          <w:rFonts w:ascii="Arial" w:hAnsi="Arial" w:cs="Arial"/>
        </w:rPr>
        <w:t xml:space="preserve"> competencies </w:t>
      </w:r>
      <w:r>
        <w:rPr>
          <w:rFonts w:ascii="Arial" w:hAnsi="Arial" w:cs="Arial"/>
        </w:rPr>
        <w:t>using the rating sheets within this document</w:t>
      </w:r>
      <w:r w:rsidR="00C15623">
        <w:rPr>
          <w:rFonts w:ascii="Arial" w:hAnsi="Arial" w:cs="Arial"/>
        </w:rPr>
        <w:t>.</w:t>
      </w:r>
    </w:p>
    <w:p w14:paraId="680DB0CB" w14:textId="13C656D6" w:rsidR="00885573" w:rsidRDefault="003C0002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85573">
        <w:rPr>
          <w:rFonts w:ascii="Arial" w:hAnsi="Arial" w:cs="Arial"/>
        </w:rPr>
        <w:t>omplete the summary results on this page</w:t>
      </w:r>
      <w:r w:rsidR="00C15623">
        <w:rPr>
          <w:rFonts w:ascii="Arial" w:hAnsi="Arial" w:cs="Arial"/>
        </w:rPr>
        <w:t>.</w:t>
      </w:r>
    </w:p>
    <w:p w14:paraId="17542B6C" w14:textId="3DD0FE2E" w:rsidR="00885573" w:rsidRDefault="00885573" w:rsidP="00885573">
      <w:pPr>
        <w:spacing w:after="0" w:line="240" w:lineRule="auto"/>
        <w:jc w:val="both"/>
        <w:rPr>
          <w:rFonts w:ascii="Arial" w:hAnsi="Arial" w:cs="Arial"/>
        </w:rPr>
      </w:pPr>
    </w:p>
    <w:p w14:paraId="380AF0C8" w14:textId="00419239" w:rsidR="00885573" w:rsidRDefault="00885573" w:rsidP="0088557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 results</w:t>
      </w:r>
    </w:p>
    <w:p w14:paraId="6E933C6B" w14:textId="6D6E18B3" w:rsidR="00B165DB" w:rsidRDefault="00B165DB" w:rsidP="0088557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3B67880" w14:textId="6F283827" w:rsidR="00B165DB" w:rsidRPr="00B165DB" w:rsidRDefault="00B165DB" w:rsidP="008855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1B4B">
        <w:rPr>
          <w:rFonts w:ascii="Arial" w:hAnsi="Arial" w:cs="Arial"/>
          <w:b/>
          <w:sz w:val="24"/>
          <w:szCs w:val="24"/>
        </w:rPr>
        <w:t xml:space="preserve">Note: </w:t>
      </w:r>
      <w:r w:rsidRPr="00171B4B">
        <w:rPr>
          <w:rFonts w:ascii="Arial" w:hAnsi="Arial" w:cs="Arial"/>
          <w:sz w:val="24"/>
          <w:szCs w:val="24"/>
        </w:rPr>
        <w:t>the competencies used in th</w:t>
      </w:r>
      <w:r w:rsidR="0077703A">
        <w:rPr>
          <w:rFonts w:ascii="Arial" w:hAnsi="Arial" w:cs="Arial"/>
          <w:sz w:val="24"/>
          <w:szCs w:val="24"/>
        </w:rPr>
        <w:t>is</w:t>
      </w:r>
      <w:r w:rsidRPr="00171B4B">
        <w:rPr>
          <w:rFonts w:ascii="Arial" w:hAnsi="Arial" w:cs="Arial"/>
          <w:sz w:val="24"/>
          <w:szCs w:val="24"/>
        </w:rPr>
        <w:t xml:space="preserve"> training are not the Generic Attributes, as some participants will be applying for </w:t>
      </w:r>
      <w:r w:rsidR="0077703A">
        <w:rPr>
          <w:rFonts w:ascii="Arial" w:hAnsi="Arial" w:cs="Arial"/>
          <w:sz w:val="24"/>
          <w:szCs w:val="24"/>
        </w:rPr>
        <w:t>roles and viewing the scoring criteria would provide an unfair advantage.</w:t>
      </w:r>
      <w:r w:rsidRPr="00171B4B">
        <w:rPr>
          <w:rFonts w:ascii="Arial" w:hAnsi="Arial" w:cs="Arial"/>
          <w:sz w:val="24"/>
          <w:szCs w:val="24"/>
        </w:rPr>
        <w:t xml:space="preserve"> However, the scoring approach and template are the same.</w:t>
      </w:r>
      <w:r>
        <w:rPr>
          <w:rFonts w:ascii="Arial" w:hAnsi="Arial" w:cs="Arial"/>
          <w:sz w:val="24"/>
          <w:szCs w:val="24"/>
        </w:rPr>
        <w:t xml:space="preserve"> </w:t>
      </w:r>
      <w:r w:rsidRPr="00B165DB">
        <w:rPr>
          <w:rFonts w:ascii="Arial" w:hAnsi="Arial" w:cs="Arial"/>
          <w:sz w:val="24"/>
          <w:szCs w:val="24"/>
        </w:rPr>
        <w:t xml:space="preserve"> </w:t>
      </w:r>
    </w:p>
    <w:p w14:paraId="4ACD5871" w14:textId="42C6C5AF" w:rsidR="004B6625" w:rsidRDefault="004B6625" w:rsidP="0088557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5B4115E" w14:textId="77777777" w:rsidR="00885573" w:rsidRDefault="00885573" w:rsidP="00885573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662"/>
        <w:gridCol w:w="2575"/>
      </w:tblGrid>
      <w:tr w:rsidR="002076CE" w:rsidRPr="002076CE" w14:paraId="6F966D11" w14:textId="77777777" w:rsidTr="00C11C1E">
        <w:tc>
          <w:tcPr>
            <w:tcW w:w="3662" w:type="dxa"/>
            <w:shd w:val="clear" w:color="auto" w:fill="D9D9D9" w:themeFill="background1" w:themeFillShade="D9"/>
          </w:tcPr>
          <w:p w14:paraId="1A908551" w14:textId="2ADFEA20" w:rsidR="002076CE" w:rsidRPr="002076CE" w:rsidRDefault="002076CE" w:rsidP="002076CE">
            <w:pPr>
              <w:rPr>
                <w:rFonts w:ascii="Arial" w:hAnsi="Arial" w:cs="Arial"/>
                <w:b/>
              </w:rPr>
            </w:pPr>
            <w:r w:rsidRPr="002076CE">
              <w:rPr>
                <w:rFonts w:ascii="Arial" w:hAnsi="Arial" w:cs="Arial"/>
                <w:b/>
              </w:rPr>
              <w:t>Competency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35574247" w14:textId="596CD6CF" w:rsidR="002076CE" w:rsidRPr="002076CE" w:rsidRDefault="002076CE" w:rsidP="002076CE">
            <w:pPr>
              <w:rPr>
                <w:rFonts w:ascii="Arial" w:hAnsi="Arial" w:cs="Arial"/>
                <w:b/>
              </w:rPr>
            </w:pPr>
            <w:r w:rsidRPr="002076CE">
              <w:rPr>
                <w:rFonts w:ascii="Arial" w:hAnsi="Arial" w:cs="Arial"/>
                <w:b/>
              </w:rPr>
              <w:t>Overall Score</w:t>
            </w:r>
          </w:p>
        </w:tc>
      </w:tr>
      <w:tr w:rsidR="002076CE" w14:paraId="7314D51E" w14:textId="77777777" w:rsidTr="00C11C1E">
        <w:trPr>
          <w:trHeight w:val="907"/>
        </w:trPr>
        <w:tc>
          <w:tcPr>
            <w:tcW w:w="3662" w:type="dxa"/>
            <w:vAlign w:val="center"/>
          </w:tcPr>
          <w:p w14:paraId="78E305C1" w14:textId="5E12765A" w:rsidR="002076CE" w:rsidRDefault="0077703A" w:rsidP="00C1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Influencing others</w:t>
            </w:r>
          </w:p>
        </w:tc>
        <w:tc>
          <w:tcPr>
            <w:tcW w:w="2575" w:type="dxa"/>
            <w:vAlign w:val="center"/>
          </w:tcPr>
          <w:p w14:paraId="3860C290" w14:textId="7529D66B" w:rsidR="002076CE" w:rsidRPr="00C11C1E" w:rsidRDefault="00C11C1E" w:rsidP="00C11C1E">
            <w:pPr>
              <w:jc w:val="center"/>
              <w:rPr>
                <w:rFonts w:ascii="Arial" w:hAnsi="Arial" w:cs="Arial"/>
                <w:b/>
              </w:rPr>
            </w:pPr>
            <w:r w:rsidRPr="00C11C1E">
              <w:rPr>
                <w:rFonts w:ascii="Arial" w:hAnsi="Arial" w:cs="Arial"/>
                <w:b/>
              </w:rPr>
              <w:t>/</w:t>
            </w:r>
            <w:r w:rsidR="00F7118D">
              <w:rPr>
                <w:rFonts w:ascii="Arial" w:hAnsi="Arial" w:cs="Arial"/>
                <w:b/>
              </w:rPr>
              <w:t>4</w:t>
            </w:r>
          </w:p>
        </w:tc>
      </w:tr>
      <w:tr w:rsidR="002076CE" w14:paraId="5161A8DC" w14:textId="77777777" w:rsidTr="00C11C1E">
        <w:trPr>
          <w:trHeight w:val="907"/>
        </w:trPr>
        <w:tc>
          <w:tcPr>
            <w:tcW w:w="3662" w:type="dxa"/>
            <w:vAlign w:val="center"/>
          </w:tcPr>
          <w:p w14:paraId="0140D2B1" w14:textId="4F02D76C" w:rsidR="002076CE" w:rsidRDefault="0037467B" w:rsidP="00C1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Managing </w:t>
            </w:r>
            <w:r w:rsidR="0077703A">
              <w:rPr>
                <w:rFonts w:ascii="Arial" w:hAnsi="Arial" w:cs="Arial"/>
              </w:rPr>
              <w:t xml:space="preserve">change </w:t>
            </w:r>
          </w:p>
        </w:tc>
        <w:tc>
          <w:tcPr>
            <w:tcW w:w="2575" w:type="dxa"/>
            <w:vAlign w:val="center"/>
          </w:tcPr>
          <w:p w14:paraId="2EDF8E45" w14:textId="4B1CFFDD" w:rsidR="002076CE" w:rsidRPr="00C11C1E" w:rsidRDefault="00C11C1E" w:rsidP="00C11C1E">
            <w:pPr>
              <w:jc w:val="center"/>
              <w:rPr>
                <w:rFonts w:ascii="Arial" w:hAnsi="Arial" w:cs="Arial"/>
                <w:b/>
              </w:rPr>
            </w:pPr>
            <w:r w:rsidRPr="00C11C1E">
              <w:rPr>
                <w:rFonts w:ascii="Arial" w:hAnsi="Arial" w:cs="Arial"/>
                <w:b/>
              </w:rPr>
              <w:t>/</w:t>
            </w:r>
            <w:r w:rsidR="00F7118D">
              <w:rPr>
                <w:rFonts w:ascii="Arial" w:hAnsi="Arial" w:cs="Arial"/>
                <w:b/>
              </w:rPr>
              <w:t>4</w:t>
            </w:r>
          </w:p>
        </w:tc>
      </w:tr>
      <w:tr w:rsidR="002076CE" w14:paraId="1663AAFA" w14:textId="77777777" w:rsidTr="00C11C1E">
        <w:trPr>
          <w:trHeight w:val="907"/>
        </w:trPr>
        <w:tc>
          <w:tcPr>
            <w:tcW w:w="3662" w:type="dxa"/>
            <w:vAlign w:val="center"/>
          </w:tcPr>
          <w:p w14:paraId="2A97E351" w14:textId="3D6CB992" w:rsidR="002076CE" w:rsidRDefault="0077703A" w:rsidP="00C1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Supporting performance</w:t>
            </w:r>
          </w:p>
        </w:tc>
        <w:tc>
          <w:tcPr>
            <w:tcW w:w="2575" w:type="dxa"/>
            <w:vAlign w:val="center"/>
          </w:tcPr>
          <w:p w14:paraId="1FF85F10" w14:textId="714584AA" w:rsidR="002076CE" w:rsidRPr="00C11C1E" w:rsidRDefault="00C11C1E" w:rsidP="00C11C1E">
            <w:pPr>
              <w:jc w:val="center"/>
              <w:rPr>
                <w:rFonts w:ascii="Arial" w:hAnsi="Arial" w:cs="Arial"/>
                <w:b/>
              </w:rPr>
            </w:pPr>
            <w:r w:rsidRPr="00C11C1E">
              <w:rPr>
                <w:rFonts w:ascii="Arial" w:hAnsi="Arial" w:cs="Arial"/>
                <w:b/>
              </w:rPr>
              <w:t>/</w:t>
            </w:r>
            <w:r w:rsidR="00F7118D">
              <w:rPr>
                <w:rFonts w:ascii="Arial" w:hAnsi="Arial" w:cs="Arial"/>
                <w:b/>
              </w:rPr>
              <w:t>4</w:t>
            </w:r>
          </w:p>
        </w:tc>
      </w:tr>
      <w:tr w:rsidR="00124618" w14:paraId="7EEB6E41" w14:textId="77777777" w:rsidTr="00C11C1E">
        <w:trPr>
          <w:trHeight w:val="907"/>
        </w:trPr>
        <w:tc>
          <w:tcPr>
            <w:tcW w:w="3662" w:type="dxa"/>
            <w:vAlign w:val="center"/>
          </w:tcPr>
          <w:p w14:paraId="7436D464" w14:textId="044A0A10" w:rsidR="00124618" w:rsidRPr="00124618" w:rsidRDefault="00124618" w:rsidP="00124618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124618">
              <w:rPr>
                <w:rFonts w:ascii="Arial" w:hAnsi="Arial" w:cs="Arial"/>
                <w:b/>
              </w:rPr>
              <w:t>TOTAL SCORE:</w:t>
            </w:r>
          </w:p>
        </w:tc>
        <w:tc>
          <w:tcPr>
            <w:tcW w:w="2575" w:type="dxa"/>
            <w:vAlign w:val="center"/>
          </w:tcPr>
          <w:p w14:paraId="767EF0DE" w14:textId="322D7EA9" w:rsidR="00124618" w:rsidRPr="00C11C1E" w:rsidRDefault="00C769B4" w:rsidP="00B165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571360">
              <w:rPr>
                <w:rFonts w:ascii="Arial" w:hAnsi="Arial" w:cs="Arial"/>
                <w:b/>
              </w:rPr>
              <w:t>1</w:t>
            </w:r>
            <w:r w:rsidR="00B165DB">
              <w:rPr>
                <w:rFonts w:ascii="Arial" w:hAnsi="Arial" w:cs="Arial"/>
                <w:b/>
              </w:rPr>
              <w:t>2</w:t>
            </w:r>
          </w:p>
        </w:tc>
      </w:tr>
    </w:tbl>
    <w:p w14:paraId="4890EE95" w14:textId="7B1D9D85" w:rsidR="00885573" w:rsidRDefault="00885573" w:rsidP="002076CE">
      <w:pPr>
        <w:spacing w:after="0" w:line="240" w:lineRule="auto"/>
        <w:rPr>
          <w:rFonts w:ascii="Arial" w:hAnsi="Arial" w:cs="Arial"/>
        </w:rPr>
      </w:pPr>
    </w:p>
    <w:p w14:paraId="3A30FDE3" w14:textId="0488D000" w:rsidR="00885573" w:rsidRDefault="008855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1ECA51" w14:textId="00C0E602" w:rsidR="00F7118D" w:rsidRDefault="00F67F40" w:rsidP="00F7118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Scoring</w:t>
      </w:r>
      <w:r w:rsidR="00F7118D">
        <w:rPr>
          <w:rFonts w:ascii="Arial" w:hAnsi="Arial" w:cs="Arial"/>
          <w:b/>
          <w:sz w:val="24"/>
          <w:szCs w:val="24"/>
        </w:rPr>
        <w:t xml:space="preserve"> guidance</w:t>
      </w:r>
    </w:p>
    <w:p w14:paraId="5E445CF1" w14:textId="77777777" w:rsidR="00F7118D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F2747">
        <w:rPr>
          <w:rFonts w:ascii="Arial" w:hAnsi="Arial" w:cs="Arial"/>
        </w:rPr>
        <w:t xml:space="preserve">Remember that consistency is very important as it increases the validity of the </w:t>
      </w:r>
      <w:r>
        <w:rPr>
          <w:rFonts w:ascii="Arial" w:hAnsi="Arial" w:cs="Arial"/>
        </w:rPr>
        <w:t>assessment</w:t>
      </w:r>
      <w:r w:rsidRPr="000F274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</w:t>
      </w:r>
      <w:r w:rsidRPr="000F2747">
        <w:rPr>
          <w:rFonts w:ascii="Arial" w:hAnsi="Arial" w:cs="Arial"/>
        </w:rPr>
        <w:t xml:space="preserve">pply the same objective criteria when scoring </w:t>
      </w:r>
      <w:r>
        <w:rPr>
          <w:rFonts w:ascii="Arial" w:hAnsi="Arial" w:cs="Arial"/>
        </w:rPr>
        <w:t>each candidate</w:t>
      </w:r>
      <w:r w:rsidRPr="000F2747">
        <w:rPr>
          <w:rFonts w:ascii="Arial" w:hAnsi="Arial" w:cs="Arial"/>
        </w:rPr>
        <w:t xml:space="preserve">. Do not allow yourself to be influenced by </w:t>
      </w:r>
      <w:r>
        <w:rPr>
          <w:rFonts w:ascii="Arial" w:hAnsi="Arial" w:cs="Arial"/>
        </w:rPr>
        <w:t>biases.</w:t>
      </w:r>
    </w:p>
    <w:p w14:paraId="7FAE6961" w14:textId="37D53B34" w:rsidR="00F7118D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not compare the candidate to others you have </w:t>
      </w:r>
      <w:r w:rsidR="003A73F7">
        <w:rPr>
          <w:rFonts w:ascii="Arial" w:hAnsi="Arial" w:cs="Arial"/>
        </w:rPr>
        <w:t>observed</w:t>
      </w:r>
      <w:r>
        <w:rPr>
          <w:rFonts w:ascii="Arial" w:hAnsi="Arial" w:cs="Arial"/>
        </w:rPr>
        <w:t>. Evaluate the candidate against the criteria in this document.</w:t>
      </w:r>
    </w:p>
    <w:p w14:paraId="610DBAA7" w14:textId="44A2F480" w:rsidR="00F7118D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</w:t>
      </w:r>
      <w:r w:rsidRPr="00C240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51631D">
        <w:rPr>
          <w:rFonts w:ascii="Arial" w:hAnsi="Arial" w:cs="Arial"/>
        </w:rPr>
        <w:t>interview</w:t>
      </w:r>
      <w:r>
        <w:rPr>
          <w:rFonts w:ascii="Arial" w:hAnsi="Arial" w:cs="Arial"/>
        </w:rPr>
        <w:t xml:space="preserve">, go through your notes </w:t>
      </w:r>
      <w:r w:rsidRPr="00C24069">
        <w:rPr>
          <w:rFonts w:ascii="Arial" w:hAnsi="Arial" w:cs="Arial"/>
        </w:rPr>
        <w:t>and classify the evidence recorded</w:t>
      </w:r>
      <w:r>
        <w:rPr>
          <w:rFonts w:ascii="Arial" w:hAnsi="Arial" w:cs="Arial"/>
        </w:rPr>
        <w:t>.</w:t>
      </w:r>
    </w:p>
    <w:p w14:paraId="66BE81CA" w14:textId="641ECC0B" w:rsidR="00F7118D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00E3D">
        <w:rPr>
          <w:rFonts w:ascii="Arial" w:hAnsi="Arial" w:cs="Arial"/>
        </w:rPr>
        <w:t xml:space="preserve">Review </w:t>
      </w:r>
      <w:proofErr w:type="gramStart"/>
      <w:r w:rsidRPr="00100E3D">
        <w:rPr>
          <w:rFonts w:ascii="Arial" w:hAnsi="Arial" w:cs="Arial"/>
        </w:rPr>
        <w:t>all of</w:t>
      </w:r>
      <w:proofErr w:type="gramEnd"/>
      <w:r w:rsidRPr="00100E3D">
        <w:rPr>
          <w:rFonts w:ascii="Arial" w:hAnsi="Arial" w:cs="Arial"/>
        </w:rPr>
        <w:t xml:space="preserve"> the evidence </w:t>
      </w:r>
      <w:r>
        <w:rPr>
          <w:rFonts w:ascii="Arial" w:hAnsi="Arial" w:cs="Arial"/>
        </w:rPr>
        <w:t xml:space="preserve">for each competency – looking across all of your notes </w:t>
      </w:r>
      <w:r w:rsidR="0051631D">
        <w:rPr>
          <w:rFonts w:ascii="Arial" w:hAnsi="Arial" w:cs="Arial"/>
        </w:rPr>
        <w:t xml:space="preserve">(from other competency questions) </w:t>
      </w:r>
      <w:r>
        <w:rPr>
          <w:rFonts w:ascii="Arial" w:hAnsi="Arial" w:cs="Arial"/>
        </w:rPr>
        <w:t>for relevant evidence – and then use the designated page in this document to score each indicator as follows:</w:t>
      </w:r>
    </w:p>
    <w:p w14:paraId="35861C84" w14:textId="77777777" w:rsidR="00F7118D" w:rsidRDefault="00F7118D" w:rsidP="00F711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087"/>
        <w:gridCol w:w="3851"/>
      </w:tblGrid>
      <w:tr w:rsidR="00F7118D" w14:paraId="2B4DB81B" w14:textId="77777777" w:rsidTr="00227F12">
        <w:trPr>
          <w:trHeight w:val="454"/>
        </w:trPr>
        <w:tc>
          <w:tcPr>
            <w:tcW w:w="4087" w:type="dxa"/>
            <w:tcBorders>
              <w:bottom w:val="single" w:sz="4" w:space="0" w:color="auto"/>
              <w:right w:val="nil"/>
            </w:tcBorders>
            <w:vAlign w:val="center"/>
          </w:tcPr>
          <w:p w14:paraId="7500D0A3" w14:textId="77777777" w:rsidR="00F7118D" w:rsidRDefault="00F7118D" w:rsidP="00227F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demonstration of indicator:</w:t>
            </w:r>
          </w:p>
        </w:tc>
        <w:tc>
          <w:tcPr>
            <w:tcW w:w="3851" w:type="dxa"/>
            <w:tcBorders>
              <w:left w:val="nil"/>
              <w:bottom w:val="single" w:sz="4" w:space="0" w:color="auto"/>
            </w:tcBorders>
            <w:vAlign w:val="center"/>
          </w:tcPr>
          <w:p w14:paraId="3B50F181" w14:textId="77777777" w:rsidR="00F7118D" w:rsidRDefault="00F7118D" w:rsidP="00227F12">
            <w:pPr>
              <w:rPr>
                <w:rFonts w:ascii="Arial" w:hAnsi="Arial" w:cs="Arial"/>
              </w:rPr>
            </w:pPr>
            <w:r w:rsidRPr="00B956E5">
              <w:rPr>
                <w:rFonts w:ascii="Arial" w:hAnsi="Arial" w:cs="Arial"/>
                <w:b/>
              </w:rPr>
              <w:sym w:font="Wingdings" w:char="F0FC"/>
            </w:r>
            <w:r w:rsidRPr="00B956E5">
              <w:rPr>
                <w:rFonts w:ascii="Arial" w:hAnsi="Arial" w:cs="Arial"/>
                <w:b/>
              </w:rPr>
              <w:sym w:font="Wingdings" w:char="F0FC"/>
            </w:r>
            <w:r>
              <w:rPr>
                <w:rFonts w:ascii="Arial" w:hAnsi="Arial" w:cs="Arial"/>
              </w:rPr>
              <w:t xml:space="preserve">  (Double tick)</w:t>
            </w:r>
          </w:p>
        </w:tc>
      </w:tr>
      <w:tr w:rsidR="00F7118D" w14:paraId="70637C61" w14:textId="77777777" w:rsidTr="00227F12">
        <w:trPr>
          <w:trHeight w:val="454"/>
        </w:trPr>
        <w:tc>
          <w:tcPr>
            <w:tcW w:w="4087" w:type="dxa"/>
            <w:tcBorders>
              <w:right w:val="nil"/>
            </w:tcBorders>
            <w:vAlign w:val="center"/>
          </w:tcPr>
          <w:p w14:paraId="5F9CC045" w14:textId="77777777" w:rsidR="00F7118D" w:rsidRDefault="00F7118D" w:rsidP="00227F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Partial demonstration of indicator:</w:t>
            </w:r>
          </w:p>
        </w:tc>
        <w:tc>
          <w:tcPr>
            <w:tcW w:w="3851" w:type="dxa"/>
            <w:tcBorders>
              <w:left w:val="nil"/>
            </w:tcBorders>
            <w:vAlign w:val="center"/>
          </w:tcPr>
          <w:p w14:paraId="1B88F674" w14:textId="77777777" w:rsidR="00F7118D" w:rsidRDefault="00F7118D" w:rsidP="00227F12">
            <w:pPr>
              <w:rPr>
                <w:rFonts w:ascii="Arial" w:hAnsi="Arial" w:cs="Arial"/>
              </w:rPr>
            </w:pPr>
            <w:r w:rsidRPr="00B956E5">
              <w:rPr>
                <w:rFonts w:ascii="Arial" w:hAnsi="Arial" w:cs="Arial"/>
                <w:b/>
              </w:rPr>
              <w:sym w:font="Wingdings" w:char="F0FC"/>
            </w:r>
            <w:r>
              <w:rPr>
                <w:rFonts w:ascii="Arial" w:hAnsi="Arial" w:cs="Arial"/>
              </w:rPr>
              <w:t xml:space="preserve">  (Single tick)</w:t>
            </w:r>
          </w:p>
        </w:tc>
      </w:tr>
    </w:tbl>
    <w:p w14:paraId="33A796F1" w14:textId="77777777" w:rsidR="00F7118D" w:rsidRPr="00F73B76" w:rsidRDefault="00F7118D" w:rsidP="00F7118D">
      <w:pPr>
        <w:spacing w:after="0" w:line="240" w:lineRule="auto"/>
        <w:jc w:val="both"/>
        <w:rPr>
          <w:rFonts w:ascii="Arial" w:hAnsi="Arial" w:cs="Arial"/>
        </w:rPr>
      </w:pPr>
    </w:p>
    <w:p w14:paraId="3F565F36" w14:textId="70573F3C" w:rsidR="00F7118D" w:rsidRPr="00B956E5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B956E5">
        <w:rPr>
          <w:rFonts w:ascii="Arial" w:eastAsia="Calibri" w:hAnsi="Arial" w:cs="Arial"/>
        </w:rPr>
        <w:t xml:space="preserve">You must have evidence to support your rating. </w:t>
      </w:r>
      <w:r w:rsidRPr="00B956E5">
        <w:rPr>
          <w:rFonts w:ascii="Arial" w:eastAsia="Calibri" w:hAnsi="Arial" w:cs="Arial"/>
          <w:b/>
        </w:rPr>
        <w:t>NEVER</w:t>
      </w:r>
      <w:r w:rsidRPr="00B956E5">
        <w:rPr>
          <w:rFonts w:ascii="Arial" w:eastAsia="Calibri" w:hAnsi="Arial" w:cs="Arial"/>
        </w:rPr>
        <w:t xml:space="preserve"> give the candidate the benefit of doubt</w:t>
      </w:r>
      <w:r>
        <w:rPr>
          <w:rFonts w:ascii="Arial" w:eastAsia="Calibri" w:hAnsi="Arial" w:cs="Arial"/>
        </w:rPr>
        <w:t xml:space="preserve"> (</w:t>
      </w:r>
      <w:proofErr w:type="gramStart"/>
      <w:r>
        <w:rPr>
          <w:rFonts w:ascii="Arial" w:eastAsia="Calibri" w:hAnsi="Arial" w:cs="Arial"/>
        </w:rPr>
        <w:t>e.g.</w:t>
      </w:r>
      <w:proofErr w:type="gramEnd"/>
      <w:r>
        <w:rPr>
          <w:rFonts w:ascii="Arial" w:eastAsia="Calibri" w:hAnsi="Arial" w:cs="Arial"/>
        </w:rPr>
        <w:t xml:space="preserve"> if a candidate is between a double or single tick, always give a single tick)</w:t>
      </w:r>
      <w:r w:rsidRPr="00B956E5">
        <w:rPr>
          <w:rFonts w:ascii="Arial" w:eastAsia="Calibri" w:hAnsi="Arial" w:cs="Arial"/>
        </w:rPr>
        <w:t>.</w:t>
      </w:r>
    </w:p>
    <w:p w14:paraId="6F8F7547" w14:textId="3A8FD58D" w:rsidR="00F7118D" w:rsidRPr="00B956E5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B956E5">
        <w:rPr>
          <w:rFonts w:ascii="Arial" w:hAnsi="Arial" w:cs="Arial"/>
        </w:rPr>
        <w:t>If you have insufficient evidence to score an indicator</w:t>
      </w:r>
      <w:r w:rsidR="00C81DE8">
        <w:rPr>
          <w:rFonts w:ascii="Arial" w:hAnsi="Arial" w:cs="Arial"/>
        </w:rPr>
        <w:t>,</w:t>
      </w:r>
      <w:r w:rsidRPr="00B956E5">
        <w:rPr>
          <w:rFonts w:ascii="Arial" w:hAnsi="Arial" w:cs="Arial"/>
        </w:rPr>
        <w:t xml:space="preserve"> leave it blank.</w:t>
      </w:r>
    </w:p>
    <w:p w14:paraId="6D931CC0" w14:textId="3FB8FA93" w:rsidR="00F7118D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Remember that the paired positive and negative indicators are </w:t>
      </w:r>
      <w:r w:rsidRPr="002A309D">
        <w:rPr>
          <w:rFonts w:ascii="Arial" w:hAnsi="Arial" w:cs="Arial"/>
          <w:b/>
        </w:rPr>
        <w:t xml:space="preserve">NOT opposites </w:t>
      </w:r>
      <w:r>
        <w:rPr>
          <w:rFonts w:ascii="Arial" w:hAnsi="Arial" w:cs="Arial"/>
        </w:rPr>
        <w:t xml:space="preserve">of each other. It is possible to observe clear demonstration of a positive indicator, as well as evidence for it </w:t>
      </w:r>
      <w:r w:rsidR="00C81DE8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the paired negative indicator.</w:t>
      </w:r>
    </w:p>
    <w:p w14:paraId="3FC2EA9C" w14:textId="534727AC" w:rsidR="00F7118D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8F55A7">
        <w:rPr>
          <w:rFonts w:ascii="Arial" w:hAnsi="Arial" w:cs="Arial"/>
        </w:rPr>
        <w:t xml:space="preserve">Once </w:t>
      </w:r>
      <w:proofErr w:type="gramStart"/>
      <w:r w:rsidRPr="008F55A7">
        <w:rPr>
          <w:rFonts w:ascii="Arial" w:hAnsi="Arial" w:cs="Arial"/>
        </w:rPr>
        <w:t>all of</w:t>
      </w:r>
      <w:proofErr w:type="gramEnd"/>
      <w:r w:rsidRPr="008F55A7">
        <w:rPr>
          <w:rFonts w:ascii="Arial" w:hAnsi="Arial" w:cs="Arial"/>
        </w:rPr>
        <w:t xml:space="preserve"> the indicators for a competency have been scored</w:t>
      </w:r>
      <w:r>
        <w:rPr>
          <w:rFonts w:ascii="Arial" w:hAnsi="Arial" w:cs="Arial"/>
        </w:rPr>
        <w:t xml:space="preserve"> (or left intentionally blank)</w:t>
      </w:r>
      <w:r w:rsidRPr="008F55A7">
        <w:rPr>
          <w:rFonts w:ascii="Arial" w:hAnsi="Arial" w:cs="Arial"/>
        </w:rPr>
        <w:t xml:space="preserve">, use the </w:t>
      </w:r>
      <w:r w:rsidR="003F067C" w:rsidRPr="003F067C">
        <w:rPr>
          <w:rFonts w:ascii="Arial" w:hAnsi="Arial" w:cs="Arial"/>
          <w:b/>
        </w:rPr>
        <w:t xml:space="preserve">appropriate </w:t>
      </w:r>
      <w:r w:rsidRPr="003F067C">
        <w:rPr>
          <w:rFonts w:ascii="Arial" w:hAnsi="Arial" w:cs="Arial"/>
          <w:b/>
        </w:rPr>
        <w:t>table</w:t>
      </w:r>
      <w:r w:rsidRPr="008F55A7">
        <w:rPr>
          <w:rFonts w:ascii="Arial" w:hAnsi="Arial" w:cs="Arial"/>
        </w:rPr>
        <w:t xml:space="preserve"> below </w:t>
      </w:r>
      <w:r>
        <w:rPr>
          <w:rFonts w:ascii="Arial" w:hAnsi="Arial" w:cs="Arial"/>
        </w:rPr>
        <w:t>to arrive at an overall score for the competency.</w:t>
      </w:r>
    </w:p>
    <w:p w14:paraId="33AF3C10" w14:textId="630DCC78" w:rsidR="00F7118D" w:rsidRDefault="00F7118D" w:rsidP="003F5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Pr="009B679C">
        <w:rPr>
          <w:rFonts w:ascii="Arial" w:eastAsia="Calibri" w:hAnsi="Arial" w:cs="Arial"/>
        </w:rPr>
        <w:t xml:space="preserve"> the </w:t>
      </w:r>
      <w:r>
        <w:rPr>
          <w:rFonts w:ascii="Arial" w:eastAsia="Calibri" w:hAnsi="Arial" w:cs="Arial"/>
        </w:rPr>
        <w:t>spaces provided</w:t>
      </w:r>
      <w:r w:rsidRPr="009B679C">
        <w:rPr>
          <w:rFonts w:ascii="Arial" w:eastAsia="Calibri" w:hAnsi="Arial" w:cs="Arial"/>
        </w:rPr>
        <w:t xml:space="preserve"> </w:t>
      </w:r>
      <w:r>
        <w:rPr>
          <w:rFonts w:ascii="Arial" w:hAnsi="Arial" w:cs="Arial"/>
        </w:rPr>
        <w:t>to summarise</w:t>
      </w:r>
      <w:r w:rsidRPr="009B679C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key points of feedback, both positive and negative</w:t>
      </w:r>
      <w:r w:rsidRPr="009B679C">
        <w:rPr>
          <w:rFonts w:ascii="Arial" w:eastAsia="Calibri" w:hAnsi="Arial" w:cs="Arial"/>
        </w:rPr>
        <w:t>.</w:t>
      </w:r>
      <w:r>
        <w:rPr>
          <w:rFonts w:ascii="Arial" w:hAnsi="Arial" w:cs="Arial"/>
        </w:rPr>
        <w:t xml:space="preserve"> This will support </w:t>
      </w:r>
      <w:r w:rsidR="00972F2C">
        <w:rPr>
          <w:rFonts w:ascii="Arial" w:hAnsi="Arial" w:cs="Arial"/>
        </w:rPr>
        <w:t>any</w:t>
      </w:r>
      <w:r>
        <w:rPr>
          <w:rFonts w:ascii="Arial" w:hAnsi="Arial" w:cs="Arial"/>
        </w:rPr>
        <w:t xml:space="preserve"> feedback </w:t>
      </w:r>
      <w:r w:rsidR="00972F2C">
        <w:rPr>
          <w:rFonts w:ascii="Arial" w:hAnsi="Arial" w:cs="Arial"/>
        </w:rPr>
        <w:t>given to the candidate</w:t>
      </w:r>
      <w:r>
        <w:rPr>
          <w:rFonts w:ascii="Arial" w:hAnsi="Arial" w:cs="Arial"/>
        </w:rPr>
        <w:t>. Your feedback comments should be factual and reflect the ratings you have given.</w:t>
      </w:r>
    </w:p>
    <w:p w14:paraId="300EE0F2" w14:textId="77777777" w:rsidR="00F7118D" w:rsidRDefault="00F7118D" w:rsidP="00F7118D">
      <w:pPr>
        <w:spacing w:after="0" w:line="240" w:lineRule="auto"/>
        <w:jc w:val="both"/>
        <w:rPr>
          <w:rFonts w:ascii="Arial" w:hAnsi="Arial" w:cs="Arial"/>
        </w:rPr>
      </w:pPr>
    </w:p>
    <w:p w14:paraId="45D85E6F" w14:textId="77777777" w:rsidR="00F7118D" w:rsidRPr="00171B4B" w:rsidRDefault="00F7118D" w:rsidP="00F7118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71B4B">
        <w:rPr>
          <w:rFonts w:ascii="Arial" w:hAnsi="Arial" w:cs="Arial"/>
          <w:b/>
          <w:sz w:val="24"/>
          <w:szCs w:val="24"/>
        </w:rPr>
        <w:t>Competency scores</w:t>
      </w:r>
    </w:p>
    <w:p w14:paraId="1EAD6EDC" w14:textId="77777777" w:rsidR="00211F9E" w:rsidRPr="00171B4B" w:rsidRDefault="00211F9E" w:rsidP="00F7118D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7024"/>
      </w:tblGrid>
      <w:tr w:rsidR="00A9305D" w:rsidRPr="00171B4B" w14:paraId="567F28C8" w14:textId="77777777" w:rsidTr="00C769B4">
        <w:tc>
          <w:tcPr>
            <w:tcW w:w="2547" w:type="dxa"/>
            <w:shd w:val="clear" w:color="auto" w:fill="D9D9D9" w:themeFill="background1" w:themeFillShade="D9"/>
          </w:tcPr>
          <w:p w14:paraId="0ABDFBE6" w14:textId="77777777" w:rsidR="00A9305D" w:rsidRPr="00171B4B" w:rsidRDefault="00A9305D" w:rsidP="00227F12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</w:rPr>
            </w:pPr>
            <w:r w:rsidRPr="00171B4B">
              <w:rPr>
                <w:rFonts w:ascii="Arial" w:eastAsia="Calibri" w:hAnsi="Arial" w:cs="Arial"/>
                <w:b/>
              </w:rPr>
              <w:t>Competency Rating</w:t>
            </w:r>
          </w:p>
        </w:tc>
        <w:tc>
          <w:tcPr>
            <w:tcW w:w="7024" w:type="dxa"/>
            <w:shd w:val="clear" w:color="auto" w:fill="D9D9D9" w:themeFill="background1" w:themeFillShade="D9"/>
          </w:tcPr>
          <w:p w14:paraId="09427B41" w14:textId="55632692" w:rsidR="00A9305D" w:rsidRPr="00171B4B" w:rsidRDefault="00211F9E" w:rsidP="00211F9E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</w:rPr>
            </w:pPr>
            <w:r w:rsidRPr="00171B4B">
              <w:rPr>
                <w:rFonts w:ascii="Arial" w:eastAsia="Calibri" w:hAnsi="Arial" w:cs="Arial"/>
                <w:b/>
              </w:rPr>
              <w:t xml:space="preserve">Total tick score </w:t>
            </w:r>
          </w:p>
        </w:tc>
      </w:tr>
      <w:tr w:rsidR="00A9305D" w:rsidRPr="00171B4B" w14:paraId="1B485948" w14:textId="77777777" w:rsidTr="00C769B4">
        <w:tc>
          <w:tcPr>
            <w:tcW w:w="2547" w:type="dxa"/>
          </w:tcPr>
          <w:p w14:paraId="674C5506" w14:textId="259F746C" w:rsidR="00A9305D" w:rsidRPr="00171B4B" w:rsidRDefault="00A9305D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  <w:b/>
              </w:rPr>
              <w:t>4</w:t>
            </w:r>
            <w:r w:rsidR="00211F9E" w:rsidRPr="00171B4B">
              <w:rPr>
                <w:rFonts w:ascii="Arial" w:eastAsia="Calibri" w:hAnsi="Arial" w:cs="Arial"/>
              </w:rPr>
              <w:t xml:space="preserve"> (outstanding)</w:t>
            </w:r>
          </w:p>
        </w:tc>
        <w:tc>
          <w:tcPr>
            <w:tcW w:w="7024" w:type="dxa"/>
          </w:tcPr>
          <w:p w14:paraId="5D442B92" w14:textId="4C14F063" w:rsidR="00A9305D" w:rsidRPr="00171B4B" w:rsidRDefault="00A9305D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</w:rPr>
              <w:t xml:space="preserve">Total tick score is </w:t>
            </w:r>
            <w:r w:rsidR="0021697A" w:rsidRPr="00171B4B">
              <w:rPr>
                <w:rFonts w:ascii="Arial" w:eastAsia="Calibri" w:hAnsi="Arial" w:cs="Arial"/>
                <w:b/>
              </w:rPr>
              <w:t>7 or 8</w:t>
            </w:r>
            <w:r w:rsidR="00211F9E" w:rsidRPr="00171B4B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9305D" w:rsidRPr="00171B4B" w14:paraId="12287B71" w14:textId="77777777" w:rsidTr="00C769B4">
        <w:tc>
          <w:tcPr>
            <w:tcW w:w="2547" w:type="dxa"/>
          </w:tcPr>
          <w:p w14:paraId="4195DF72" w14:textId="6957B61A" w:rsidR="00A9305D" w:rsidRPr="00171B4B" w:rsidRDefault="00A9305D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  <w:b/>
              </w:rPr>
              <w:t>3</w:t>
            </w:r>
            <w:r w:rsidR="00211F9E" w:rsidRPr="00171B4B">
              <w:rPr>
                <w:rFonts w:ascii="Arial" w:eastAsia="Calibri" w:hAnsi="Arial" w:cs="Arial"/>
                <w:b/>
              </w:rPr>
              <w:t xml:space="preserve"> </w:t>
            </w:r>
            <w:r w:rsidR="00211F9E" w:rsidRPr="00171B4B">
              <w:rPr>
                <w:rFonts w:ascii="Arial" w:eastAsia="Calibri" w:hAnsi="Arial" w:cs="Arial"/>
              </w:rPr>
              <w:t>(good)</w:t>
            </w:r>
          </w:p>
        </w:tc>
        <w:tc>
          <w:tcPr>
            <w:tcW w:w="7024" w:type="dxa"/>
          </w:tcPr>
          <w:p w14:paraId="6ADF435F" w14:textId="1FAFC270" w:rsidR="00A9305D" w:rsidRPr="00171B4B" w:rsidRDefault="00A9305D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</w:rPr>
              <w:t xml:space="preserve">Total tick score is </w:t>
            </w:r>
            <w:r w:rsidR="0021697A" w:rsidRPr="00171B4B">
              <w:rPr>
                <w:rFonts w:ascii="Arial" w:eastAsia="Calibri" w:hAnsi="Arial" w:cs="Arial"/>
                <w:b/>
              </w:rPr>
              <w:t>5 or 6</w:t>
            </w:r>
          </w:p>
        </w:tc>
      </w:tr>
      <w:tr w:rsidR="00A9305D" w:rsidRPr="00171B4B" w14:paraId="60FF44BF" w14:textId="77777777" w:rsidTr="00C769B4">
        <w:tc>
          <w:tcPr>
            <w:tcW w:w="2547" w:type="dxa"/>
          </w:tcPr>
          <w:p w14:paraId="36144F21" w14:textId="0E4E679D" w:rsidR="00A9305D" w:rsidRPr="00171B4B" w:rsidRDefault="00A9305D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  <w:b/>
              </w:rPr>
              <w:t>2</w:t>
            </w:r>
            <w:r w:rsidR="00211F9E" w:rsidRPr="00171B4B">
              <w:rPr>
                <w:rFonts w:ascii="Arial" w:eastAsia="Calibri" w:hAnsi="Arial" w:cs="Arial"/>
              </w:rPr>
              <w:t xml:space="preserve"> (marginal)</w:t>
            </w:r>
          </w:p>
        </w:tc>
        <w:tc>
          <w:tcPr>
            <w:tcW w:w="7024" w:type="dxa"/>
          </w:tcPr>
          <w:p w14:paraId="79E4FE5E" w14:textId="75485157" w:rsidR="00A9305D" w:rsidRPr="00171B4B" w:rsidRDefault="00A9305D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</w:rPr>
              <w:t xml:space="preserve">Total tick score is </w:t>
            </w:r>
            <w:r w:rsidR="0021697A" w:rsidRPr="00171B4B">
              <w:rPr>
                <w:rFonts w:ascii="Arial" w:eastAsia="Calibri" w:hAnsi="Arial" w:cs="Arial"/>
                <w:b/>
                <w:bCs/>
              </w:rPr>
              <w:t>3 or 4</w:t>
            </w:r>
          </w:p>
        </w:tc>
      </w:tr>
      <w:tr w:rsidR="00A9305D" w:rsidRPr="00171B4B" w14:paraId="0F4DE905" w14:textId="77777777" w:rsidTr="00C769B4">
        <w:tc>
          <w:tcPr>
            <w:tcW w:w="2547" w:type="dxa"/>
          </w:tcPr>
          <w:p w14:paraId="3BFD431B" w14:textId="50E2A3E8" w:rsidR="00A9305D" w:rsidRPr="00171B4B" w:rsidRDefault="00A9305D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  <w:b/>
              </w:rPr>
              <w:t>1</w:t>
            </w:r>
            <w:r w:rsidR="00211F9E" w:rsidRPr="00171B4B">
              <w:rPr>
                <w:rFonts w:ascii="Arial" w:eastAsia="Calibri" w:hAnsi="Arial" w:cs="Arial"/>
                <w:b/>
              </w:rPr>
              <w:t xml:space="preserve"> </w:t>
            </w:r>
            <w:r w:rsidR="00211F9E" w:rsidRPr="00171B4B">
              <w:rPr>
                <w:rFonts w:ascii="Arial" w:eastAsia="Calibri" w:hAnsi="Arial" w:cs="Arial"/>
              </w:rPr>
              <w:t>(poor)</w:t>
            </w:r>
          </w:p>
        </w:tc>
        <w:tc>
          <w:tcPr>
            <w:tcW w:w="7024" w:type="dxa"/>
          </w:tcPr>
          <w:p w14:paraId="0297A97E" w14:textId="5916B611" w:rsidR="00A9305D" w:rsidRPr="00171B4B" w:rsidRDefault="00211F9E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</w:rPr>
              <w:t xml:space="preserve">Total tick score is </w:t>
            </w:r>
            <w:r w:rsidRPr="00171B4B">
              <w:rPr>
                <w:rFonts w:ascii="Arial" w:eastAsia="Calibri" w:hAnsi="Arial" w:cs="Arial"/>
                <w:b/>
              </w:rPr>
              <w:t xml:space="preserve">1 </w:t>
            </w:r>
            <w:r w:rsidR="0021697A" w:rsidRPr="00171B4B">
              <w:rPr>
                <w:rFonts w:ascii="Arial" w:eastAsia="Calibri" w:hAnsi="Arial" w:cs="Arial"/>
                <w:b/>
              </w:rPr>
              <w:t>or 2</w:t>
            </w:r>
          </w:p>
        </w:tc>
      </w:tr>
      <w:tr w:rsidR="00211F9E" w:rsidRPr="003C6390" w14:paraId="6DD8BAC9" w14:textId="77777777" w:rsidTr="00C769B4">
        <w:tc>
          <w:tcPr>
            <w:tcW w:w="2547" w:type="dxa"/>
          </w:tcPr>
          <w:p w14:paraId="131FB5FB" w14:textId="5D4B70FF" w:rsidR="00211F9E" w:rsidRPr="00171B4B" w:rsidRDefault="00211F9E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  <w:b/>
              </w:rPr>
              <w:t xml:space="preserve">0 </w:t>
            </w:r>
            <w:r w:rsidRPr="00171B4B">
              <w:rPr>
                <w:rFonts w:ascii="Arial" w:eastAsia="Calibri" w:hAnsi="Arial" w:cs="Arial"/>
              </w:rPr>
              <w:t>(no evidence)</w:t>
            </w:r>
          </w:p>
        </w:tc>
        <w:tc>
          <w:tcPr>
            <w:tcW w:w="7024" w:type="dxa"/>
          </w:tcPr>
          <w:p w14:paraId="42951F26" w14:textId="1253C152" w:rsidR="00211F9E" w:rsidRDefault="00211F9E" w:rsidP="00C769B4">
            <w:pPr>
              <w:spacing w:before="120" w:after="120" w:line="240" w:lineRule="auto"/>
              <w:jc w:val="both"/>
              <w:rPr>
                <w:rFonts w:ascii="Arial" w:eastAsia="Calibri" w:hAnsi="Arial" w:cs="Arial"/>
              </w:rPr>
            </w:pPr>
            <w:r w:rsidRPr="00171B4B">
              <w:rPr>
                <w:rFonts w:ascii="Arial" w:eastAsia="Calibri" w:hAnsi="Arial" w:cs="Arial"/>
              </w:rPr>
              <w:t xml:space="preserve">Total tick score is </w:t>
            </w:r>
            <w:r w:rsidRPr="00171B4B">
              <w:rPr>
                <w:rFonts w:ascii="Arial" w:eastAsia="Calibri" w:hAnsi="Arial" w:cs="Arial"/>
                <w:b/>
              </w:rPr>
              <w:t>0 or below</w:t>
            </w:r>
          </w:p>
        </w:tc>
      </w:tr>
    </w:tbl>
    <w:p w14:paraId="4F6B4C39" w14:textId="77777777" w:rsidR="004A75DB" w:rsidRDefault="004A75DB" w:rsidP="009B679C">
      <w:pPr>
        <w:spacing w:after="0" w:line="240" w:lineRule="auto"/>
        <w:jc w:val="both"/>
        <w:rPr>
          <w:rFonts w:ascii="Arial" w:hAnsi="Arial" w:cs="Arial"/>
          <w:b/>
        </w:rPr>
        <w:sectPr w:rsidR="004A75DB" w:rsidSect="00BA333D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55D863" w14:textId="434A35C7" w:rsidR="009B679C" w:rsidRPr="00124618" w:rsidRDefault="00B165DB" w:rsidP="00B165DB">
      <w:pPr>
        <w:spacing w:before="120" w:after="120" w:line="240" w:lineRule="auto"/>
        <w:jc w:val="both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lastRenderedPageBreak/>
        <w:t>INFLUENC</w:t>
      </w:r>
      <w:r w:rsidR="008300FE">
        <w:rPr>
          <w:rFonts w:ascii="Arial" w:hAnsi="Arial" w:cs="Arial"/>
          <w:b/>
        </w:rPr>
        <w:t>ING OTHERS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34"/>
        <w:gridCol w:w="1696"/>
        <w:gridCol w:w="1720"/>
        <w:gridCol w:w="1682"/>
        <w:gridCol w:w="1702"/>
        <w:gridCol w:w="1133"/>
      </w:tblGrid>
      <w:tr w:rsidR="00C35E93" w:rsidRPr="007103CA" w14:paraId="73E1D454" w14:textId="77777777" w:rsidTr="003762D0">
        <w:tc>
          <w:tcPr>
            <w:tcW w:w="1134" w:type="dxa"/>
          </w:tcPr>
          <w:p w14:paraId="090A393C" w14:textId="58BAA827" w:rsidR="0021467E" w:rsidRPr="007103CA" w:rsidRDefault="0021467E" w:rsidP="009B679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6842758E" w14:textId="782418C3" w:rsidR="0021467E" w:rsidRPr="007103CA" w:rsidRDefault="00BF3F29" w:rsidP="009B679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Positive indicators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58A4C2B8" w14:textId="1366CF4B" w:rsidR="0021467E" w:rsidRPr="007103CA" w:rsidRDefault="00BF3F29" w:rsidP="009B679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Negative indicators</w:t>
            </w:r>
          </w:p>
        </w:tc>
        <w:tc>
          <w:tcPr>
            <w:tcW w:w="1133" w:type="dxa"/>
          </w:tcPr>
          <w:p w14:paraId="43CEE988" w14:textId="440B155E" w:rsidR="0021467E" w:rsidRPr="007103CA" w:rsidRDefault="0021467E" w:rsidP="009B679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</w:tr>
      <w:tr w:rsidR="00C35E93" w14:paraId="3D56BF71" w14:textId="77777777" w:rsidTr="00B165DB">
        <w:trPr>
          <w:trHeight w:val="724"/>
        </w:trPr>
        <w:tc>
          <w:tcPr>
            <w:tcW w:w="1134" w:type="dxa"/>
          </w:tcPr>
          <w:p w14:paraId="4C8D9D35" w14:textId="77777777" w:rsidR="0021467E" w:rsidRPr="00C35E93" w:rsidRDefault="0021467E" w:rsidP="00BF3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6FD4DFC7" w14:textId="116B7BFC" w:rsidR="0021467E" w:rsidRPr="00B165DB" w:rsidRDefault="00B165DB" w:rsidP="00B165DB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</w:rPr>
            </w:pPr>
            <w:r w:rsidRPr="00B165DB">
              <w:rPr>
                <w:rFonts w:ascii="Arial" w:hAnsi="Arial" w:cs="Arial"/>
                <w:sz w:val="20"/>
                <w:szCs w:val="20"/>
              </w:rPr>
              <w:t>Makes evidence-based contributions to build credibility.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5499DA37" w14:textId="4B3EFCFA" w:rsidR="0021467E" w:rsidRPr="00B165DB" w:rsidRDefault="00B165DB" w:rsidP="00B165D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 w:rsidRPr="00B165DB">
              <w:rPr>
                <w:rFonts w:cs="Arial"/>
              </w:rPr>
              <w:t xml:space="preserve">Builds a case based entirely on their own opinion </w:t>
            </w:r>
          </w:p>
        </w:tc>
        <w:tc>
          <w:tcPr>
            <w:tcW w:w="1133" w:type="dxa"/>
          </w:tcPr>
          <w:p w14:paraId="2D5552D0" w14:textId="77777777" w:rsidR="0021467E" w:rsidRPr="00C35E93" w:rsidRDefault="0021467E" w:rsidP="00BF3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103CA" w14:paraId="0C0A7107" w14:textId="77777777" w:rsidTr="00DC0DF3">
        <w:trPr>
          <w:trHeight w:val="845"/>
        </w:trPr>
        <w:tc>
          <w:tcPr>
            <w:tcW w:w="1134" w:type="dxa"/>
          </w:tcPr>
          <w:p w14:paraId="5524AA11" w14:textId="77777777" w:rsidR="007103CA" w:rsidRPr="00C35E93" w:rsidRDefault="007103CA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7A9D32E0" w14:textId="556A54C2" w:rsidR="007103CA" w:rsidRPr="00B165DB" w:rsidRDefault="00B165DB" w:rsidP="00B165D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 w:rsidRPr="00B165DB">
              <w:rPr>
                <w:rFonts w:cs="Arial"/>
              </w:rPr>
              <w:t xml:space="preserve">Gathers information from multiple sources to inform recommendations. 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7BB5C05F" w14:textId="2F9F8DCF" w:rsidR="00611CF5" w:rsidRPr="00B165DB" w:rsidRDefault="00B165DB" w:rsidP="00B165D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 w:rsidRPr="00B165DB">
              <w:rPr>
                <w:rFonts w:cs="Arial"/>
              </w:rPr>
              <w:t>Relies on a single source of information or evidence</w:t>
            </w:r>
          </w:p>
        </w:tc>
        <w:tc>
          <w:tcPr>
            <w:tcW w:w="1133" w:type="dxa"/>
          </w:tcPr>
          <w:p w14:paraId="06A1E63D" w14:textId="77777777" w:rsidR="007103CA" w:rsidRPr="00C35E93" w:rsidRDefault="007103CA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103CA" w14:paraId="1A217AB0" w14:textId="77777777" w:rsidTr="00DC0DF3">
        <w:trPr>
          <w:trHeight w:val="844"/>
        </w:trPr>
        <w:tc>
          <w:tcPr>
            <w:tcW w:w="1134" w:type="dxa"/>
          </w:tcPr>
          <w:p w14:paraId="079EDC3C" w14:textId="77777777" w:rsidR="007103CA" w:rsidRPr="00C35E93" w:rsidRDefault="007103CA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7473903B" w14:textId="128BB12A" w:rsidR="007103CA" w:rsidRPr="00B165DB" w:rsidRDefault="00B165DB" w:rsidP="00B165D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 w:rsidRPr="00B165DB">
              <w:rPr>
                <w:rFonts w:cs="Arial"/>
              </w:rPr>
              <w:t xml:space="preserve">Listens to the opinions of decision makers and internal customers to inform their approach. 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10712E9C" w14:textId="537C7547" w:rsidR="007103CA" w:rsidRPr="00B165DB" w:rsidRDefault="00B165DB" w:rsidP="00B165D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 w:rsidRPr="00B165DB">
              <w:rPr>
                <w:rFonts w:cs="Arial"/>
              </w:rPr>
              <w:t xml:space="preserve">Does not consider others’ perspectives </w:t>
            </w:r>
          </w:p>
        </w:tc>
        <w:tc>
          <w:tcPr>
            <w:tcW w:w="1133" w:type="dxa"/>
          </w:tcPr>
          <w:p w14:paraId="6115BDDC" w14:textId="77777777" w:rsidR="007103CA" w:rsidRPr="00C35E93" w:rsidRDefault="007103CA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103CA" w14:paraId="4FA58CA0" w14:textId="77777777" w:rsidTr="00B165DB">
        <w:trPr>
          <w:trHeight w:val="1132"/>
        </w:trPr>
        <w:tc>
          <w:tcPr>
            <w:tcW w:w="1134" w:type="dxa"/>
          </w:tcPr>
          <w:p w14:paraId="116C7CA5" w14:textId="77777777" w:rsidR="007103CA" w:rsidRPr="00C35E93" w:rsidRDefault="007103CA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09F67D18" w14:textId="64A1D07D" w:rsidR="007103CA" w:rsidRPr="00B165DB" w:rsidRDefault="00B165DB" w:rsidP="00B165DB">
            <w:pPr>
              <w:spacing w:beforeLines="60" w:before="144" w:afterLines="60" w:after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65DB">
              <w:rPr>
                <w:rFonts w:ascii="Arial" w:hAnsi="Arial" w:cs="Arial"/>
                <w:sz w:val="20"/>
                <w:szCs w:val="20"/>
              </w:rPr>
              <w:t>Constructively challenges senior stakeholders when information exists that supports an alternative course of action.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5029A935" w14:textId="41A859E4" w:rsidR="007103CA" w:rsidRPr="00B165DB" w:rsidRDefault="00B165DB" w:rsidP="00B165D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 w:rsidRPr="00B165DB">
              <w:rPr>
                <w:rFonts w:cs="Arial"/>
              </w:rPr>
              <w:t xml:space="preserve">Says what others want to hear or challenges in an aggressive way </w:t>
            </w:r>
          </w:p>
        </w:tc>
        <w:tc>
          <w:tcPr>
            <w:tcW w:w="1133" w:type="dxa"/>
          </w:tcPr>
          <w:p w14:paraId="694D2587" w14:textId="77777777" w:rsidR="007103CA" w:rsidRPr="00C35E93" w:rsidRDefault="007103CA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277E8" w14:paraId="597463A1" w14:textId="77777777" w:rsidTr="009277E8"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D1516C" w14:textId="77777777" w:rsidR="00DD63A8" w:rsidRPr="00C35E93" w:rsidRDefault="00DD63A8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3052B3F" w14:textId="55C65C82" w:rsidR="00DD63A8" w:rsidRPr="00E2013D" w:rsidRDefault="008A3DAF" w:rsidP="00B165D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Positive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720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2D8284" w14:textId="4BBD2A1B" w:rsidR="00DD63A8" w:rsidRPr="00E2013D" w:rsidRDefault="00DD63A8" w:rsidP="00B165D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68447A3" w14:textId="77777777" w:rsidR="00DD63A8" w:rsidRPr="00E2013D" w:rsidRDefault="00DD63A8" w:rsidP="00B165DB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9F4B31B" w14:textId="034E1AF7" w:rsidR="00DD63A8" w:rsidRPr="00E2013D" w:rsidRDefault="008A3DAF" w:rsidP="00B165DB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>
              <w:rPr>
                <w:rFonts w:ascii="Arial" w:hAnsi="Arial" w:cs="Arial"/>
                <w:b/>
                <w:sz w:val="20"/>
                <w:szCs w:val="20"/>
              </w:rPr>
              <w:t>Negative</w:t>
            </w: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1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87F2A4" w14:textId="77777777" w:rsidR="00DD63A8" w:rsidRPr="00C35E93" w:rsidRDefault="00DD63A8" w:rsidP="00B165D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62D0" w14:paraId="0FD37892" w14:textId="77777777" w:rsidTr="009277E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F654F1" w14:textId="77777777" w:rsidR="003762D0" w:rsidRPr="00C35E93" w:rsidRDefault="003762D0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39258821" w14:textId="77777777" w:rsidR="003762D0" w:rsidRPr="006D0849" w:rsidRDefault="003762D0" w:rsidP="00E201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FE42703" w14:textId="1D31072B" w:rsidR="003762D0" w:rsidRPr="00E2013D" w:rsidRDefault="00FE2FFF" w:rsidP="00B165D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85009">
              <w:rPr>
                <w:rFonts w:ascii="Arial" w:hAnsi="Arial" w:cs="Arial"/>
                <w:b/>
                <w:sz w:val="20"/>
                <w:szCs w:val="20"/>
              </w:rPr>
              <w:t xml:space="preserve">TOTAL TICK SCORE </w:t>
            </w:r>
            <w:r w:rsidRPr="00124618">
              <w:rPr>
                <w:rFonts w:ascii="Arial" w:hAnsi="Arial" w:cs="Arial"/>
                <w:sz w:val="20"/>
                <w:szCs w:val="20"/>
              </w:rPr>
              <w:t>(Positive ticks minus Negative ticks)</w:t>
            </w:r>
          </w:p>
        </w:tc>
        <w:tc>
          <w:tcPr>
            <w:tcW w:w="16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EB993CE" w14:textId="77777777" w:rsidR="003762D0" w:rsidRPr="00E2013D" w:rsidRDefault="003762D0" w:rsidP="00E201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0680719" w14:textId="77777777" w:rsidR="003762D0" w:rsidRPr="006D0849" w:rsidRDefault="003762D0" w:rsidP="00E201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E52BF0" w14:textId="77777777" w:rsidR="003762D0" w:rsidRPr="00C35E93" w:rsidRDefault="003762D0" w:rsidP="008A6D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66B212F" w14:textId="7D05445B" w:rsidR="00F85C94" w:rsidRDefault="00F85C94" w:rsidP="00F85C94">
      <w:pPr>
        <w:spacing w:after="0" w:line="240" w:lineRule="auto"/>
        <w:jc w:val="both"/>
        <w:rPr>
          <w:rFonts w:ascii="Arial" w:hAnsi="Arial" w:cs="Arial"/>
        </w:rPr>
      </w:pPr>
    </w:p>
    <w:p w14:paraId="08F3E37D" w14:textId="77777777" w:rsidR="009277E8" w:rsidRPr="00F85C94" w:rsidRDefault="009277E8" w:rsidP="00F85C94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933"/>
      </w:tblGrid>
      <w:tr w:rsidR="00153587" w14:paraId="3FB48FBA" w14:textId="77777777" w:rsidTr="009277E8">
        <w:trPr>
          <w:trHeight w:val="2778"/>
        </w:trPr>
        <w:tc>
          <w:tcPr>
            <w:tcW w:w="7088" w:type="dxa"/>
            <w:tcBorders>
              <w:bottom w:val="nil"/>
              <w:right w:val="nil"/>
            </w:tcBorders>
          </w:tcPr>
          <w:p w14:paraId="3F1273B9" w14:textId="5CF7FA3F" w:rsidR="00153587" w:rsidRDefault="0013241D" w:rsidP="000D6E3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INFLUENC</w:t>
            </w:r>
            <w:r w:rsidR="008300FE">
              <w:rPr>
                <w:rFonts w:ascii="Arial" w:hAnsi="Arial" w:cs="Arial"/>
                <w:b/>
              </w:rPr>
              <w:t>ING OTHERS</w:t>
            </w:r>
            <w:r w:rsidR="00124618">
              <w:rPr>
                <w:rFonts w:ascii="Arial" w:hAnsi="Arial" w:cs="Arial"/>
                <w:b/>
              </w:rPr>
              <w:t xml:space="preserve"> </w:t>
            </w:r>
          </w:p>
          <w:p w14:paraId="7123A2F7" w14:textId="4CA9B49F" w:rsidR="00153587" w:rsidRPr="00153587" w:rsidRDefault="00153587" w:rsidP="000D6E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3587">
              <w:rPr>
                <w:rFonts w:ascii="Arial" w:hAnsi="Arial" w:cs="Arial"/>
                <w:sz w:val="20"/>
                <w:szCs w:val="20"/>
              </w:rPr>
              <w:t xml:space="preserve">(Positive and negative feedback summary) </w:t>
            </w:r>
          </w:p>
          <w:p w14:paraId="6B2E0276" w14:textId="25830BFC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2F6F7C51" w14:textId="63010AFD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3A0F6467" w14:textId="7B8B8ABF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3356BE98" w14:textId="21DA94C7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4C4E8755" w14:textId="77777777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1296C56C" w14:textId="3D2074E9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2131DCB9" w14:textId="10ED6307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7DFCB165" w14:textId="622E7630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2B78EB14" w14:textId="58DF175C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01900E00" w14:textId="0E75C6DB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575A8385" w14:textId="77777777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  <w:p w14:paraId="7EDEAD8A" w14:textId="7F2FE340" w:rsidR="00153587" w:rsidRDefault="00153587" w:rsidP="000D6E37">
            <w:pPr>
              <w:jc w:val="both"/>
              <w:rPr>
                <w:rFonts w:ascii="Arial" w:hAnsi="Arial" w:cs="Arial"/>
              </w:rPr>
            </w:pPr>
          </w:p>
        </w:tc>
      </w:tr>
      <w:tr w:rsidR="00153587" w14:paraId="122EC713" w14:textId="77777777" w:rsidTr="00BB1A37">
        <w:trPr>
          <w:trHeight w:val="1304"/>
        </w:trPr>
        <w:tc>
          <w:tcPr>
            <w:tcW w:w="7088" w:type="dxa"/>
            <w:tcBorders>
              <w:top w:val="nil"/>
            </w:tcBorders>
          </w:tcPr>
          <w:p w14:paraId="3FE4EC6A" w14:textId="77777777" w:rsidR="00153587" w:rsidRPr="00F85C94" w:rsidRDefault="00153587" w:rsidP="000D6E3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33" w:type="dxa"/>
            <w:shd w:val="clear" w:color="auto" w:fill="D9D9D9" w:themeFill="background1" w:themeFillShade="D9"/>
          </w:tcPr>
          <w:p w14:paraId="3EEFD798" w14:textId="54FB78A4" w:rsidR="00153587" w:rsidRPr="00F85C94" w:rsidRDefault="00153587" w:rsidP="000D6E3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Competency Score (/</w:t>
            </w:r>
            <w:r w:rsidR="005464DC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</w:tbl>
    <w:p w14:paraId="4B4C99BB" w14:textId="77777777" w:rsidR="00044912" w:rsidRPr="009B679C" w:rsidRDefault="00044912" w:rsidP="003F525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  <w:sectPr w:rsidR="00044912" w:rsidRPr="009B679C" w:rsidSect="005B4012">
          <w:pgSz w:w="11906" w:h="16838"/>
          <w:pgMar w:top="1134" w:right="1440" w:bottom="1134" w:left="1440" w:header="709" w:footer="709" w:gutter="0"/>
          <w:cols w:space="708"/>
          <w:docGrid w:linePitch="360"/>
        </w:sectPr>
      </w:pPr>
    </w:p>
    <w:p w14:paraId="4C0AF384" w14:textId="19E628A0" w:rsidR="008300FE" w:rsidRPr="00124618" w:rsidRDefault="00D36D2C" w:rsidP="008300FE">
      <w:pPr>
        <w:spacing w:before="120" w:after="120" w:line="240" w:lineRule="auto"/>
        <w:jc w:val="both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lastRenderedPageBreak/>
        <w:t>CHANGE MANAGEMENT - 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34"/>
        <w:gridCol w:w="1696"/>
        <w:gridCol w:w="1720"/>
        <w:gridCol w:w="1682"/>
        <w:gridCol w:w="1702"/>
        <w:gridCol w:w="1133"/>
      </w:tblGrid>
      <w:tr w:rsidR="008300FE" w:rsidRPr="007103CA" w14:paraId="3E9E889F" w14:textId="77777777" w:rsidTr="008A5533">
        <w:tc>
          <w:tcPr>
            <w:tcW w:w="1134" w:type="dxa"/>
          </w:tcPr>
          <w:p w14:paraId="5B2CFEBF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6835BF86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Positive indicators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71016539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Negative indicators</w:t>
            </w:r>
          </w:p>
        </w:tc>
        <w:tc>
          <w:tcPr>
            <w:tcW w:w="1133" w:type="dxa"/>
          </w:tcPr>
          <w:p w14:paraId="5D952AF9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</w:tr>
      <w:tr w:rsidR="008300FE" w14:paraId="7C34D1FF" w14:textId="77777777" w:rsidTr="008A5533">
        <w:trPr>
          <w:trHeight w:val="724"/>
        </w:trPr>
        <w:tc>
          <w:tcPr>
            <w:tcW w:w="1134" w:type="dxa"/>
          </w:tcPr>
          <w:p w14:paraId="62EC0065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12D80B38" w14:textId="4A56E552" w:rsidR="008300FE" w:rsidRPr="008300FE" w:rsidRDefault="008300FE" w:rsidP="00B664B4">
            <w:pPr>
              <w:spacing w:beforeLines="60" w:before="144" w:afterLines="60" w:after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00FE">
              <w:rPr>
                <w:rFonts w:ascii="Arial" w:hAnsi="Arial" w:cs="Arial"/>
                <w:sz w:val="20"/>
                <w:szCs w:val="20"/>
              </w:rPr>
              <w:t xml:space="preserve">Identifies opportunities for changes at local level. 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053325BC" w14:textId="015E7323" w:rsidR="008300FE" w:rsidRPr="00B165DB" w:rsidRDefault="008300FE" w:rsidP="008A5533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Reluctant to change. Prefers the status quo.</w:t>
            </w:r>
          </w:p>
        </w:tc>
        <w:tc>
          <w:tcPr>
            <w:tcW w:w="1133" w:type="dxa"/>
          </w:tcPr>
          <w:p w14:paraId="163B4E3A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72A79688" w14:textId="77777777" w:rsidTr="008A5533">
        <w:trPr>
          <w:trHeight w:val="845"/>
        </w:trPr>
        <w:tc>
          <w:tcPr>
            <w:tcW w:w="1134" w:type="dxa"/>
          </w:tcPr>
          <w:p w14:paraId="1169160E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077FD8A7" w14:textId="507A3DAD" w:rsidR="008300FE" w:rsidRPr="008300FE" w:rsidRDefault="008300FE" w:rsidP="008300FE">
            <w:pPr>
              <w:spacing w:beforeLines="60" w:before="144" w:afterLines="60" w:after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00FE">
              <w:rPr>
                <w:rFonts w:ascii="Arial" w:hAnsi="Arial" w:cs="Arial"/>
                <w:sz w:val="20"/>
                <w:szCs w:val="20"/>
              </w:rPr>
              <w:t xml:space="preserve">Makes informed decisions quickly using the information available. 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4EA72FAC" w14:textId="6BAC94AE" w:rsidR="008300FE" w:rsidRPr="00B165DB" w:rsidRDefault="00B664B4" w:rsidP="00B664B4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Delays making decisions when adequate information is available.</w:t>
            </w:r>
          </w:p>
        </w:tc>
        <w:tc>
          <w:tcPr>
            <w:tcW w:w="1133" w:type="dxa"/>
          </w:tcPr>
          <w:p w14:paraId="7EDCAB61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3BE7BB2F" w14:textId="77777777" w:rsidTr="008A5533">
        <w:trPr>
          <w:trHeight w:val="844"/>
        </w:trPr>
        <w:tc>
          <w:tcPr>
            <w:tcW w:w="1134" w:type="dxa"/>
          </w:tcPr>
          <w:p w14:paraId="2246C7A2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10655ECE" w14:textId="1262C095" w:rsidR="008300FE" w:rsidRPr="008300FE" w:rsidRDefault="008300FE" w:rsidP="008300FE">
            <w:pPr>
              <w:spacing w:beforeLines="60" w:before="144" w:afterLines="60" w:after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00FE">
              <w:rPr>
                <w:rFonts w:ascii="Arial" w:hAnsi="Arial" w:cs="Arial"/>
                <w:sz w:val="20"/>
                <w:szCs w:val="20"/>
              </w:rPr>
              <w:t xml:space="preserve">Maintains ongoing communication with stakeholders throughout implementation, adjusting plans as needed. 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1BF2CD38" w14:textId="0C1F0686" w:rsidR="008300FE" w:rsidRPr="00B165DB" w:rsidRDefault="00B664B4" w:rsidP="00B664B4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Does not communicate with stakeholders during the process.</w:t>
            </w:r>
          </w:p>
        </w:tc>
        <w:tc>
          <w:tcPr>
            <w:tcW w:w="1133" w:type="dxa"/>
          </w:tcPr>
          <w:p w14:paraId="4CB7A2A7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51CF7183" w14:textId="77777777" w:rsidTr="008A5533">
        <w:trPr>
          <w:trHeight w:val="1132"/>
        </w:trPr>
        <w:tc>
          <w:tcPr>
            <w:tcW w:w="1134" w:type="dxa"/>
          </w:tcPr>
          <w:p w14:paraId="4404BDBC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04EFAFF7" w14:textId="01B70BA8" w:rsidR="008300FE" w:rsidRPr="008300FE" w:rsidRDefault="008300FE" w:rsidP="008A5533">
            <w:pPr>
              <w:spacing w:beforeLines="60" w:before="144" w:afterLines="60" w:after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00FE">
              <w:rPr>
                <w:rFonts w:ascii="Arial" w:hAnsi="Arial" w:cs="Arial"/>
                <w:sz w:val="20"/>
                <w:szCs w:val="20"/>
              </w:rPr>
              <w:t>Invites questions and responds to queries.  Seeks to provide clarity where colleagues remain uncertain.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7A3E41F6" w14:textId="60472181" w:rsidR="008300FE" w:rsidRPr="00B165DB" w:rsidRDefault="00B664B4" w:rsidP="00B664B4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Makes no attempt to reassure or support others when there is uncertainty. </w:t>
            </w:r>
          </w:p>
        </w:tc>
        <w:tc>
          <w:tcPr>
            <w:tcW w:w="1133" w:type="dxa"/>
          </w:tcPr>
          <w:p w14:paraId="41757327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172D2C56" w14:textId="77777777" w:rsidTr="008A5533"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42A055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D0DAC60" w14:textId="77777777" w:rsidR="008300FE" w:rsidRPr="00E2013D" w:rsidRDefault="008300FE" w:rsidP="008A553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Positive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720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9AD45E" w14:textId="77777777" w:rsidR="008300FE" w:rsidRPr="00E2013D" w:rsidRDefault="008300FE" w:rsidP="008A553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ED1C66F" w14:textId="77777777" w:rsidR="008300FE" w:rsidRPr="00E2013D" w:rsidRDefault="008300FE" w:rsidP="008A553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0B65136" w14:textId="77777777" w:rsidR="008300FE" w:rsidRPr="00E2013D" w:rsidRDefault="008300FE" w:rsidP="008A5533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>
              <w:rPr>
                <w:rFonts w:ascii="Arial" w:hAnsi="Arial" w:cs="Arial"/>
                <w:b/>
                <w:sz w:val="20"/>
                <w:szCs w:val="20"/>
              </w:rPr>
              <w:t>Negative</w:t>
            </w: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1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5669FF" w14:textId="77777777" w:rsidR="008300FE" w:rsidRPr="00C35E93" w:rsidRDefault="008300FE" w:rsidP="008A5533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35ADCDCC" w14:textId="77777777" w:rsidTr="008A5533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0AAAC5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23462501" w14:textId="77777777" w:rsidR="008300FE" w:rsidRPr="006D0849" w:rsidRDefault="008300FE" w:rsidP="008A55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5065E3F" w14:textId="77777777" w:rsidR="008300FE" w:rsidRPr="00E2013D" w:rsidRDefault="008300FE" w:rsidP="008A553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85009">
              <w:rPr>
                <w:rFonts w:ascii="Arial" w:hAnsi="Arial" w:cs="Arial"/>
                <w:b/>
                <w:sz w:val="20"/>
                <w:szCs w:val="20"/>
              </w:rPr>
              <w:t xml:space="preserve">TOTAL TICK SCORE </w:t>
            </w:r>
            <w:r w:rsidRPr="00124618">
              <w:rPr>
                <w:rFonts w:ascii="Arial" w:hAnsi="Arial" w:cs="Arial"/>
                <w:sz w:val="20"/>
                <w:szCs w:val="20"/>
              </w:rPr>
              <w:t>(Positive ticks minus Negative ticks)</w:t>
            </w:r>
          </w:p>
        </w:tc>
        <w:tc>
          <w:tcPr>
            <w:tcW w:w="16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5A6A47" w14:textId="77777777" w:rsidR="008300FE" w:rsidRPr="00E2013D" w:rsidRDefault="008300FE" w:rsidP="008A55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7AC2C5D" w14:textId="77777777" w:rsidR="008300FE" w:rsidRPr="006D0849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2ECE52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7BCD2D1" w14:textId="77777777" w:rsidR="008300FE" w:rsidRDefault="008300FE" w:rsidP="008300FE">
      <w:pPr>
        <w:spacing w:after="0" w:line="240" w:lineRule="auto"/>
        <w:jc w:val="both"/>
        <w:rPr>
          <w:rFonts w:ascii="Arial" w:hAnsi="Arial" w:cs="Arial"/>
        </w:rPr>
      </w:pPr>
    </w:p>
    <w:p w14:paraId="51F08640" w14:textId="77777777" w:rsidR="008300FE" w:rsidRPr="00F85C94" w:rsidRDefault="008300FE" w:rsidP="008300F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239" w:type="dxa"/>
        <w:tblInd w:w="-5" w:type="dxa"/>
        <w:tblLook w:val="04A0" w:firstRow="1" w:lastRow="0" w:firstColumn="1" w:lastColumn="0" w:noHBand="0" w:noVBand="1"/>
      </w:tblPr>
      <w:tblGrid>
        <w:gridCol w:w="7260"/>
        <w:gridCol w:w="1979"/>
      </w:tblGrid>
      <w:tr w:rsidR="008300FE" w14:paraId="6538281E" w14:textId="77777777" w:rsidTr="00D36D2C">
        <w:trPr>
          <w:trHeight w:val="2519"/>
        </w:trPr>
        <w:tc>
          <w:tcPr>
            <w:tcW w:w="7260" w:type="dxa"/>
            <w:tcBorders>
              <w:bottom w:val="nil"/>
              <w:right w:val="nil"/>
            </w:tcBorders>
          </w:tcPr>
          <w:p w14:paraId="503A3944" w14:textId="77777777" w:rsidR="00D36D2C" w:rsidRDefault="00D36D2C" w:rsidP="008A55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CHANGE MANAGEMENT </w:t>
            </w:r>
          </w:p>
          <w:p w14:paraId="2851B7B6" w14:textId="20B80F93" w:rsidR="008300FE" w:rsidRPr="00153587" w:rsidRDefault="008300FE" w:rsidP="008A55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3587">
              <w:rPr>
                <w:rFonts w:ascii="Arial" w:hAnsi="Arial" w:cs="Arial"/>
                <w:sz w:val="20"/>
                <w:szCs w:val="20"/>
              </w:rPr>
              <w:t xml:space="preserve">(Positive and negative feedback summary) </w:t>
            </w:r>
          </w:p>
          <w:p w14:paraId="62019509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71BF64E4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568E6AE0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30A6EA85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0E7FAD50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left w:val="nil"/>
            </w:tcBorders>
          </w:tcPr>
          <w:p w14:paraId="532883FE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545C8E60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7DCED050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021A8C4B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4F84DD35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37270A6E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6FC7F613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</w:tc>
      </w:tr>
      <w:tr w:rsidR="008300FE" w14:paraId="453C2877" w14:textId="77777777" w:rsidTr="00D36D2C">
        <w:trPr>
          <w:trHeight w:val="1182"/>
        </w:trPr>
        <w:tc>
          <w:tcPr>
            <w:tcW w:w="7260" w:type="dxa"/>
            <w:tcBorders>
              <w:top w:val="nil"/>
            </w:tcBorders>
          </w:tcPr>
          <w:p w14:paraId="3667F26C" w14:textId="77777777" w:rsidR="008300FE" w:rsidRPr="00F85C94" w:rsidRDefault="008300FE" w:rsidP="008A553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79" w:type="dxa"/>
            <w:shd w:val="clear" w:color="auto" w:fill="D9D9D9" w:themeFill="background1" w:themeFillShade="D9"/>
          </w:tcPr>
          <w:p w14:paraId="4CCBE5D0" w14:textId="77777777" w:rsidR="008300FE" w:rsidRPr="00F85C94" w:rsidRDefault="008300FE" w:rsidP="008A55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Competency Score (/4)</w:t>
            </w:r>
          </w:p>
        </w:tc>
      </w:tr>
    </w:tbl>
    <w:p w14:paraId="62C03743" w14:textId="2F677FCB" w:rsidR="00D36D2C" w:rsidRDefault="00D36D2C" w:rsidP="00D36D2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309E6597" w14:textId="47AC1956" w:rsidR="00D36D2C" w:rsidRDefault="00D36D2C" w:rsidP="00D36D2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3054DD06" w14:textId="77777777" w:rsidR="00D36D2C" w:rsidRPr="00D36D2C" w:rsidRDefault="00D36D2C" w:rsidP="00D36D2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B113D13" w14:textId="77777777" w:rsidR="00D36D2C" w:rsidRDefault="00D36D2C" w:rsidP="00D36D2C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7545DF" w14:textId="77777777" w:rsidR="00D36D2C" w:rsidRDefault="00D36D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F60BF7D" w14:textId="6CC7863A" w:rsidR="00D36D2C" w:rsidRPr="00124618" w:rsidRDefault="00D36D2C" w:rsidP="00D36D2C">
      <w:pPr>
        <w:spacing w:before="120" w:after="120" w:line="240" w:lineRule="auto"/>
        <w:jc w:val="both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lastRenderedPageBreak/>
        <w:t>CHANGE MANAGEMENT - B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34"/>
        <w:gridCol w:w="1696"/>
        <w:gridCol w:w="1720"/>
        <w:gridCol w:w="1682"/>
        <w:gridCol w:w="1702"/>
        <w:gridCol w:w="1133"/>
      </w:tblGrid>
      <w:tr w:rsidR="00D36D2C" w:rsidRPr="007103CA" w14:paraId="693EB460" w14:textId="77777777" w:rsidTr="008B4BFD">
        <w:tc>
          <w:tcPr>
            <w:tcW w:w="1134" w:type="dxa"/>
          </w:tcPr>
          <w:p w14:paraId="3D9F2A74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1E2C6A5A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Positive indicators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28F8B9BE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Negative indicators</w:t>
            </w:r>
          </w:p>
        </w:tc>
        <w:tc>
          <w:tcPr>
            <w:tcW w:w="1133" w:type="dxa"/>
          </w:tcPr>
          <w:p w14:paraId="68FA6698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</w:tr>
      <w:tr w:rsidR="00D36D2C" w14:paraId="34819840" w14:textId="77777777" w:rsidTr="008B4BFD">
        <w:trPr>
          <w:trHeight w:val="724"/>
        </w:trPr>
        <w:tc>
          <w:tcPr>
            <w:tcW w:w="1134" w:type="dxa"/>
          </w:tcPr>
          <w:p w14:paraId="008F0786" w14:textId="77777777" w:rsidR="00D36D2C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9ABAF1" w14:textId="0EAC411E" w:rsidR="00555320" w:rsidRPr="00C35E93" w:rsidRDefault="00B00CF0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3C0270E4" w14:textId="7E70222B" w:rsidR="00D36D2C" w:rsidRPr="00D36D2C" w:rsidRDefault="00D36D2C" w:rsidP="00D36D2C">
            <w:pPr>
              <w:spacing w:beforeLines="60" w:before="144" w:afterLines="60" w:after="144"/>
              <w:rPr>
                <w:rFonts w:ascii="Arial" w:eastAsia="Times New Roman" w:hAnsi="Arial" w:cs="Arial"/>
                <w:kern w:val="20"/>
                <w:sz w:val="20"/>
                <w:szCs w:val="20"/>
              </w:rPr>
            </w:pPr>
            <w:r w:rsidRPr="00D36D2C">
              <w:rPr>
                <w:rFonts w:ascii="Arial" w:eastAsia="Times New Roman" w:hAnsi="Arial" w:cs="Arial"/>
                <w:kern w:val="20"/>
                <w:sz w:val="20"/>
                <w:szCs w:val="20"/>
              </w:rPr>
              <w:t>Seeks out and examines information to gain a comprehensive understanding of the change initiative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44B19D4A" w14:textId="77777777" w:rsidR="00D36D2C" w:rsidRPr="00B165DB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>Reluctant to change. Prefers the status quo.</w:t>
            </w:r>
          </w:p>
        </w:tc>
        <w:tc>
          <w:tcPr>
            <w:tcW w:w="1133" w:type="dxa"/>
          </w:tcPr>
          <w:p w14:paraId="6CEBFE24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174ADBCC" w14:textId="77777777" w:rsidTr="008B4BFD">
        <w:trPr>
          <w:trHeight w:val="845"/>
        </w:trPr>
        <w:tc>
          <w:tcPr>
            <w:tcW w:w="1134" w:type="dxa"/>
          </w:tcPr>
          <w:p w14:paraId="6ABA9BC0" w14:textId="2FEB1190" w:rsidR="00D36D2C" w:rsidRPr="00C35E93" w:rsidRDefault="00B00CF0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13F6000D" w14:textId="41A2C9EA" w:rsidR="00D36D2C" w:rsidRPr="00D36D2C" w:rsidRDefault="00D36D2C" w:rsidP="00D36D2C">
            <w:pPr>
              <w:spacing w:beforeLines="60" w:before="144" w:afterLines="60" w:after="144"/>
              <w:rPr>
                <w:rFonts w:ascii="Arial" w:eastAsia="Times New Roman" w:hAnsi="Arial" w:cs="Arial"/>
                <w:kern w:val="20"/>
                <w:sz w:val="20"/>
                <w:szCs w:val="20"/>
              </w:rPr>
            </w:pPr>
            <w:r w:rsidRPr="00D36D2C">
              <w:rPr>
                <w:rFonts w:ascii="Arial" w:eastAsia="Times New Roman" w:hAnsi="Arial" w:cs="Arial"/>
                <w:kern w:val="20"/>
                <w:sz w:val="20"/>
                <w:szCs w:val="20"/>
              </w:rPr>
              <w:t xml:space="preserve">Adapts to change 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5F6CAA65" w14:textId="7F46B46F" w:rsidR="00D36D2C" w:rsidRPr="00B165DB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>Accepts surface information provided, doesn’t seek further clarification</w:t>
            </w:r>
          </w:p>
        </w:tc>
        <w:tc>
          <w:tcPr>
            <w:tcW w:w="1133" w:type="dxa"/>
          </w:tcPr>
          <w:p w14:paraId="66D1BCF4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65116048" w14:textId="77777777" w:rsidTr="008B4BFD">
        <w:trPr>
          <w:trHeight w:val="844"/>
        </w:trPr>
        <w:tc>
          <w:tcPr>
            <w:tcW w:w="1134" w:type="dxa"/>
          </w:tcPr>
          <w:p w14:paraId="2DDEDDF4" w14:textId="6B739672" w:rsidR="00D36D2C" w:rsidRPr="00C35E93" w:rsidRDefault="00B00CF0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59F59FFF" w14:textId="44FC5B39" w:rsidR="00D36D2C" w:rsidRPr="00D36D2C" w:rsidRDefault="00D36D2C" w:rsidP="00D36D2C">
            <w:pPr>
              <w:spacing w:beforeLines="60" w:before="144" w:afterLines="60" w:after="144"/>
              <w:rPr>
                <w:rFonts w:ascii="Arial" w:eastAsia="Times New Roman" w:hAnsi="Arial" w:cs="Arial"/>
                <w:kern w:val="20"/>
                <w:sz w:val="20"/>
                <w:szCs w:val="20"/>
              </w:rPr>
            </w:pPr>
            <w:r w:rsidRPr="00D36D2C">
              <w:rPr>
                <w:rFonts w:ascii="Arial" w:eastAsia="Times New Roman" w:hAnsi="Arial" w:cs="Arial"/>
                <w:kern w:val="20"/>
                <w:sz w:val="20"/>
                <w:szCs w:val="20"/>
              </w:rPr>
              <w:t>Is positive in the face of uncertainty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3F07E8FB" w14:textId="75020FE0" w:rsidR="00D36D2C" w:rsidRPr="00B165DB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Provides criticism that is not </w:t>
            </w:r>
            <w:proofErr w:type="spellStart"/>
            <w:r>
              <w:rPr>
                <w:rFonts w:cs="Arial"/>
              </w:rPr>
              <w:t>contsructive</w:t>
            </w:r>
            <w:proofErr w:type="spellEnd"/>
          </w:p>
        </w:tc>
        <w:tc>
          <w:tcPr>
            <w:tcW w:w="1133" w:type="dxa"/>
          </w:tcPr>
          <w:p w14:paraId="2D81BBE1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5D6A0958" w14:textId="77777777" w:rsidTr="008B4BFD">
        <w:trPr>
          <w:trHeight w:val="1132"/>
        </w:trPr>
        <w:tc>
          <w:tcPr>
            <w:tcW w:w="1134" w:type="dxa"/>
          </w:tcPr>
          <w:p w14:paraId="66A7972D" w14:textId="0647ED43" w:rsidR="00D36D2C" w:rsidRPr="00C35E93" w:rsidRDefault="00B00CF0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465F7E33" w14:textId="7B5F870E" w:rsidR="00D36D2C" w:rsidRPr="00D36D2C" w:rsidRDefault="00D36D2C" w:rsidP="00D36D2C">
            <w:pPr>
              <w:spacing w:beforeLines="60" w:before="144" w:afterLines="60" w:after="144"/>
              <w:rPr>
                <w:rFonts w:ascii="Arial" w:eastAsia="Times New Roman" w:hAnsi="Arial" w:cs="Arial"/>
                <w:kern w:val="20"/>
                <w:sz w:val="20"/>
                <w:szCs w:val="20"/>
              </w:rPr>
            </w:pPr>
            <w:r w:rsidRPr="00D36D2C">
              <w:rPr>
                <w:rFonts w:ascii="Arial" w:eastAsia="Times New Roman" w:hAnsi="Arial" w:cs="Arial"/>
                <w:kern w:val="20"/>
                <w:sz w:val="20"/>
                <w:szCs w:val="20"/>
              </w:rPr>
              <w:t>Makes effort to build relationships with others to embed change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58795719" w14:textId="77777777" w:rsidR="00D36D2C" w:rsidRPr="00B165DB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Makes no attempt to reassure or support others when there is uncertainty. </w:t>
            </w:r>
          </w:p>
        </w:tc>
        <w:tc>
          <w:tcPr>
            <w:tcW w:w="1133" w:type="dxa"/>
          </w:tcPr>
          <w:p w14:paraId="420F3B7D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0B21F52C" w14:textId="77777777" w:rsidTr="008B4BFD"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F55421" w14:textId="77777777" w:rsidR="00D36D2C" w:rsidRPr="00C35E93" w:rsidRDefault="00D36D2C" w:rsidP="008B4B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9A943B1" w14:textId="77777777" w:rsidR="00D36D2C" w:rsidRPr="00E2013D" w:rsidRDefault="00D36D2C" w:rsidP="008B4BF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Positive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720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D969EA3" w14:textId="267AF630" w:rsidR="00D36D2C" w:rsidRPr="00E2013D" w:rsidRDefault="00152C35" w:rsidP="008B4BF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82" w:type="dxa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650BC09" w14:textId="77777777" w:rsidR="00D36D2C" w:rsidRPr="00E2013D" w:rsidRDefault="00D36D2C" w:rsidP="008B4BF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24AA9E5" w14:textId="77777777" w:rsidR="00D36D2C" w:rsidRPr="00E2013D" w:rsidRDefault="00D36D2C" w:rsidP="008B4BFD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>
              <w:rPr>
                <w:rFonts w:ascii="Arial" w:hAnsi="Arial" w:cs="Arial"/>
                <w:b/>
                <w:sz w:val="20"/>
                <w:szCs w:val="20"/>
              </w:rPr>
              <w:t>Negative</w:t>
            </w: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1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647D26" w14:textId="77777777" w:rsidR="00D36D2C" w:rsidRPr="00C35E93" w:rsidRDefault="00D36D2C" w:rsidP="008B4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0B28C447" w14:textId="77777777" w:rsidTr="008B4BFD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C74EB6" w14:textId="77777777" w:rsidR="00D36D2C" w:rsidRPr="00C35E93" w:rsidRDefault="00D36D2C" w:rsidP="008B4B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692358A8" w14:textId="77777777" w:rsidR="00D36D2C" w:rsidRPr="006D0849" w:rsidRDefault="00D36D2C" w:rsidP="008B4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C0D1C3F" w14:textId="77777777" w:rsidR="00D36D2C" w:rsidRPr="00E2013D" w:rsidRDefault="00D36D2C" w:rsidP="008B4BF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85009">
              <w:rPr>
                <w:rFonts w:ascii="Arial" w:hAnsi="Arial" w:cs="Arial"/>
                <w:b/>
                <w:sz w:val="20"/>
                <w:szCs w:val="20"/>
              </w:rPr>
              <w:t xml:space="preserve">TOTAL TICK SCORE </w:t>
            </w:r>
            <w:r w:rsidRPr="00124618">
              <w:rPr>
                <w:rFonts w:ascii="Arial" w:hAnsi="Arial" w:cs="Arial"/>
                <w:sz w:val="20"/>
                <w:szCs w:val="20"/>
              </w:rPr>
              <w:t>(Positive ticks minus Negative ticks)</w:t>
            </w:r>
          </w:p>
        </w:tc>
        <w:tc>
          <w:tcPr>
            <w:tcW w:w="16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014FFC" w14:textId="77777777" w:rsidR="00D36D2C" w:rsidRPr="00E2013D" w:rsidRDefault="00D36D2C" w:rsidP="008B4B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366721B" w14:textId="77777777" w:rsidR="00D36D2C" w:rsidRPr="006D0849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343D84" w14:textId="77777777" w:rsidR="00D36D2C" w:rsidRPr="00C35E93" w:rsidRDefault="00D36D2C" w:rsidP="008B4B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FE8AAC" w14:textId="77777777" w:rsidR="00D36D2C" w:rsidRDefault="00D36D2C" w:rsidP="00D36D2C">
      <w:pPr>
        <w:spacing w:after="0" w:line="240" w:lineRule="auto"/>
        <w:jc w:val="both"/>
        <w:rPr>
          <w:rFonts w:ascii="Arial" w:hAnsi="Arial" w:cs="Arial"/>
        </w:rPr>
      </w:pPr>
    </w:p>
    <w:p w14:paraId="011AA8C7" w14:textId="77777777" w:rsidR="00D36D2C" w:rsidRPr="00F85C94" w:rsidRDefault="00D36D2C" w:rsidP="00D36D2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239" w:type="dxa"/>
        <w:tblInd w:w="-5" w:type="dxa"/>
        <w:tblLook w:val="04A0" w:firstRow="1" w:lastRow="0" w:firstColumn="1" w:lastColumn="0" w:noHBand="0" w:noVBand="1"/>
      </w:tblPr>
      <w:tblGrid>
        <w:gridCol w:w="7260"/>
        <w:gridCol w:w="1979"/>
      </w:tblGrid>
      <w:tr w:rsidR="00D36D2C" w14:paraId="0F8F5BFF" w14:textId="77777777" w:rsidTr="008B4BFD">
        <w:trPr>
          <w:trHeight w:val="2519"/>
        </w:trPr>
        <w:tc>
          <w:tcPr>
            <w:tcW w:w="7260" w:type="dxa"/>
            <w:tcBorders>
              <w:bottom w:val="nil"/>
              <w:right w:val="nil"/>
            </w:tcBorders>
          </w:tcPr>
          <w:p w14:paraId="76C987EC" w14:textId="77777777" w:rsidR="00D36D2C" w:rsidRDefault="00D36D2C" w:rsidP="008B4B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CHANGE MANAGEMENT </w:t>
            </w:r>
          </w:p>
          <w:p w14:paraId="2C705A54" w14:textId="77777777" w:rsidR="00D36D2C" w:rsidRPr="00153587" w:rsidRDefault="00D36D2C" w:rsidP="008B4B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3587">
              <w:rPr>
                <w:rFonts w:ascii="Arial" w:hAnsi="Arial" w:cs="Arial"/>
                <w:sz w:val="20"/>
                <w:szCs w:val="20"/>
              </w:rPr>
              <w:t xml:space="preserve">(Positive and negative feedback summary) </w:t>
            </w:r>
          </w:p>
          <w:p w14:paraId="6D46159D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34B824B8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176563EA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27B6BCE9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2879F343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left w:val="nil"/>
            </w:tcBorders>
          </w:tcPr>
          <w:p w14:paraId="69762927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7515B8DF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5D623EF1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1D158E2D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5EFC1A08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087F7BE7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1DC0FBFA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</w:tc>
      </w:tr>
      <w:tr w:rsidR="00D36D2C" w14:paraId="421CA162" w14:textId="77777777" w:rsidTr="008B4BFD">
        <w:trPr>
          <w:trHeight w:val="1182"/>
        </w:trPr>
        <w:tc>
          <w:tcPr>
            <w:tcW w:w="7260" w:type="dxa"/>
            <w:tcBorders>
              <w:top w:val="nil"/>
            </w:tcBorders>
          </w:tcPr>
          <w:p w14:paraId="09C905A1" w14:textId="77777777" w:rsidR="00D36D2C" w:rsidRPr="00F85C94" w:rsidRDefault="00D36D2C" w:rsidP="008B4BF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79" w:type="dxa"/>
            <w:shd w:val="clear" w:color="auto" w:fill="D9D9D9" w:themeFill="background1" w:themeFillShade="D9"/>
          </w:tcPr>
          <w:p w14:paraId="7FE9A99B" w14:textId="77777777" w:rsidR="00D36D2C" w:rsidRPr="00F85C94" w:rsidRDefault="00D36D2C" w:rsidP="008B4B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Competency Score (/4)</w:t>
            </w:r>
          </w:p>
        </w:tc>
      </w:tr>
    </w:tbl>
    <w:p w14:paraId="2FE93725" w14:textId="29B18A3E" w:rsidR="00D36D2C" w:rsidRPr="00D36D2C" w:rsidRDefault="00D36D2C" w:rsidP="00D36D2C">
      <w:pPr>
        <w:tabs>
          <w:tab w:val="left" w:pos="2490"/>
        </w:tabs>
        <w:rPr>
          <w:rFonts w:ascii="Arial" w:hAnsi="Arial" w:cs="Arial"/>
        </w:rPr>
        <w:sectPr w:rsidR="00D36D2C" w:rsidRPr="00D36D2C" w:rsidSect="005B4012">
          <w:pgSz w:w="11906" w:h="16838"/>
          <w:pgMar w:top="1134" w:right="1440" w:bottom="1134" w:left="1440" w:header="709" w:footer="709" w:gutter="0"/>
          <w:cols w:space="708"/>
          <w:docGrid w:linePitch="360"/>
        </w:sectPr>
      </w:pPr>
    </w:p>
    <w:p w14:paraId="2256BC8E" w14:textId="77777777" w:rsidR="00D36D2C" w:rsidRDefault="00D36D2C" w:rsidP="008300FE">
      <w:pPr>
        <w:spacing w:before="120" w:after="120" w:line="240" w:lineRule="auto"/>
        <w:jc w:val="both"/>
        <w:rPr>
          <w:rFonts w:ascii="Arial" w:hAnsi="Arial" w:cs="Arial"/>
          <w:b/>
        </w:rPr>
      </w:pPr>
    </w:p>
    <w:p w14:paraId="4771C13F" w14:textId="77777777" w:rsidR="00D36D2C" w:rsidRDefault="00D36D2C" w:rsidP="008300FE">
      <w:pPr>
        <w:spacing w:before="120" w:after="120" w:line="240" w:lineRule="auto"/>
        <w:jc w:val="both"/>
        <w:rPr>
          <w:rFonts w:ascii="Arial" w:hAnsi="Arial" w:cs="Arial"/>
          <w:b/>
        </w:rPr>
      </w:pPr>
    </w:p>
    <w:p w14:paraId="52E120EC" w14:textId="6FAE58FD" w:rsidR="008300FE" w:rsidRPr="00124618" w:rsidRDefault="00B664B4" w:rsidP="008300FE">
      <w:pPr>
        <w:spacing w:before="120" w:after="120" w:line="240" w:lineRule="auto"/>
        <w:jc w:val="both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SUPPORTING PERFORMANCE</w:t>
      </w:r>
      <w:r w:rsidR="00D36D2C">
        <w:rPr>
          <w:rFonts w:ascii="Arial" w:hAnsi="Arial" w:cs="Arial"/>
          <w:b/>
        </w:rPr>
        <w:t xml:space="preserve"> - 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34"/>
        <w:gridCol w:w="1696"/>
        <w:gridCol w:w="1720"/>
        <w:gridCol w:w="1682"/>
        <w:gridCol w:w="1702"/>
        <w:gridCol w:w="1133"/>
      </w:tblGrid>
      <w:tr w:rsidR="008300FE" w:rsidRPr="007103CA" w14:paraId="460F39A1" w14:textId="77777777" w:rsidTr="008A5533">
        <w:tc>
          <w:tcPr>
            <w:tcW w:w="1134" w:type="dxa"/>
          </w:tcPr>
          <w:p w14:paraId="21B8D3E7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4AA61A69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Positive indicators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615011A6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Negative indicators</w:t>
            </w:r>
          </w:p>
        </w:tc>
        <w:tc>
          <w:tcPr>
            <w:tcW w:w="1133" w:type="dxa"/>
          </w:tcPr>
          <w:p w14:paraId="57C1EF89" w14:textId="77777777" w:rsidR="008300FE" w:rsidRPr="007103CA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</w:tr>
      <w:tr w:rsidR="008300FE" w14:paraId="34DDBC29" w14:textId="77777777" w:rsidTr="008A5533">
        <w:trPr>
          <w:trHeight w:val="724"/>
        </w:trPr>
        <w:tc>
          <w:tcPr>
            <w:tcW w:w="1134" w:type="dxa"/>
          </w:tcPr>
          <w:p w14:paraId="5122ADAE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3A6DBE09" w14:textId="721F6DB3" w:rsidR="008300FE" w:rsidRPr="00171B4B" w:rsidRDefault="00171B4B" w:rsidP="00171B4B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</w:rPr>
            </w:pPr>
            <w:r w:rsidRPr="00171B4B">
              <w:rPr>
                <w:rFonts w:ascii="Arial" w:hAnsi="Arial" w:cs="Arial"/>
                <w:sz w:val="20"/>
                <w:szCs w:val="20"/>
              </w:rPr>
              <w:t>Communicates 'what good looks like' to others and checks for understanding.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1F20203C" w14:textId="085259A2" w:rsidR="008300FE" w:rsidRPr="00B165DB" w:rsidRDefault="00171B4B" w:rsidP="008A5533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Shows no aspiration for the team to do more. Overly tolerant of low standards.  </w:t>
            </w:r>
          </w:p>
        </w:tc>
        <w:tc>
          <w:tcPr>
            <w:tcW w:w="1133" w:type="dxa"/>
          </w:tcPr>
          <w:p w14:paraId="2E8163C8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0AE03E3C" w14:textId="77777777" w:rsidTr="008A5533">
        <w:trPr>
          <w:trHeight w:val="845"/>
        </w:trPr>
        <w:tc>
          <w:tcPr>
            <w:tcW w:w="1134" w:type="dxa"/>
          </w:tcPr>
          <w:p w14:paraId="398835D4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3985E40D" w14:textId="63C60106" w:rsidR="008300FE" w:rsidRPr="00171B4B" w:rsidRDefault="00171B4B" w:rsidP="00171B4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Uses</w:t>
            </w:r>
            <w:r w:rsidRPr="00171B4B">
              <w:rPr>
                <w:rFonts w:cs="Arial"/>
              </w:rPr>
              <w:t xml:space="preserve"> opportunities to develop less experienced members of the team (</w:t>
            </w:r>
            <w:proofErr w:type="gramStart"/>
            <w:r w:rsidRPr="00171B4B">
              <w:rPr>
                <w:rFonts w:cs="Arial"/>
              </w:rPr>
              <w:t>e.g.</w:t>
            </w:r>
            <w:proofErr w:type="gramEnd"/>
            <w:r w:rsidRPr="00171B4B">
              <w:rPr>
                <w:rFonts w:cs="Arial"/>
              </w:rPr>
              <w:t xml:space="preserve"> delegation, shadowing).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608A9EFD" w14:textId="29CCCCF1" w:rsidR="008300FE" w:rsidRPr="00B165DB" w:rsidRDefault="00171B4B" w:rsidP="008A5533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Takes no direct involvement in developing capability of others. </w:t>
            </w:r>
          </w:p>
        </w:tc>
        <w:tc>
          <w:tcPr>
            <w:tcW w:w="1133" w:type="dxa"/>
          </w:tcPr>
          <w:p w14:paraId="410228B3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3C9299D5" w14:textId="77777777" w:rsidTr="008A5533">
        <w:trPr>
          <w:trHeight w:val="844"/>
        </w:trPr>
        <w:tc>
          <w:tcPr>
            <w:tcW w:w="1134" w:type="dxa"/>
          </w:tcPr>
          <w:p w14:paraId="57C04A27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06E9A984" w14:textId="000385AC" w:rsidR="008300FE" w:rsidRPr="00171B4B" w:rsidRDefault="00171B4B" w:rsidP="00171B4B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 w:rsidRPr="00171B4B">
              <w:rPr>
                <w:rFonts w:cs="Arial"/>
              </w:rPr>
              <w:t>Sets clear, agreed goals for others to work towards. Shows trust in the ability of others to deliver.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4D18DD48" w14:textId="66A82048" w:rsidR="008300FE" w:rsidRPr="00B165DB" w:rsidRDefault="00171B4B" w:rsidP="008A5533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Sets ambiguous, </w:t>
            </w:r>
            <w:proofErr w:type="gramStart"/>
            <w:r>
              <w:rPr>
                <w:rFonts w:cs="Arial"/>
              </w:rPr>
              <w:t>uninspiring</w:t>
            </w:r>
            <w:proofErr w:type="gramEnd"/>
            <w:r>
              <w:rPr>
                <w:rFonts w:cs="Arial"/>
              </w:rPr>
              <w:t xml:space="preserve"> or unchallenging goals. </w:t>
            </w:r>
          </w:p>
        </w:tc>
        <w:tc>
          <w:tcPr>
            <w:tcW w:w="1133" w:type="dxa"/>
          </w:tcPr>
          <w:p w14:paraId="4DEDF310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5EAA29A8" w14:textId="77777777" w:rsidTr="008A5533">
        <w:trPr>
          <w:trHeight w:val="1132"/>
        </w:trPr>
        <w:tc>
          <w:tcPr>
            <w:tcW w:w="1134" w:type="dxa"/>
          </w:tcPr>
          <w:p w14:paraId="5F24653B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124C7502" w14:textId="3E7B71E5" w:rsidR="008300FE" w:rsidRPr="00171B4B" w:rsidRDefault="00171B4B" w:rsidP="00171B4B">
            <w:pPr>
              <w:spacing w:beforeLines="60" w:before="144" w:afterLines="60" w:after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1B4B">
              <w:rPr>
                <w:rFonts w:ascii="Arial" w:hAnsi="Arial" w:cs="Arial"/>
                <w:sz w:val="20"/>
                <w:szCs w:val="20"/>
              </w:rPr>
              <w:t>Provides regular formal and informal feedback to team members they directly work with. Acknowledges good performance and identifies what can be improved.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1A3188C6" w14:textId="168B7DEA" w:rsidR="008300FE" w:rsidRPr="00B165DB" w:rsidRDefault="00171B4B" w:rsidP="008A5533">
            <w:pPr>
              <w:pStyle w:val="CellBody"/>
              <w:spacing w:beforeLines="60" w:before="144" w:afterLines="60" w:after="144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Delays giving feedback, or ‘waters down’ messages. Feedback lacks clarity.</w:t>
            </w:r>
          </w:p>
        </w:tc>
        <w:tc>
          <w:tcPr>
            <w:tcW w:w="1133" w:type="dxa"/>
          </w:tcPr>
          <w:p w14:paraId="7958CC7F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011E7765" w14:textId="77777777" w:rsidTr="008A5533"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0D063F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BB56E2A" w14:textId="77777777" w:rsidR="008300FE" w:rsidRPr="00E2013D" w:rsidRDefault="008300FE" w:rsidP="008A553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Positive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720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4FFB7A" w14:textId="77777777" w:rsidR="008300FE" w:rsidRPr="00E2013D" w:rsidRDefault="008300FE" w:rsidP="008A553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96F5655" w14:textId="77777777" w:rsidR="008300FE" w:rsidRPr="00E2013D" w:rsidRDefault="008300FE" w:rsidP="008A553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F4FBAA4" w14:textId="77777777" w:rsidR="008300FE" w:rsidRPr="00E2013D" w:rsidRDefault="008300FE" w:rsidP="008A5533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>
              <w:rPr>
                <w:rFonts w:ascii="Arial" w:hAnsi="Arial" w:cs="Arial"/>
                <w:b/>
                <w:sz w:val="20"/>
                <w:szCs w:val="20"/>
              </w:rPr>
              <w:t>Negative</w:t>
            </w: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1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B81586" w14:textId="77777777" w:rsidR="008300FE" w:rsidRPr="00C35E93" w:rsidRDefault="008300FE" w:rsidP="008A5533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00FE" w14:paraId="3D4F781E" w14:textId="77777777" w:rsidTr="008A5533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D71CA3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3F723C82" w14:textId="77777777" w:rsidR="008300FE" w:rsidRPr="006D0849" w:rsidRDefault="008300FE" w:rsidP="008A55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C881B69" w14:textId="77777777" w:rsidR="008300FE" w:rsidRPr="00E2013D" w:rsidRDefault="008300FE" w:rsidP="008A553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85009">
              <w:rPr>
                <w:rFonts w:ascii="Arial" w:hAnsi="Arial" w:cs="Arial"/>
                <w:b/>
                <w:sz w:val="20"/>
                <w:szCs w:val="20"/>
              </w:rPr>
              <w:t xml:space="preserve">TOTAL TICK SCORE </w:t>
            </w:r>
            <w:r w:rsidRPr="00124618">
              <w:rPr>
                <w:rFonts w:ascii="Arial" w:hAnsi="Arial" w:cs="Arial"/>
                <w:sz w:val="20"/>
                <w:szCs w:val="20"/>
              </w:rPr>
              <w:t>(Positive ticks minus Negative ticks)</w:t>
            </w:r>
          </w:p>
        </w:tc>
        <w:tc>
          <w:tcPr>
            <w:tcW w:w="16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C905493" w14:textId="77777777" w:rsidR="008300FE" w:rsidRPr="00E2013D" w:rsidRDefault="008300FE" w:rsidP="008A55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809658B" w14:textId="77777777" w:rsidR="008300FE" w:rsidRPr="006D0849" w:rsidRDefault="008300FE" w:rsidP="008A553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894CAD" w14:textId="77777777" w:rsidR="008300FE" w:rsidRPr="00C35E93" w:rsidRDefault="008300FE" w:rsidP="008A55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CBFE6A0" w14:textId="77777777" w:rsidR="008300FE" w:rsidRDefault="008300FE" w:rsidP="008300FE">
      <w:pPr>
        <w:spacing w:after="0" w:line="240" w:lineRule="auto"/>
        <w:jc w:val="both"/>
        <w:rPr>
          <w:rFonts w:ascii="Arial" w:hAnsi="Arial" w:cs="Arial"/>
        </w:rPr>
      </w:pPr>
    </w:p>
    <w:p w14:paraId="58FF45CA" w14:textId="77777777" w:rsidR="008300FE" w:rsidRPr="00F85C94" w:rsidRDefault="008300FE" w:rsidP="008300F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933"/>
      </w:tblGrid>
      <w:tr w:rsidR="008300FE" w14:paraId="2D42F62D" w14:textId="77777777" w:rsidTr="008A5533">
        <w:trPr>
          <w:trHeight w:val="2778"/>
        </w:trPr>
        <w:tc>
          <w:tcPr>
            <w:tcW w:w="7088" w:type="dxa"/>
            <w:tcBorders>
              <w:bottom w:val="nil"/>
              <w:right w:val="nil"/>
            </w:tcBorders>
          </w:tcPr>
          <w:p w14:paraId="54254307" w14:textId="39700F81" w:rsidR="008300FE" w:rsidRDefault="00171B4B" w:rsidP="008A55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SUPPORTING PERFORMANCE</w:t>
            </w:r>
          </w:p>
          <w:p w14:paraId="34894BEB" w14:textId="77777777" w:rsidR="008300FE" w:rsidRPr="00153587" w:rsidRDefault="008300FE" w:rsidP="008A55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3587">
              <w:rPr>
                <w:rFonts w:ascii="Arial" w:hAnsi="Arial" w:cs="Arial"/>
                <w:sz w:val="20"/>
                <w:szCs w:val="20"/>
              </w:rPr>
              <w:t xml:space="preserve">(Positive and negative feedback summary) </w:t>
            </w:r>
          </w:p>
          <w:p w14:paraId="12325130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2F61579C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446AC5DA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4F350F4A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41987495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10BD44C9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48047F87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6F9D33D5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7CDA71C1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634AF139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4D14F824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  <w:p w14:paraId="38804E27" w14:textId="77777777" w:rsidR="008300FE" w:rsidRDefault="008300FE" w:rsidP="008A5533">
            <w:pPr>
              <w:jc w:val="both"/>
              <w:rPr>
                <w:rFonts w:ascii="Arial" w:hAnsi="Arial" w:cs="Arial"/>
              </w:rPr>
            </w:pPr>
          </w:p>
        </w:tc>
      </w:tr>
      <w:tr w:rsidR="008300FE" w14:paraId="37716375" w14:textId="77777777" w:rsidTr="008A5533">
        <w:trPr>
          <w:trHeight w:val="1304"/>
        </w:trPr>
        <w:tc>
          <w:tcPr>
            <w:tcW w:w="7088" w:type="dxa"/>
            <w:tcBorders>
              <w:top w:val="nil"/>
            </w:tcBorders>
          </w:tcPr>
          <w:p w14:paraId="7CEAE52D" w14:textId="77777777" w:rsidR="008300FE" w:rsidRPr="00F85C94" w:rsidRDefault="008300FE" w:rsidP="008A553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33" w:type="dxa"/>
            <w:shd w:val="clear" w:color="auto" w:fill="D9D9D9" w:themeFill="background1" w:themeFillShade="D9"/>
          </w:tcPr>
          <w:p w14:paraId="3E982548" w14:textId="77777777" w:rsidR="008300FE" w:rsidRDefault="008300FE" w:rsidP="008A55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Competency Score (/4)</w:t>
            </w:r>
          </w:p>
          <w:p w14:paraId="5382FCAA" w14:textId="77777777" w:rsidR="00171B4B" w:rsidRDefault="00171B4B" w:rsidP="008A5533">
            <w:pPr>
              <w:jc w:val="both"/>
              <w:rPr>
                <w:rFonts w:ascii="Arial" w:hAnsi="Arial" w:cs="Arial"/>
                <w:b/>
              </w:rPr>
            </w:pPr>
          </w:p>
          <w:p w14:paraId="5A66DE77" w14:textId="65539B8A" w:rsidR="00171B4B" w:rsidRPr="00F85C94" w:rsidRDefault="00171B4B" w:rsidP="008A5533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07B2C3C0" w14:textId="6B280B2B" w:rsidR="00211F9E" w:rsidRDefault="00211F9E" w:rsidP="00B165DB">
      <w:pPr>
        <w:spacing w:after="120" w:line="240" w:lineRule="auto"/>
        <w:jc w:val="both"/>
        <w:rPr>
          <w:rFonts w:ascii="Arial" w:hAnsi="Arial" w:cs="Arial"/>
        </w:rPr>
      </w:pPr>
    </w:p>
    <w:p w14:paraId="7A416821" w14:textId="3A44AF67" w:rsidR="00D36D2C" w:rsidRDefault="00D36D2C" w:rsidP="00B165DB">
      <w:pPr>
        <w:spacing w:after="120" w:line="240" w:lineRule="auto"/>
        <w:jc w:val="both"/>
        <w:rPr>
          <w:rFonts w:ascii="Arial" w:hAnsi="Arial" w:cs="Arial"/>
        </w:rPr>
      </w:pPr>
    </w:p>
    <w:p w14:paraId="0502AA42" w14:textId="77777777" w:rsidR="00D36D2C" w:rsidRDefault="00D36D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029CE2E" w14:textId="6A6A2462" w:rsidR="00D36D2C" w:rsidRPr="00124618" w:rsidRDefault="00D36D2C" w:rsidP="00D36D2C">
      <w:pPr>
        <w:spacing w:before="120" w:after="120" w:line="240" w:lineRule="auto"/>
        <w:jc w:val="both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lastRenderedPageBreak/>
        <w:t>SUPPORTING PERFORMANCE - B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34"/>
        <w:gridCol w:w="1696"/>
        <w:gridCol w:w="1720"/>
        <w:gridCol w:w="1682"/>
        <w:gridCol w:w="1702"/>
        <w:gridCol w:w="1133"/>
      </w:tblGrid>
      <w:tr w:rsidR="00D36D2C" w:rsidRPr="007103CA" w14:paraId="6D0B0242" w14:textId="77777777" w:rsidTr="008B4BFD">
        <w:tc>
          <w:tcPr>
            <w:tcW w:w="1134" w:type="dxa"/>
          </w:tcPr>
          <w:p w14:paraId="7ED77633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2ADE8B46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Positive indicators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3691C2F0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Negative indicators</w:t>
            </w:r>
          </w:p>
        </w:tc>
        <w:tc>
          <w:tcPr>
            <w:tcW w:w="1133" w:type="dxa"/>
          </w:tcPr>
          <w:p w14:paraId="10F0481C" w14:textId="77777777" w:rsidR="00D36D2C" w:rsidRPr="007103CA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03CA">
              <w:rPr>
                <w:rFonts w:ascii="Arial" w:hAnsi="Arial" w:cs="Arial"/>
                <w:b/>
                <w:sz w:val="20"/>
                <w:szCs w:val="20"/>
              </w:rPr>
              <w:t>Indicator score</w:t>
            </w:r>
          </w:p>
        </w:tc>
      </w:tr>
      <w:tr w:rsidR="00D36D2C" w14:paraId="6552664F" w14:textId="77777777" w:rsidTr="008B4BFD">
        <w:trPr>
          <w:trHeight w:val="724"/>
        </w:trPr>
        <w:tc>
          <w:tcPr>
            <w:tcW w:w="1134" w:type="dxa"/>
          </w:tcPr>
          <w:p w14:paraId="5A627EA2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0FA0F2FB" w14:textId="7A3FE849" w:rsidR="00D36D2C" w:rsidRPr="00D36D2C" w:rsidRDefault="00D36D2C" w:rsidP="00D36D2C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</w:rPr>
            </w:pPr>
            <w:r w:rsidRPr="00D36D2C">
              <w:rPr>
                <w:rFonts w:ascii="Arial" w:hAnsi="Arial" w:cs="Arial"/>
                <w:sz w:val="20"/>
                <w:szCs w:val="20"/>
              </w:rPr>
              <w:t>Ensures all work is correct, seeking feedback and resolving errors or oversights.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2C9650C4" w14:textId="1E755FBB" w:rsidR="00D36D2C" w:rsidRPr="00D36D2C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>Lacks attention to detail with regards to quality of work</w:t>
            </w:r>
            <w:r w:rsidRPr="00D36D2C">
              <w:rPr>
                <w:rFonts w:cs="Arial"/>
              </w:rPr>
              <w:t xml:space="preserve">  </w:t>
            </w:r>
          </w:p>
        </w:tc>
        <w:tc>
          <w:tcPr>
            <w:tcW w:w="1133" w:type="dxa"/>
          </w:tcPr>
          <w:p w14:paraId="1DA530EB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42ED6896" w14:textId="77777777" w:rsidTr="008B4BFD">
        <w:trPr>
          <w:trHeight w:val="845"/>
        </w:trPr>
        <w:tc>
          <w:tcPr>
            <w:tcW w:w="1134" w:type="dxa"/>
          </w:tcPr>
          <w:p w14:paraId="252BD4B8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1D8C5F87" w14:textId="441515C3" w:rsidR="00D36D2C" w:rsidRPr="00D36D2C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 w:rsidRPr="00D36D2C">
              <w:rPr>
                <w:rFonts w:cs="Arial"/>
              </w:rPr>
              <w:t>Proactive in offering support, making self a resource to help others and seizing opportunities to assist whenever possible.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2D3978DD" w14:textId="637CC56C" w:rsidR="00D36D2C" w:rsidRPr="00D36D2C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>Expects others to take responsibility for skills development</w:t>
            </w:r>
            <w:r w:rsidRPr="00D36D2C">
              <w:rPr>
                <w:rFonts w:cs="Arial"/>
              </w:rPr>
              <w:t xml:space="preserve"> </w:t>
            </w:r>
          </w:p>
        </w:tc>
        <w:tc>
          <w:tcPr>
            <w:tcW w:w="1133" w:type="dxa"/>
          </w:tcPr>
          <w:p w14:paraId="10DE8051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152EBAC8" w14:textId="77777777" w:rsidTr="008B4BFD">
        <w:trPr>
          <w:trHeight w:val="844"/>
        </w:trPr>
        <w:tc>
          <w:tcPr>
            <w:tcW w:w="1134" w:type="dxa"/>
          </w:tcPr>
          <w:p w14:paraId="28D20F12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1D98F172" w14:textId="69634940" w:rsidR="00D36D2C" w:rsidRPr="00D36D2C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 w:rsidRPr="00D36D2C">
              <w:rPr>
                <w:rFonts w:cs="Arial"/>
              </w:rPr>
              <w:t>Sacrifices own convenience to help others.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0F7355F8" w14:textId="57830227" w:rsidR="00D36D2C" w:rsidRPr="00D36D2C" w:rsidRDefault="00D36D2C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7467B">
              <w:rPr>
                <w:rFonts w:cs="Arial"/>
              </w:rPr>
              <w:t>hows little interest in developing skills</w:t>
            </w:r>
            <w:r w:rsidRPr="00D36D2C">
              <w:rPr>
                <w:rFonts w:cs="Arial"/>
              </w:rPr>
              <w:t xml:space="preserve"> </w:t>
            </w:r>
          </w:p>
        </w:tc>
        <w:tc>
          <w:tcPr>
            <w:tcW w:w="1133" w:type="dxa"/>
          </w:tcPr>
          <w:p w14:paraId="56B5BD5F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76F7422E" w14:textId="77777777" w:rsidTr="008B4BFD">
        <w:trPr>
          <w:trHeight w:val="1132"/>
        </w:trPr>
        <w:tc>
          <w:tcPr>
            <w:tcW w:w="1134" w:type="dxa"/>
          </w:tcPr>
          <w:p w14:paraId="3CC05942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gridSpan w:val="2"/>
            <w:tcBorders>
              <w:right w:val="single" w:sz="24" w:space="0" w:color="auto"/>
            </w:tcBorders>
            <w:shd w:val="clear" w:color="auto" w:fill="D6E3BC" w:themeFill="accent3" w:themeFillTint="66"/>
          </w:tcPr>
          <w:p w14:paraId="3A2D0135" w14:textId="4A3E1D5F" w:rsidR="00D36D2C" w:rsidRPr="00D36D2C" w:rsidRDefault="00D36D2C" w:rsidP="00D36D2C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</w:rPr>
            </w:pPr>
            <w:r w:rsidRPr="00D36D2C">
              <w:rPr>
                <w:rFonts w:ascii="Arial" w:hAnsi="Arial" w:cs="Arial"/>
                <w:sz w:val="20"/>
                <w:szCs w:val="20"/>
              </w:rPr>
              <w:t>Takes initiative to increase skills through additional job responsibilities and new assignments.</w:t>
            </w:r>
          </w:p>
        </w:tc>
        <w:tc>
          <w:tcPr>
            <w:tcW w:w="3384" w:type="dxa"/>
            <w:gridSpan w:val="2"/>
            <w:tcBorders>
              <w:left w:val="single" w:sz="24" w:space="0" w:color="auto"/>
            </w:tcBorders>
            <w:shd w:val="clear" w:color="auto" w:fill="E5B8B7" w:themeFill="accent2" w:themeFillTint="66"/>
          </w:tcPr>
          <w:p w14:paraId="6B942BFD" w14:textId="6E06DC31" w:rsidR="00D36D2C" w:rsidRPr="00D36D2C" w:rsidRDefault="0037467B" w:rsidP="00D36D2C">
            <w:pPr>
              <w:pStyle w:val="CellBody"/>
              <w:spacing w:beforeLines="60" w:before="144" w:afterLines="60" w:after="144" w:line="240" w:lineRule="auto"/>
              <w:rPr>
                <w:rFonts w:cs="Arial"/>
              </w:rPr>
            </w:pPr>
            <w:r>
              <w:rPr>
                <w:rFonts w:cs="Arial"/>
              </w:rPr>
              <w:t>Sees no benefit in learning new skills</w:t>
            </w:r>
          </w:p>
        </w:tc>
        <w:tc>
          <w:tcPr>
            <w:tcW w:w="1133" w:type="dxa"/>
          </w:tcPr>
          <w:p w14:paraId="2E686BAB" w14:textId="77777777" w:rsidR="00D36D2C" w:rsidRPr="00C35E93" w:rsidRDefault="00D36D2C" w:rsidP="00D36D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3FDD90C6" w14:textId="77777777" w:rsidTr="008B4BFD"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B2CE5C" w14:textId="77777777" w:rsidR="00D36D2C" w:rsidRPr="00C35E93" w:rsidRDefault="00D36D2C" w:rsidP="008B4B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4A3456A" w14:textId="77777777" w:rsidR="00D36D2C" w:rsidRPr="00E2013D" w:rsidRDefault="00D36D2C" w:rsidP="008B4BF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Positive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720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AAAA81" w14:textId="77777777" w:rsidR="00D36D2C" w:rsidRPr="00E2013D" w:rsidRDefault="00D36D2C" w:rsidP="008B4BF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C5BFD23" w14:textId="77777777" w:rsidR="00D36D2C" w:rsidRPr="00E2013D" w:rsidRDefault="00D36D2C" w:rsidP="008B4BF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00B2599" w14:textId="77777777" w:rsidR="00D36D2C" w:rsidRPr="00E2013D" w:rsidRDefault="00D36D2C" w:rsidP="008B4BFD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>
              <w:rPr>
                <w:rFonts w:ascii="Arial" w:hAnsi="Arial" w:cs="Arial"/>
                <w:b/>
                <w:sz w:val="20"/>
                <w:szCs w:val="20"/>
              </w:rPr>
              <w:t>Negative</w:t>
            </w:r>
            <w:r w:rsidRPr="006D0849">
              <w:rPr>
                <w:rFonts w:ascii="Arial" w:hAnsi="Arial" w:cs="Arial"/>
                <w:b/>
                <w:sz w:val="20"/>
                <w:szCs w:val="20"/>
              </w:rPr>
              <w:t xml:space="preserve"> ticks </w:t>
            </w:r>
            <w:r w:rsidRPr="00124618">
              <w:rPr>
                <w:rFonts w:ascii="Arial" w:hAnsi="Arial" w:cs="Arial"/>
                <w:sz w:val="20"/>
                <w:szCs w:val="20"/>
              </w:rPr>
              <w:t>(double ticks count as two)</w:t>
            </w:r>
          </w:p>
        </w:tc>
        <w:tc>
          <w:tcPr>
            <w:tcW w:w="11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AE180D" w14:textId="77777777" w:rsidR="00D36D2C" w:rsidRPr="00C35E93" w:rsidRDefault="00D36D2C" w:rsidP="008B4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6D2C" w14:paraId="1951A7B5" w14:textId="77777777" w:rsidTr="008B4BFD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07E4E8" w14:textId="77777777" w:rsidR="00D36D2C" w:rsidRPr="00C35E93" w:rsidRDefault="00D36D2C" w:rsidP="008B4B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73E55E1D" w14:textId="77777777" w:rsidR="00D36D2C" w:rsidRPr="006D0849" w:rsidRDefault="00D36D2C" w:rsidP="008B4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586377" w14:textId="77777777" w:rsidR="00D36D2C" w:rsidRPr="00E2013D" w:rsidRDefault="00D36D2C" w:rsidP="008B4BF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85009">
              <w:rPr>
                <w:rFonts w:ascii="Arial" w:hAnsi="Arial" w:cs="Arial"/>
                <w:b/>
                <w:sz w:val="20"/>
                <w:szCs w:val="20"/>
              </w:rPr>
              <w:t xml:space="preserve">TOTAL TICK SCORE </w:t>
            </w:r>
            <w:r w:rsidRPr="00124618">
              <w:rPr>
                <w:rFonts w:ascii="Arial" w:hAnsi="Arial" w:cs="Arial"/>
                <w:sz w:val="20"/>
                <w:szCs w:val="20"/>
              </w:rPr>
              <w:t>(Positive ticks minus Negative ticks)</w:t>
            </w:r>
          </w:p>
        </w:tc>
        <w:tc>
          <w:tcPr>
            <w:tcW w:w="16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6EC997A" w14:textId="77777777" w:rsidR="00D36D2C" w:rsidRPr="00E2013D" w:rsidRDefault="00D36D2C" w:rsidP="008B4B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DC8E7EF" w14:textId="77777777" w:rsidR="00D36D2C" w:rsidRPr="006D0849" w:rsidRDefault="00D36D2C" w:rsidP="008B4BF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76BD86" w14:textId="77777777" w:rsidR="00D36D2C" w:rsidRPr="00C35E93" w:rsidRDefault="00D36D2C" w:rsidP="008B4B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C9B7F0D" w14:textId="77777777" w:rsidR="00D36D2C" w:rsidRDefault="00D36D2C" w:rsidP="00D36D2C">
      <w:pPr>
        <w:spacing w:after="0" w:line="240" w:lineRule="auto"/>
        <w:jc w:val="both"/>
        <w:rPr>
          <w:rFonts w:ascii="Arial" w:hAnsi="Arial" w:cs="Arial"/>
        </w:rPr>
      </w:pPr>
    </w:p>
    <w:p w14:paraId="24660DAF" w14:textId="77777777" w:rsidR="00D36D2C" w:rsidRPr="00F85C94" w:rsidRDefault="00D36D2C" w:rsidP="00D36D2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933"/>
      </w:tblGrid>
      <w:tr w:rsidR="00D36D2C" w14:paraId="4A881A20" w14:textId="77777777" w:rsidTr="008B4BFD">
        <w:trPr>
          <w:trHeight w:val="2778"/>
        </w:trPr>
        <w:tc>
          <w:tcPr>
            <w:tcW w:w="7088" w:type="dxa"/>
            <w:tcBorders>
              <w:bottom w:val="nil"/>
              <w:right w:val="nil"/>
            </w:tcBorders>
          </w:tcPr>
          <w:p w14:paraId="7A27C511" w14:textId="77777777" w:rsidR="00D36D2C" w:rsidRDefault="00D36D2C" w:rsidP="008B4B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SUPPORTING PERFORMANCE</w:t>
            </w:r>
          </w:p>
          <w:p w14:paraId="62C01CDA" w14:textId="77777777" w:rsidR="00D36D2C" w:rsidRPr="00153587" w:rsidRDefault="00D36D2C" w:rsidP="008B4B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3587">
              <w:rPr>
                <w:rFonts w:ascii="Arial" w:hAnsi="Arial" w:cs="Arial"/>
                <w:sz w:val="20"/>
                <w:szCs w:val="20"/>
              </w:rPr>
              <w:t xml:space="preserve">(Positive and negative feedback summary) </w:t>
            </w:r>
          </w:p>
          <w:p w14:paraId="7F1FC4D0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00CE55CE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06BE653B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513E2E0C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59796EBE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229A523B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155167CB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6F079FB9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12877944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7243DF52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30DB40C8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  <w:p w14:paraId="6650F306" w14:textId="77777777" w:rsidR="00D36D2C" w:rsidRDefault="00D36D2C" w:rsidP="008B4BFD">
            <w:pPr>
              <w:jc w:val="both"/>
              <w:rPr>
                <w:rFonts w:ascii="Arial" w:hAnsi="Arial" w:cs="Arial"/>
              </w:rPr>
            </w:pPr>
          </w:p>
        </w:tc>
      </w:tr>
      <w:tr w:rsidR="00D36D2C" w14:paraId="6AB7A5A5" w14:textId="77777777" w:rsidTr="008B4BFD">
        <w:trPr>
          <w:trHeight w:val="1304"/>
        </w:trPr>
        <w:tc>
          <w:tcPr>
            <w:tcW w:w="7088" w:type="dxa"/>
            <w:tcBorders>
              <w:top w:val="nil"/>
            </w:tcBorders>
          </w:tcPr>
          <w:p w14:paraId="625F1B82" w14:textId="77777777" w:rsidR="00D36D2C" w:rsidRPr="00F85C94" w:rsidRDefault="00D36D2C" w:rsidP="008B4BF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33" w:type="dxa"/>
            <w:shd w:val="clear" w:color="auto" w:fill="D9D9D9" w:themeFill="background1" w:themeFillShade="D9"/>
          </w:tcPr>
          <w:p w14:paraId="75AF3AEA" w14:textId="77777777" w:rsidR="00D36D2C" w:rsidRDefault="00D36D2C" w:rsidP="008B4B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Competency Score (/4)</w:t>
            </w:r>
          </w:p>
          <w:p w14:paraId="5E742A67" w14:textId="77777777" w:rsidR="00D36D2C" w:rsidRDefault="00D36D2C" w:rsidP="008B4BFD">
            <w:pPr>
              <w:jc w:val="both"/>
              <w:rPr>
                <w:rFonts w:ascii="Arial" w:hAnsi="Arial" w:cs="Arial"/>
                <w:b/>
              </w:rPr>
            </w:pPr>
          </w:p>
          <w:p w14:paraId="298B93F3" w14:textId="77777777" w:rsidR="00D36D2C" w:rsidRPr="00F85C94" w:rsidRDefault="00D36D2C" w:rsidP="008B4BFD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7809CE2B" w14:textId="77777777" w:rsidR="00D36D2C" w:rsidRDefault="00D36D2C" w:rsidP="00B165DB">
      <w:pPr>
        <w:spacing w:after="120" w:line="240" w:lineRule="auto"/>
        <w:jc w:val="both"/>
        <w:rPr>
          <w:rFonts w:ascii="Arial" w:hAnsi="Arial" w:cs="Arial"/>
        </w:rPr>
      </w:pPr>
    </w:p>
    <w:sectPr w:rsidR="00D36D2C" w:rsidSect="005B4012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47FE" w14:textId="77777777" w:rsidR="0074699E" w:rsidRDefault="0074699E" w:rsidP="004E08FA">
      <w:pPr>
        <w:spacing w:after="0" w:line="240" w:lineRule="auto"/>
      </w:pPr>
      <w:r>
        <w:separator/>
      </w:r>
    </w:p>
  </w:endnote>
  <w:endnote w:type="continuationSeparator" w:id="0">
    <w:p w14:paraId="1121571C" w14:textId="77777777" w:rsidR="0074699E" w:rsidRDefault="0074699E" w:rsidP="004E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114003325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140033257"/>
          <w:docPartObj>
            <w:docPartGallery w:val="Page Numbers (Top of Page)"/>
            <w:docPartUnique/>
          </w:docPartObj>
        </w:sdtPr>
        <w:sdtEndPr/>
        <w:sdtContent>
          <w:p w14:paraId="33C1F15C" w14:textId="62B09D99" w:rsidR="008A6D07" w:rsidRPr="004E08FA" w:rsidRDefault="008A6D07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E08FA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instrText xml:space="preserve"> PAGE </w:instrText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77703A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4E08FA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instrText xml:space="preserve"> NUMPAGES  </w:instrText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77703A"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 w:rsidRPr="004E08FA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2551DE8" w14:textId="77777777" w:rsidR="008A6D07" w:rsidRDefault="008A6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27EE" w14:textId="77777777" w:rsidR="0074699E" w:rsidRDefault="0074699E" w:rsidP="004E08FA">
      <w:pPr>
        <w:spacing w:after="0" w:line="240" w:lineRule="auto"/>
      </w:pPr>
      <w:r>
        <w:separator/>
      </w:r>
    </w:p>
  </w:footnote>
  <w:footnote w:type="continuationSeparator" w:id="0">
    <w:p w14:paraId="50F9F3D1" w14:textId="77777777" w:rsidR="0074699E" w:rsidRDefault="0074699E" w:rsidP="004E0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0E2"/>
    <w:multiLevelType w:val="multilevel"/>
    <w:tmpl w:val="E648EB5E"/>
    <w:lvl w:ilvl="0">
      <w:start w:val="1"/>
      <w:numFmt w:val="bullet"/>
      <w:lvlRestart w:val="0"/>
      <w:pStyle w:val="dashbullet4"/>
      <w:lvlText w:val=""/>
      <w:lvlJc w:val="left"/>
      <w:pPr>
        <w:tabs>
          <w:tab w:val="num" w:pos="2721"/>
        </w:tabs>
        <w:ind w:left="2721" w:hanging="680"/>
      </w:pPr>
      <w:rPr>
        <w:rFonts w:ascii="Symbol" w:hAnsi="Symbol" w:hint="default"/>
        <w:color w:val="00005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4A2"/>
    <w:multiLevelType w:val="hybridMultilevel"/>
    <w:tmpl w:val="E794A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42D52"/>
    <w:multiLevelType w:val="hybridMultilevel"/>
    <w:tmpl w:val="C3563C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385194"/>
    <w:multiLevelType w:val="hybridMultilevel"/>
    <w:tmpl w:val="9EF46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87051"/>
    <w:multiLevelType w:val="hybridMultilevel"/>
    <w:tmpl w:val="9B326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41348"/>
    <w:multiLevelType w:val="multilevel"/>
    <w:tmpl w:val="223C982C"/>
    <w:lvl w:ilvl="0">
      <w:start w:val="1"/>
      <w:numFmt w:val="bullet"/>
      <w:pStyle w:val="bullet6"/>
      <w:lvlText w:val=""/>
      <w:lvlJc w:val="left"/>
      <w:pPr>
        <w:tabs>
          <w:tab w:val="num" w:pos="3969"/>
        </w:tabs>
        <w:ind w:left="3969" w:hanging="681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A2DF7"/>
    <w:multiLevelType w:val="multilevel"/>
    <w:tmpl w:val="0A640EB0"/>
    <w:lvl w:ilvl="0">
      <w:start w:val="1"/>
      <w:numFmt w:val="bullet"/>
      <w:pStyle w:val="bullet4"/>
      <w:lvlText w:val=""/>
      <w:lvlJc w:val="left"/>
      <w:pPr>
        <w:tabs>
          <w:tab w:val="num" w:pos="2721"/>
        </w:tabs>
        <w:ind w:left="2721" w:hanging="68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0543"/>
    <w:multiLevelType w:val="hybridMultilevel"/>
    <w:tmpl w:val="2DCA09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A1D10"/>
    <w:multiLevelType w:val="hybridMultilevel"/>
    <w:tmpl w:val="40A67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F7E71"/>
    <w:multiLevelType w:val="hybridMultilevel"/>
    <w:tmpl w:val="F6386B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56FC5"/>
    <w:multiLevelType w:val="multilevel"/>
    <w:tmpl w:val="EC842F5C"/>
    <w:lvl w:ilvl="0">
      <w:start w:val="1"/>
      <w:numFmt w:val="bullet"/>
      <w:pStyle w:val="bullet2"/>
      <w:lvlText w:val=""/>
      <w:lvlJc w:val="left"/>
      <w:pPr>
        <w:tabs>
          <w:tab w:val="num" w:pos="1247"/>
        </w:tabs>
        <w:ind w:left="1247" w:hanging="68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6D8C"/>
    <w:multiLevelType w:val="hybridMultilevel"/>
    <w:tmpl w:val="A4A02C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F02DA6"/>
    <w:multiLevelType w:val="multilevel"/>
    <w:tmpl w:val="7A404EEA"/>
    <w:lvl w:ilvl="0">
      <w:start w:val="1"/>
      <w:numFmt w:val="bullet"/>
      <w:lvlRestart w:val="0"/>
      <w:pStyle w:val="dashbullet6"/>
      <w:lvlText w:val=""/>
      <w:lvlJc w:val="left"/>
      <w:pPr>
        <w:tabs>
          <w:tab w:val="num" w:pos="3969"/>
        </w:tabs>
        <w:ind w:left="3969" w:hanging="681"/>
      </w:pPr>
      <w:rPr>
        <w:rFonts w:ascii="Symbol" w:hAnsi="Symbol" w:hint="default"/>
        <w:color w:val="00005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A3FFA"/>
    <w:multiLevelType w:val="hybridMultilevel"/>
    <w:tmpl w:val="3E4C3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F03DC"/>
    <w:multiLevelType w:val="hybridMultilevel"/>
    <w:tmpl w:val="8236F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091B10"/>
    <w:multiLevelType w:val="hybridMultilevel"/>
    <w:tmpl w:val="C5FA8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610F4"/>
    <w:multiLevelType w:val="hybridMultilevel"/>
    <w:tmpl w:val="2D78B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711EC"/>
    <w:multiLevelType w:val="singleLevel"/>
    <w:tmpl w:val="32960C10"/>
    <w:lvl w:ilvl="0">
      <w:start w:val="1"/>
      <w:numFmt w:val="lowerRoman"/>
      <w:pStyle w:val="roman1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</w:abstractNum>
  <w:abstractNum w:abstractNumId="18" w15:restartNumberingAfterBreak="0">
    <w:nsid w:val="5D4037CF"/>
    <w:multiLevelType w:val="hybridMultilevel"/>
    <w:tmpl w:val="7B3E6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F1C48"/>
    <w:multiLevelType w:val="multilevel"/>
    <w:tmpl w:val="B1F0E09E"/>
    <w:lvl w:ilvl="0">
      <w:start w:val="1"/>
      <w:numFmt w:val="bullet"/>
      <w:lvlRestart w:val="0"/>
      <w:pStyle w:val="dashbullet2"/>
      <w:lvlText w:val=""/>
      <w:lvlJc w:val="left"/>
      <w:pPr>
        <w:tabs>
          <w:tab w:val="num" w:pos="1247"/>
        </w:tabs>
        <w:ind w:left="1247" w:hanging="680"/>
      </w:pPr>
      <w:rPr>
        <w:rFonts w:ascii="Symbol" w:hAnsi="Symbol" w:hint="default"/>
        <w:color w:val="00005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35D8C"/>
    <w:multiLevelType w:val="multilevel"/>
    <w:tmpl w:val="F7C00D94"/>
    <w:lvl w:ilvl="0">
      <w:start w:val="1"/>
      <w:numFmt w:val="bullet"/>
      <w:pStyle w:val="Table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B421E"/>
    <w:multiLevelType w:val="multilevel"/>
    <w:tmpl w:val="6D302EA2"/>
    <w:lvl w:ilvl="0">
      <w:start w:val="1"/>
      <w:numFmt w:val="bullet"/>
      <w:pStyle w:val="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1"/>
  </w:num>
  <w:num w:numId="5">
    <w:abstractNumId w:val="17"/>
  </w:num>
  <w:num w:numId="6">
    <w:abstractNumId w:val="10"/>
  </w:num>
  <w:num w:numId="7">
    <w:abstractNumId w:val="6"/>
  </w:num>
  <w:num w:numId="8">
    <w:abstractNumId w:val="5"/>
  </w:num>
  <w:num w:numId="9">
    <w:abstractNumId w:val="19"/>
  </w:num>
  <w:num w:numId="10">
    <w:abstractNumId w:val="0"/>
  </w:num>
  <w:num w:numId="11">
    <w:abstractNumId w:val="12"/>
  </w:num>
  <w:num w:numId="12">
    <w:abstractNumId w:val="20"/>
  </w:num>
  <w:num w:numId="13">
    <w:abstractNumId w:val="14"/>
  </w:num>
  <w:num w:numId="14">
    <w:abstractNumId w:val="2"/>
  </w:num>
  <w:num w:numId="15">
    <w:abstractNumId w:val="11"/>
  </w:num>
  <w:num w:numId="16">
    <w:abstractNumId w:val="16"/>
  </w:num>
  <w:num w:numId="17">
    <w:abstractNumId w:val="7"/>
  </w:num>
  <w:num w:numId="18">
    <w:abstractNumId w:val="18"/>
  </w:num>
  <w:num w:numId="19">
    <w:abstractNumId w:val="9"/>
  </w:num>
  <w:num w:numId="20">
    <w:abstractNumId w:val="1"/>
  </w:num>
  <w:num w:numId="21">
    <w:abstractNumId w:val="15"/>
  </w:num>
  <w:num w:numId="2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96"/>
    <w:rsid w:val="00004634"/>
    <w:rsid w:val="0000697A"/>
    <w:rsid w:val="00012C55"/>
    <w:rsid w:val="00017447"/>
    <w:rsid w:val="00017D99"/>
    <w:rsid w:val="00030C9F"/>
    <w:rsid w:val="00034592"/>
    <w:rsid w:val="0004410F"/>
    <w:rsid w:val="00044912"/>
    <w:rsid w:val="00055475"/>
    <w:rsid w:val="00070C9F"/>
    <w:rsid w:val="000A0107"/>
    <w:rsid w:val="000A3204"/>
    <w:rsid w:val="000B0E87"/>
    <w:rsid w:val="000C148C"/>
    <w:rsid w:val="000C4D2D"/>
    <w:rsid w:val="000D17D7"/>
    <w:rsid w:val="000D6E37"/>
    <w:rsid w:val="000E15FA"/>
    <w:rsid w:val="000E3E38"/>
    <w:rsid w:val="000E61DC"/>
    <w:rsid w:val="000F2747"/>
    <w:rsid w:val="000F3D2E"/>
    <w:rsid w:val="00100E3D"/>
    <w:rsid w:val="00122063"/>
    <w:rsid w:val="00123657"/>
    <w:rsid w:val="00124618"/>
    <w:rsid w:val="0013241D"/>
    <w:rsid w:val="00152C35"/>
    <w:rsid w:val="00153587"/>
    <w:rsid w:val="00157C29"/>
    <w:rsid w:val="00165CEE"/>
    <w:rsid w:val="00171277"/>
    <w:rsid w:val="00171B4B"/>
    <w:rsid w:val="00171C01"/>
    <w:rsid w:val="0017533C"/>
    <w:rsid w:val="00175759"/>
    <w:rsid w:val="001846BC"/>
    <w:rsid w:val="00187099"/>
    <w:rsid w:val="001A0078"/>
    <w:rsid w:val="001A5974"/>
    <w:rsid w:val="001C2632"/>
    <w:rsid w:val="001D6541"/>
    <w:rsid w:val="001E0A26"/>
    <w:rsid w:val="001E23A9"/>
    <w:rsid w:val="001E6CD1"/>
    <w:rsid w:val="00201737"/>
    <w:rsid w:val="002051B6"/>
    <w:rsid w:val="00205738"/>
    <w:rsid w:val="002076CE"/>
    <w:rsid w:val="00211801"/>
    <w:rsid w:val="00211F9E"/>
    <w:rsid w:val="0021467E"/>
    <w:rsid w:val="0021697A"/>
    <w:rsid w:val="00220001"/>
    <w:rsid w:val="002215DC"/>
    <w:rsid w:val="00223D7C"/>
    <w:rsid w:val="002303AF"/>
    <w:rsid w:val="00235322"/>
    <w:rsid w:val="00236BAF"/>
    <w:rsid w:val="0024456A"/>
    <w:rsid w:val="00251351"/>
    <w:rsid w:val="0028161E"/>
    <w:rsid w:val="002836A7"/>
    <w:rsid w:val="00283751"/>
    <w:rsid w:val="002B2356"/>
    <w:rsid w:val="002B3354"/>
    <w:rsid w:val="002C13BD"/>
    <w:rsid w:val="002D318C"/>
    <w:rsid w:val="002D5554"/>
    <w:rsid w:val="002E6981"/>
    <w:rsid w:val="00303363"/>
    <w:rsid w:val="003216AC"/>
    <w:rsid w:val="00326ADE"/>
    <w:rsid w:val="00335F11"/>
    <w:rsid w:val="00342524"/>
    <w:rsid w:val="003461C2"/>
    <w:rsid w:val="0035691B"/>
    <w:rsid w:val="00361712"/>
    <w:rsid w:val="0037467B"/>
    <w:rsid w:val="00375F27"/>
    <w:rsid w:val="003762D0"/>
    <w:rsid w:val="00391615"/>
    <w:rsid w:val="003A41AA"/>
    <w:rsid w:val="003A6912"/>
    <w:rsid w:val="003A73F7"/>
    <w:rsid w:val="003B3558"/>
    <w:rsid w:val="003C0002"/>
    <w:rsid w:val="003C31C6"/>
    <w:rsid w:val="003C6852"/>
    <w:rsid w:val="003D4DE2"/>
    <w:rsid w:val="003E57C1"/>
    <w:rsid w:val="003F067C"/>
    <w:rsid w:val="003F0BB7"/>
    <w:rsid w:val="003F1B80"/>
    <w:rsid w:val="003F525E"/>
    <w:rsid w:val="003F7801"/>
    <w:rsid w:val="0040287B"/>
    <w:rsid w:val="00405620"/>
    <w:rsid w:val="00406D68"/>
    <w:rsid w:val="0041201D"/>
    <w:rsid w:val="00426B5C"/>
    <w:rsid w:val="00461DB7"/>
    <w:rsid w:val="00470821"/>
    <w:rsid w:val="004727DC"/>
    <w:rsid w:val="00477B3F"/>
    <w:rsid w:val="0049454E"/>
    <w:rsid w:val="0049651F"/>
    <w:rsid w:val="004A3F3F"/>
    <w:rsid w:val="004A400D"/>
    <w:rsid w:val="004A75DB"/>
    <w:rsid w:val="004B4B8E"/>
    <w:rsid w:val="004B6625"/>
    <w:rsid w:val="004C0254"/>
    <w:rsid w:val="004C27B2"/>
    <w:rsid w:val="004C3DF6"/>
    <w:rsid w:val="004D713D"/>
    <w:rsid w:val="004E08FA"/>
    <w:rsid w:val="004E0F79"/>
    <w:rsid w:val="004E440F"/>
    <w:rsid w:val="004E5225"/>
    <w:rsid w:val="00515635"/>
    <w:rsid w:val="0051631D"/>
    <w:rsid w:val="005163E2"/>
    <w:rsid w:val="00525261"/>
    <w:rsid w:val="005464DC"/>
    <w:rsid w:val="005471A3"/>
    <w:rsid w:val="00555320"/>
    <w:rsid w:val="00560467"/>
    <w:rsid w:val="005635FC"/>
    <w:rsid w:val="005636BE"/>
    <w:rsid w:val="00571360"/>
    <w:rsid w:val="005970F3"/>
    <w:rsid w:val="005A07E7"/>
    <w:rsid w:val="005A4046"/>
    <w:rsid w:val="005B4012"/>
    <w:rsid w:val="005C731F"/>
    <w:rsid w:val="005D4E33"/>
    <w:rsid w:val="005D53C4"/>
    <w:rsid w:val="00601AE4"/>
    <w:rsid w:val="006078AC"/>
    <w:rsid w:val="00610A31"/>
    <w:rsid w:val="006112CF"/>
    <w:rsid w:val="00611CF5"/>
    <w:rsid w:val="00614485"/>
    <w:rsid w:val="006203A1"/>
    <w:rsid w:val="00626903"/>
    <w:rsid w:val="006275E3"/>
    <w:rsid w:val="006418DE"/>
    <w:rsid w:val="00650130"/>
    <w:rsid w:val="0065576F"/>
    <w:rsid w:val="00667B53"/>
    <w:rsid w:val="00676877"/>
    <w:rsid w:val="006944E8"/>
    <w:rsid w:val="006A2405"/>
    <w:rsid w:val="006A423F"/>
    <w:rsid w:val="006B397D"/>
    <w:rsid w:val="006C2486"/>
    <w:rsid w:val="006D2C09"/>
    <w:rsid w:val="006D78A5"/>
    <w:rsid w:val="006E3F7F"/>
    <w:rsid w:val="006F31D7"/>
    <w:rsid w:val="006F3B6D"/>
    <w:rsid w:val="0070422F"/>
    <w:rsid w:val="007042E8"/>
    <w:rsid w:val="007103CA"/>
    <w:rsid w:val="00720947"/>
    <w:rsid w:val="00733099"/>
    <w:rsid w:val="00733DF1"/>
    <w:rsid w:val="007423AA"/>
    <w:rsid w:val="00745918"/>
    <w:rsid w:val="0074699E"/>
    <w:rsid w:val="00756779"/>
    <w:rsid w:val="00765206"/>
    <w:rsid w:val="0077234D"/>
    <w:rsid w:val="00773EEF"/>
    <w:rsid w:val="0077703A"/>
    <w:rsid w:val="007774B8"/>
    <w:rsid w:val="00784816"/>
    <w:rsid w:val="00786615"/>
    <w:rsid w:val="0078787B"/>
    <w:rsid w:val="0079557F"/>
    <w:rsid w:val="007A01DC"/>
    <w:rsid w:val="007A0E73"/>
    <w:rsid w:val="007B5D74"/>
    <w:rsid w:val="007C35C1"/>
    <w:rsid w:val="007D2524"/>
    <w:rsid w:val="007E67D2"/>
    <w:rsid w:val="007F0830"/>
    <w:rsid w:val="00802EA9"/>
    <w:rsid w:val="008114D1"/>
    <w:rsid w:val="0081205B"/>
    <w:rsid w:val="00815320"/>
    <w:rsid w:val="00825747"/>
    <w:rsid w:val="00827F76"/>
    <w:rsid w:val="008300FE"/>
    <w:rsid w:val="008357E7"/>
    <w:rsid w:val="0084420A"/>
    <w:rsid w:val="00847C21"/>
    <w:rsid w:val="00863177"/>
    <w:rsid w:val="00870EF5"/>
    <w:rsid w:val="00884F6C"/>
    <w:rsid w:val="008850CE"/>
    <w:rsid w:val="00885573"/>
    <w:rsid w:val="0088583C"/>
    <w:rsid w:val="008878EF"/>
    <w:rsid w:val="008A17BC"/>
    <w:rsid w:val="008A2D86"/>
    <w:rsid w:val="008A3DAF"/>
    <w:rsid w:val="008A6D07"/>
    <w:rsid w:val="008B6766"/>
    <w:rsid w:val="008C119C"/>
    <w:rsid w:val="008C51AA"/>
    <w:rsid w:val="008D1AA1"/>
    <w:rsid w:val="008E1139"/>
    <w:rsid w:val="008E1B0C"/>
    <w:rsid w:val="008F55A7"/>
    <w:rsid w:val="008F59DB"/>
    <w:rsid w:val="009172D4"/>
    <w:rsid w:val="0092494E"/>
    <w:rsid w:val="00925D02"/>
    <w:rsid w:val="009267D6"/>
    <w:rsid w:val="009277E8"/>
    <w:rsid w:val="00931F9D"/>
    <w:rsid w:val="00940BC5"/>
    <w:rsid w:val="00942BB7"/>
    <w:rsid w:val="00944109"/>
    <w:rsid w:val="0094617F"/>
    <w:rsid w:val="009576AA"/>
    <w:rsid w:val="0096505D"/>
    <w:rsid w:val="00965F69"/>
    <w:rsid w:val="009669D2"/>
    <w:rsid w:val="0096704E"/>
    <w:rsid w:val="00972F2C"/>
    <w:rsid w:val="0097497D"/>
    <w:rsid w:val="009806F2"/>
    <w:rsid w:val="00981FE2"/>
    <w:rsid w:val="00985955"/>
    <w:rsid w:val="009962B5"/>
    <w:rsid w:val="009B232A"/>
    <w:rsid w:val="009B2F91"/>
    <w:rsid w:val="009B679C"/>
    <w:rsid w:val="009C678C"/>
    <w:rsid w:val="009D70EF"/>
    <w:rsid w:val="009D7518"/>
    <w:rsid w:val="009E36A0"/>
    <w:rsid w:val="009E3EB2"/>
    <w:rsid w:val="009E67C1"/>
    <w:rsid w:val="00A23D13"/>
    <w:rsid w:val="00A33C9E"/>
    <w:rsid w:val="00A3617D"/>
    <w:rsid w:val="00A55A67"/>
    <w:rsid w:val="00A636C4"/>
    <w:rsid w:val="00A700D1"/>
    <w:rsid w:val="00A72A0E"/>
    <w:rsid w:val="00A81408"/>
    <w:rsid w:val="00A8278A"/>
    <w:rsid w:val="00A854EA"/>
    <w:rsid w:val="00A856C0"/>
    <w:rsid w:val="00A9305D"/>
    <w:rsid w:val="00AA5EE2"/>
    <w:rsid w:val="00AA755B"/>
    <w:rsid w:val="00AA7DB1"/>
    <w:rsid w:val="00AD3FB5"/>
    <w:rsid w:val="00AD5BF7"/>
    <w:rsid w:val="00AD798E"/>
    <w:rsid w:val="00AF12C8"/>
    <w:rsid w:val="00AF6071"/>
    <w:rsid w:val="00B00CF0"/>
    <w:rsid w:val="00B013FE"/>
    <w:rsid w:val="00B077F7"/>
    <w:rsid w:val="00B0798F"/>
    <w:rsid w:val="00B12E63"/>
    <w:rsid w:val="00B165DB"/>
    <w:rsid w:val="00B20BDC"/>
    <w:rsid w:val="00B24535"/>
    <w:rsid w:val="00B24A39"/>
    <w:rsid w:val="00B2750E"/>
    <w:rsid w:val="00B54584"/>
    <w:rsid w:val="00B664B4"/>
    <w:rsid w:val="00B74EDA"/>
    <w:rsid w:val="00B8655E"/>
    <w:rsid w:val="00B925AC"/>
    <w:rsid w:val="00B956E5"/>
    <w:rsid w:val="00BA333D"/>
    <w:rsid w:val="00BA4F9F"/>
    <w:rsid w:val="00BB1A37"/>
    <w:rsid w:val="00BC18F9"/>
    <w:rsid w:val="00BC646D"/>
    <w:rsid w:val="00BD0CFA"/>
    <w:rsid w:val="00BF3F29"/>
    <w:rsid w:val="00BF418D"/>
    <w:rsid w:val="00BF5B43"/>
    <w:rsid w:val="00BF7F97"/>
    <w:rsid w:val="00C11C1E"/>
    <w:rsid w:val="00C15623"/>
    <w:rsid w:val="00C15F1B"/>
    <w:rsid w:val="00C24069"/>
    <w:rsid w:val="00C26DB6"/>
    <w:rsid w:val="00C322EE"/>
    <w:rsid w:val="00C34FA1"/>
    <w:rsid w:val="00C35E93"/>
    <w:rsid w:val="00C60426"/>
    <w:rsid w:val="00C639C6"/>
    <w:rsid w:val="00C738FE"/>
    <w:rsid w:val="00C769B4"/>
    <w:rsid w:val="00C81DE8"/>
    <w:rsid w:val="00C95350"/>
    <w:rsid w:val="00CA26F0"/>
    <w:rsid w:val="00CA27A6"/>
    <w:rsid w:val="00CA7507"/>
    <w:rsid w:val="00CE0EFC"/>
    <w:rsid w:val="00CE3F36"/>
    <w:rsid w:val="00CF57CF"/>
    <w:rsid w:val="00D05B04"/>
    <w:rsid w:val="00D06C2D"/>
    <w:rsid w:val="00D1219D"/>
    <w:rsid w:val="00D36D2C"/>
    <w:rsid w:val="00D442F7"/>
    <w:rsid w:val="00D47481"/>
    <w:rsid w:val="00D644FE"/>
    <w:rsid w:val="00D724AE"/>
    <w:rsid w:val="00D74A29"/>
    <w:rsid w:val="00D7771D"/>
    <w:rsid w:val="00D902F3"/>
    <w:rsid w:val="00D9154A"/>
    <w:rsid w:val="00D92628"/>
    <w:rsid w:val="00D9602F"/>
    <w:rsid w:val="00DC0DF3"/>
    <w:rsid w:val="00DC2D51"/>
    <w:rsid w:val="00DC49D5"/>
    <w:rsid w:val="00DD048E"/>
    <w:rsid w:val="00DD0846"/>
    <w:rsid w:val="00DD5657"/>
    <w:rsid w:val="00DD63A8"/>
    <w:rsid w:val="00DF6C63"/>
    <w:rsid w:val="00E02FB3"/>
    <w:rsid w:val="00E10CF1"/>
    <w:rsid w:val="00E15563"/>
    <w:rsid w:val="00E173E8"/>
    <w:rsid w:val="00E2013D"/>
    <w:rsid w:val="00E2237E"/>
    <w:rsid w:val="00E36465"/>
    <w:rsid w:val="00E40393"/>
    <w:rsid w:val="00E44A76"/>
    <w:rsid w:val="00E61600"/>
    <w:rsid w:val="00E62B70"/>
    <w:rsid w:val="00E65E41"/>
    <w:rsid w:val="00E66690"/>
    <w:rsid w:val="00E86B95"/>
    <w:rsid w:val="00EA775A"/>
    <w:rsid w:val="00EB0432"/>
    <w:rsid w:val="00ED040B"/>
    <w:rsid w:val="00ED385D"/>
    <w:rsid w:val="00EE059F"/>
    <w:rsid w:val="00EE3E05"/>
    <w:rsid w:val="00EE6678"/>
    <w:rsid w:val="00F0074D"/>
    <w:rsid w:val="00F014C5"/>
    <w:rsid w:val="00F0378D"/>
    <w:rsid w:val="00F15B9E"/>
    <w:rsid w:val="00F2619B"/>
    <w:rsid w:val="00F36931"/>
    <w:rsid w:val="00F648C8"/>
    <w:rsid w:val="00F65EF2"/>
    <w:rsid w:val="00F67BF2"/>
    <w:rsid w:val="00F67F40"/>
    <w:rsid w:val="00F7118D"/>
    <w:rsid w:val="00F73B76"/>
    <w:rsid w:val="00F84B41"/>
    <w:rsid w:val="00F85C94"/>
    <w:rsid w:val="00F87486"/>
    <w:rsid w:val="00F90CE5"/>
    <w:rsid w:val="00F92161"/>
    <w:rsid w:val="00FA21D4"/>
    <w:rsid w:val="00FA5FD4"/>
    <w:rsid w:val="00FB4989"/>
    <w:rsid w:val="00FD13CA"/>
    <w:rsid w:val="00FD2853"/>
    <w:rsid w:val="00FE1896"/>
    <w:rsid w:val="00F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D8CFF"/>
  <w15:docId w15:val="{24ECE4CF-557B-48AF-8073-0799016E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FA"/>
  </w:style>
  <w:style w:type="paragraph" w:styleId="Footer">
    <w:name w:val="footer"/>
    <w:basedOn w:val="Normal"/>
    <w:link w:val="FooterChar"/>
    <w:uiPriority w:val="99"/>
    <w:unhideWhenUsed/>
    <w:rsid w:val="004E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FA"/>
  </w:style>
  <w:style w:type="paragraph" w:customStyle="1" w:styleId="bullet1">
    <w:name w:val="bullet 1"/>
    <w:basedOn w:val="Normal"/>
    <w:rsid w:val="00FB4989"/>
    <w:pPr>
      <w:numPr>
        <w:numId w:val="4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4"/>
    </w:rPr>
  </w:style>
  <w:style w:type="paragraph" w:customStyle="1" w:styleId="CellHead">
    <w:name w:val="CellHead"/>
    <w:basedOn w:val="Normal"/>
    <w:rsid w:val="00FB4989"/>
    <w:pPr>
      <w:keepNext/>
      <w:spacing w:before="60" w:after="60" w:line="259" w:lineRule="auto"/>
    </w:pPr>
    <w:rPr>
      <w:rFonts w:ascii="Arial" w:eastAsia="Times New Roman" w:hAnsi="Arial" w:cs="Times New Roman"/>
      <w:b/>
      <w:kern w:val="20"/>
      <w:sz w:val="20"/>
      <w:szCs w:val="24"/>
    </w:rPr>
  </w:style>
  <w:style w:type="paragraph" w:customStyle="1" w:styleId="CellBody">
    <w:name w:val="CellBody"/>
    <w:basedOn w:val="Normal"/>
    <w:rsid w:val="00FB4989"/>
    <w:pPr>
      <w:spacing w:before="60" w:after="60" w:line="290" w:lineRule="auto"/>
    </w:pPr>
    <w:rPr>
      <w:rFonts w:ascii="Arial" w:eastAsia="Times New Roman" w:hAnsi="Arial" w:cs="Times New Roman"/>
      <w:kern w:val="20"/>
      <w:sz w:val="20"/>
      <w:szCs w:val="20"/>
    </w:rPr>
  </w:style>
  <w:style w:type="paragraph" w:customStyle="1" w:styleId="roman1">
    <w:name w:val="roman 1"/>
    <w:basedOn w:val="Normal"/>
    <w:rsid w:val="005636BE"/>
    <w:pPr>
      <w:numPr>
        <w:numId w:val="5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0"/>
    </w:rPr>
  </w:style>
  <w:style w:type="paragraph" w:customStyle="1" w:styleId="Default">
    <w:name w:val="Default"/>
    <w:rsid w:val="00B2453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bullet2">
    <w:name w:val="bullet 2"/>
    <w:basedOn w:val="Normal"/>
    <w:rsid w:val="002D5554"/>
    <w:pPr>
      <w:numPr>
        <w:numId w:val="6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4"/>
    </w:rPr>
  </w:style>
  <w:style w:type="paragraph" w:customStyle="1" w:styleId="bullet4">
    <w:name w:val="bullet 4"/>
    <w:basedOn w:val="Normal"/>
    <w:rsid w:val="003C6852"/>
    <w:pPr>
      <w:numPr>
        <w:numId w:val="7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4"/>
    </w:rPr>
  </w:style>
  <w:style w:type="paragraph" w:customStyle="1" w:styleId="bullet6">
    <w:name w:val="bullet 6"/>
    <w:basedOn w:val="Normal"/>
    <w:rsid w:val="00A8278A"/>
    <w:pPr>
      <w:numPr>
        <w:numId w:val="8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4"/>
    </w:rPr>
  </w:style>
  <w:style w:type="paragraph" w:customStyle="1" w:styleId="dashbullet2">
    <w:name w:val="dash bullet 2"/>
    <w:basedOn w:val="Normal"/>
    <w:rsid w:val="00E40393"/>
    <w:pPr>
      <w:numPr>
        <w:numId w:val="9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4"/>
    </w:rPr>
  </w:style>
  <w:style w:type="paragraph" w:customStyle="1" w:styleId="dashbullet4">
    <w:name w:val="dash bullet 4"/>
    <w:basedOn w:val="Normal"/>
    <w:rsid w:val="00E40393"/>
    <w:pPr>
      <w:numPr>
        <w:numId w:val="10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4"/>
    </w:rPr>
  </w:style>
  <w:style w:type="paragraph" w:customStyle="1" w:styleId="dashbullet6">
    <w:name w:val="dash bullet 6"/>
    <w:basedOn w:val="Normal"/>
    <w:rsid w:val="009B232A"/>
    <w:pPr>
      <w:numPr>
        <w:numId w:val="11"/>
      </w:num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4"/>
    </w:rPr>
  </w:style>
  <w:style w:type="paragraph" w:customStyle="1" w:styleId="Tablebullet">
    <w:name w:val="Table bullet"/>
    <w:basedOn w:val="Normal"/>
    <w:rsid w:val="009B232A"/>
    <w:pPr>
      <w:numPr>
        <w:numId w:val="12"/>
      </w:numPr>
      <w:spacing w:before="60" w:after="60" w:line="290" w:lineRule="auto"/>
    </w:pPr>
    <w:rPr>
      <w:rFonts w:ascii="Arial" w:eastAsia="Times New Roman" w:hAnsi="Arial" w:cs="Times New Roman"/>
      <w:kern w:val="2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jamesm</dc:creator>
  <cp:lastModifiedBy>Snehal Vahule</cp:lastModifiedBy>
  <cp:revision>53</cp:revision>
  <dcterms:created xsi:type="dcterms:W3CDTF">2021-09-08T08:12:00Z</dcterms:created>
  <dcterms:modified xsi:type="dcterms:W3CDTF">2021-11-22T13:07:00Z</dcterms:modified>
</cp:coreProperties>
</file>