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3"/>
        <w:gridCol w:w="1539"/>
        <w:gridCol w:w="5494"/>
      </w:tblGrid>
      <w:tr w:rsidR="00B72572" w:rsidRPr="00B72572" w14:paraId="3E3EEAF9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8576CE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Subject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B988C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Subtopic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881949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Paper</w:t>
            </w:r>
          </w:p>
        </w:tc>
      </w:tr>
      <w:tr w:rsidR="00B72572" w:rsidRPr="00B72572" w14:paraId="7A691300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C92A0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EF529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6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007D4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al., 2021, "Airborne Transmission of Respiratory Viruses"</w:t>
            </w:r>
          </w:p>
        </w:tc>
      </w:tr>
      <w:tr w:rsidR="00B72572" w:rsidRPr="00B72572" w14:paraId="198C69D7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ACFA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CDF03F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8676E8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Nogrady, 2024, "WHO redefines airborne transmission: what does that mean for future pandemics?"</w:t>
            </w:r>
          </w:p>
        </w:tc>
      </w:tr>
      <w:tr w:rsidR="00B72572" w:rsidRPr="00B72572" w14:paraId="2C08D6F9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C5227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C8F6E5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46EBB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Pohlker</w:t>
            </w:r>
            <w:proofErr w:type="spellEnd"/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, 2021, "Respiratory aerosols and droplets in the transmission of infectious diseases"</w:t>
            </w:r>
          </w:p>
        </w:tc>
      </w:tr>
      <w:tr w:rsidR="00B72572" w:rsidRPr="00B72572" w14:paraId="375AF540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BDC88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B83196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7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31BB6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Poudel, 2021, "Impact of Covid-19 on health-related quality of life of patients: A structured review"</w:t>
            </w:r>
          </w:p>
        </w:tc>
      </w:tr>
      <w:tr w:rsidR="00B72572" w:rsidRPr="00B72572" w14:paraId="659CA2B6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F73D0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8ACB0E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9C9F6A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Topcu, 2020, "The impact of COVID-19 on emerging stock markets"</w:t>
            </w:r>
          </w:p>
        </w:tc>
      </w:tr>
      <w:tr w:rsidR="00B72572" w:rsidRPr="00B72572" w14:paraId="37CE7BBA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B0E09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65B04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E89EF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Dubey, 2020, "Psychosocial impact of COVID-19"</w:t>
            </w:r>
          </w:p>
        </w:tc>
      </w:tr>
      <w:tr w:rsidR="00B72572" w:rsidRPr="00B72572" w14:paraId="243250E6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D699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953C0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EAA91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Pica, 2012, "Environmental factors affecting the transmission of respiratory viruses"</w:t>
            </w:r>
          </w:p>
        </w:tc>
      </w:tr>
      <w:tr w:rsidR="00B72572" w:rsidRPr="00B72572" w14:paraId="6F9CF3C9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64153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4E8B7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08CF8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Ho, 2021, "Modeling airborne pathogen transport and transmission risks of SARS-CoV-2"</w:t>
            </w:r>
          </w:p>
        </w:tc>
      </w:tr>
      <w:tr w:rsidR="00B72572" w:rsidRPr="00B72572" w14:paraId="05A8845E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16339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886FA1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Wells-Riley Model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F38F2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Riley, 1978, "Airborne spread of measles in a suburban elementary school"</w:t>
            </w:r>
          </w:p>
        </w:tc>
      </w:tr>
      <w:tr w:rsidR="00B72572" w:rsidRPr="00B72572" w14:paraId="43612538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AC591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A2717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Basic Models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AA67E9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Almeida, 2018, "Analysis of a fractional SEIR model with treatment"</w:t>
            </w:r>
          </w:p>
        </w:tc>
      </w:tr>
      <w:tr w:rsidR="00B72572" w:rsidRPr="00B72572" w14:paraId="7E33C0D7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DDAB71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6B636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Basic Models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91D3F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Watanabe, 2010, "Development of a Dose-Response Model for SARS Coronavirus"</w:t>
            </w:r>
          </w:p>
        </w:tc>
      </w:tr>
      <w:tr w:rsidR="00B72572" w:rsidRPr="00B72572" w14:paraId="40BFFE90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79F8D6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4BDF77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Use-Cases</w:t>
            </w:r>
          </w:p>
        </w:tc>
        <w:tc>
          <w:tcPr>
            <w:tcW w:w="7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C8BB23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Noakes, 2009, "</w:t>
            </w:r>
            <w:r w:rsidRPr="00B72572">
              <w:rPr>
                <w:rFonts w:ascii="Calibri" w:eastAsia="Times New Roman" w:hAnsi="Calibri" w:cs="Calibri"/>
                <w:color w:val="28333D"/>
                <w:kern w:val="0"/>
                <w:sz w:val="22"/>
                <w:szCs w:val="22"/>
                <w:lang w:eastAsia="en-GB"/>
                <w14:ligatures w14:val="none"/>
              </w:rPr>
              <w:t>Mathematical models for assessing the role of airflow on the risk of airborne infection in hospital wards</w:t>
            </w: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"</w:t>
            </w:r>
          </w:p>
        </w:tc>
      </w:tr>
      <w:tr w:rsidR="00B72572" w:rsidRPr="00B72572" w14:paraId="2D7FA759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95B3C7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Epidemiological Modelling of Airborne Infection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EAE7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Use-Cases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8B90A" w14:textId="77777777" w:rsidR="00B72572" w:rsidRPr="00B72572" w:rsidRDefault="00B72572" w:rsidP="00B72572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Foster, 2021, "Estimating COVID-19 exposure in a classroom setting: A comparison between mathematical and numerical models"</w:t>
            </w:r>
          </w:p>
        </w:tc>
      </w:tr>
      <w:tr w:rsidR="00B72572" w:rsidRPr="00B72572" w14:paraId="174DED32" w14:textId="77777777" w:rsidTr="00B72572"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3DEC5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Enhancements to Wells-Riley: Alexander Edwards (2024)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5F272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Alexander Edward's Paper</w:t>
            </w:r>
          </w:p>
        </w:tc>
        <w:tc>
          <w:tcPr>
            <w:tcW w:w="7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2F92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Edwards, 2024, "The Wells-Riley model revisited: Randomness, heterogeneity, and transient behaviours"</w:t>
            </w:r>
          </w:p>
        </w:tc>
      </w:tr>
      <w:tr w:rsidR="00B72572" w:rsidRPr="00B72572" w14:paraId="3E142853" w14:textId="77777777" w:rsidTr="00B72572"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15355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Enhancements to Wells-Riley: Alexander Edwards (2024)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6B840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Motivations For Enhancement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736F4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Roberts, 2014, "Nine challenges for deterministic epidemic models"</w:t>
            </w:r>
          </w:p>
        </w:tc>
      </w:tr>
      <w:tr w:rsidR="00B72572" w:rsidRPr="00B72572" w14:paraId="33FE43F1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5BD165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Tools For Visualising Airborne Risk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7CCFFB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Examples of Existing Tools</w:t>
            </w:r>
          </w:p>
        </w:tc>
        <w:tc>
          <w:tcPr>
            <w:tcW w:w="7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43A42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World Health Organisation, 2024, "</w:t>
            </w:r>
            <w:r w:rsidRPr="00B72572">
              <w:rPr>
                <w:rFonts w:ascii="Calibri" w:eastAsia="Times New Roman" w:hAnsi="Calibri" w:cs="Calibri"/>
                <w:color w:val="10263B"/>
                <w:kern w:val="0"/>
                <w:sz w:val="23"/>
                <w:szCs w:val="23"/>
                <w:lang w:eastAsia="en-GB"/>
                <w14:ligatures w14:val="none"/>
              </w:rPr>
              <w:t>Indoor Airborne Risk Assessment in the Context of SARS-CoV-</w:t>
            </w:r>
            <w:proofErr w:type="gramStart"/>
            <w:r w:rsidRPr="00B72572">
              <w:rPr>
                <w:rFonts w:ascii="Calibri" w:eastAsia="Times New Roman" w:hAnsi="Calibri" w:cs="Calibri"/>
                <w:color w:val="10263B"/>
                <w:kern w:val="0"/>
                <w:sz w:val="23"/>
                <w:szCs w:val="23"/>
                <w:lang w:eastAsia="en-GB"/>
                <w14:ligatures w14:val="none"/>
              </w:rPr>
              <w:t>2 :</w:t>
            </w:r>
            <w:proofErr w:type="gramEnd"/>
            <w:r w:rsidRPr="00B72572">
              <w:rPr>
                <w:rFonts w:ascii="Calibri" w:eastAsia="Times New Roman" w:hAnsi="Calibri" w:cs="Calibri"/>
                <w:color w:val="10263B"/>
                <w:kern w:val="0"/>
                <w:sz w:val="23"/>
                <w:szCs w:val="23"/>
                <w:lang w:eastAsia="en-GB"/>
                <w14:ligatures w14:val="none"/>
              </w:rPr>
              <w:t xml:space="preserve"> Description of Airborne Transmission Mechanism and Method to Develop a New Standardized Model for Risk Assessment</w:t>
            </w: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" | </w:t>
            </w:r>
            <w:hyperlink r:id="rId4" w:history="1">
              <w:r w:rsidRPr="00B72572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https://partnersplatform.who.int/aria</w:t>
              </w:r>
            </w:hyperlink>
          </w:p>
        </w:tc>
      </w:tr>
      <w:tr w:rsidR="00B72572" w:rsidRPr="00B72572" w14:paraId="29C861DC" w14:textId="77777777" w:rsidTr="00B72572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81361D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Tools For Visualising Airborne Risk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5CDE7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Examples of Existing Tools</w:t>
            </w:r>
          </w:p>
        </w:tc>
        <w:tc>
          <w:tcPr>
            <w:tcW w:w="7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B8E8D1" w14:textId="77777777" w:rsidR="00B72572" w:rsidRPr="00B72572" w:rsidRDefault="00B72572" w:rsidP="00B7257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hyperlink r:id="rId5" w:history="1">
              <w:r w:rsidRPr="00B72572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https://samhe.org.uk/about</w:t>
              </w:r>
            </w:hyperlink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| </w:t>
            </w:r>
            <w:hyperlink r:id="rId6" w:history="1">
              <w:r w:rsidRPr="00B72572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SAMHE Introductory Assembly - short version</w:t>
              </w:r>
            </w:hyperlink>
            <w:r w:rsidRPr="00B7257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| </w:t>
            </w:r>
            <w:hyperlink r:id="rId7" w:history="1">
              <w:r w:rsidRPr="00B72572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SAMHE Web App Walkthrough: A whistlestop tour!</w:t>
              </w:r>
            </w:hyperlink>
          </w:p>
        </w:tc>
      </w:tr>
    </w:tbl>
    <w:p w14:paraId="06618CA7" w14:textId="77777777" w:rsidR="006951C9" w:rsidRDefault="006951C9"/>
    <w:sectPr w:rsidR="0069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A"/>
    <w:rsid w:val="00007A25"/>
    <w:rsid w:val="000F4771"/>
    <w:rsid w:val="003949B6"/>
    <w:rsid w:val="003D0A87"/>
    <w:rsid w:val="004D7D9E"/>
    <w:rsid w:val="005D1D3F"/>
    <w:rsid w:val="00605FEE"/>
    <w:rsid w:val="006951C9"/>
    <w:rsid w:val="007427B3"/>
    <w:rsid w:val="0076358F"/>
    <w:rsid w:val="00795DE6"/>
    <w:rsid w:val="008037D8"/>
    <w:rsid w:val="008272D1"/>
    <w:rsid w:val="00960C1A"/>
    <w:rsid w:val="00975DC8"/>
    <w:rsid w:val="00995643"/>
    <w:rsid w:val="009C0D86"/>
    <w:rsid w:val="00B64397"/>
    <w:rsid w:val="00B72572"/>
    <w:rsid w:val="00B757AD"/>
    <w:rsid w:val="00BE3686"/>
    <w:rsid w:val="00D2723E"/>
    <w:rsid w:val="00D31D25"/>
    <w:rsid w:val="00DB2E7B"/>
    <w:rsid w:val="00EB1044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9FE0"/>
  <w15:chartTrackingRefBased/>
  <w15:docId w15:val="{9822B122-22E6-6F4A-86C2-12A8548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2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Ch-EiSncz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XigPfxikbw" TargetMode="External"/><Relationship Id="rId5" Type="http://schemas.openxmlformats.org/officeDocument/2006/relationships/hyperlink" Target="https://samhe.org.uk/about" TargetMode="External"/><Relationship Id="rId4" Type="http://schemas.openxmlformats.org/officeDocument/2006/relationships/hyperlink" Target="https://partnersplatform.who.int/ar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Uzzaman</dc:creator>
  <cp:keywords/>
  <dc:description/>
  <cp:lastModifiedBy>Akthar Uzzaman</cp:lastModifiedBy>
  <cp:revision>15</cp:revision>
  <dcterms:created xsi:type="dcterms:W3CDTF">2025-05-22T12:32:00Z</dcterms:created>
  <dcterms:modified xsi:type="dcterms:W3CDTF">2025-06-04T16:01:00Z</dcterms:modified>
</cp:coreProperties>
</file>