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 xml:space="preserve">The aim of the project was to implement a compiler for </w:t>
      </w:r>
      <w:r w:rsidR="00BB4289">
        <w:t xml:space="preserve">the </w:t>
      </w:r>
      <w:r w:rsidR="00BB4289">
        <w:t>ANSI X3.60-1978</w:t>
      </w:r>
      <w:r w:rsidR="00BB4289">
        <w:t xml:space="preserve">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Pr>
        <w:jc w:val="both"/>
      </w:pPr>
    </w:p>
    <w:p w:rsidR="004802D8" w:rsidRDefault="005212E0" w:rsidP="00DE34F5">
      <w:pPr>
        <w:jc w:val="both"/>
      </w:pPr>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Pr>
        <w:jc w:val="both"/>
      </w:pPr>
    </w:p>
    <w:p w:rsidR="00E74144" w:rsidRDefault="00996924" w:rsidP="00DE34F5">
      <w:pPr>
        <w:jc w:val="both"/>
      </w:pPr>
      <w:r>
        <w:t>No special difficulties</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CC1682">
      <w:pPr>
        <w:pStyle w:val="Heading1"/>
      </w:pPr>
      <w:r>
        <w:lastRenderedPageBreak/>
        <w:t>Table of Contents</w:t>
      </w:r>
    </w:p>
    <w:p w:rsidR="005212E0" w:rsidRDefault="005212E0" w:rsidP="00DE34F5">
      <w:pPr>
        <w:jc w:val="both"/>
      </w:pPr>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CC1682" w:rsidP="00CC1682">
      <w:pPr>
        <w:pStyle w:val="Heading3"/>
      </w:pPr>
      <w:r>
        <w:lastRenderedPageBreak/>
        <w:t>Chapter 1</w:t>
      </w:r>
    </w:p>
    <w:p w:rsidR="00CC1682" w:rsidRPr="00CC1682" w:rsidRDefault="00CC1682" w:rsidP="00CC1682">
      <w:pPr>
        <w:pStyle w:val="Heading1"/>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pPr>
        <w:jc w:val="both"/>
      </w:pPr>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pPr>
        <w:jc w:val="both"/>
      </w:pPr>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2</w:t>
      </w:r>
    </w:p>
    <w:p w:rsidR="005212E0" w:rsidRDefault="005212E0" w:rsidP="00CC1682">
      <w:pPr>
        <w:pStyle w:val="Heading1"/>
      </w:pPr>
      <w:r>
        <w:t>Preparation</w:t>
      </w:r>
    </w:p>
    <w:p w:rsidR="00824E4F" w:rsidRDefault="005D3CCB" w:rsidP="00DE34F5">
      <w:pPr>
        <w:jc w:val="both"/>
      </w:pPr>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DC3829" w:rsidRDefault="00DC3829" w:rsidP="00DE34F5">
      <w:pPr>
        <w:jc w:val="both"/>
      </w:pP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3</w:t>
      </w:r>
    </w:p>
    <w:p w:rsidR="005212E0" w:rsidRPr="00CC1682" w:rsidRDefault="005212E0" w:rsidP="00CC1682">
      <w:pPr>
        <w:pStyle w:val="Heading1"/>
      </w:pPr>
      <w:r w:rsidRPr="00CC1682">
        <w:t>Implementation</w:t>
      </w:r>
    </w:p>
    <w:p w:rsidR="00161CE7" w:rsidRPr="00161CE7" w:rsidRDefault="00161CE7" w:rsidP="00161CE7">
      <w:pPr>
        <w:pStyle w:val="Heading2"/>
      </w:pPr>
      <w:commentRangeStart w:id="15"/>
      <w:r>
        <w:t>Lexing</w:t>
      </w:r>
      <w:commentRangeEnd w:id="15"/>
      <w:r w:rsidR="00C17DD0">
        <w:rPr>
          <w:rStyle w:val="CommentReference"/>
          <w:rFonts w:ascii="Cambria" w:eastAsiaTheme="minorHAnsi" w:hAnsi="Cambria" w:cstheme="minorBidi"/>
          <w:b w:val="0"/>
          <w:bCs w:val="0"/>
          <w:color w:val="auto"/>
        </w:rPr>
        <w:commentReference w:id="15"/>
      </w:r>
    </w:p>
    <w:p w:rsidR="005212E0" w:rsidRDefault="00996924" w:rsidP="00DE34F5">
      <w:pPr>
        <w:jc w:val="both"/>
      </w:pPr>
      <w:r>
        <w:t>I based a CFG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representation of how an input string is parsed by the grammar. Once the grammar correctly interpreted the language I used ANTLR to produce C# class files that could be used to </w:t>
      </w:r>
      <w:r w:rsidR="00BB0E17">
        <w:t>incorporate</w:t>
      </w:r>
      <w:r w:rsidR="00DC3829">
        <w:t xml:space="preserve"> the lexer component into the </w:t>
      </w:r>
      <w:r w:rsidR="00BB0E17">
        <w:t>compiler.</w:t>
      </w:r>
    </w:p>
    <w:p w:rsidR="00161CE7" w:rsidRDefault="00161CE7" w:rsidP="00161CE7">
      <w:pPr>
        <w:pStyle w:val="Heading2"/>
      </w:pPr>
      <w:commentRangeStart w:id="17"/>
      <w:r>
        <w:t>Parsing</w:t>
      </w:r>
      <w:commentRangeEnd w:id="17"/>
      <w:r w:rsidR="00C17DD0">
        <w:rPr>
          <w:rStyle w:val="CommentReference"/>
          <w:rFonts w:ascii="Cambria" w:eastAsiaTheme="minorHAnsi" w:hAnsi="Cambria" w:cstheme="minorBidi"/>
          <w:b w:val="0"/>
          <w:bCs w:val="0"/>
          <w:color w:val="auto"/>
        </w:rPr>
        <w:commentReference w:id="17"/>
      </w:r>
    </w:p>
    <w:p w:rsidR="00BB0E17" w:rsidRDefault="00BB0E17" w:rsidP="00DE34F5">
      <w:pPr>
        <w:jc w:val="both"/>
      </w:pPr>
      <w:r>
        <w:t xml:space="preserve">I then built a parser to produce an abstract syntax tree from the token stream returned by the lexer. To aid with this task I implemented the </w:t>
      </w:r>
      <w:r w:rsidR="003D118F" w:rsidRPr="003D118F">
        <w:rPr>
          <w:rStyle w:val="CodeChar"/>
        </w:rPr>
        <w:t>BASICListener</w:t>
      </w:r>
      <w:r>
        <w:t xml:space="preserve">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8"/>
      <w:r w:rsidR="00161CE7">
        <w:t>line-by-line basis</w:t>
      </w:r>
      <w:commentRangeEnd w:id="18"/>
      <w:r w:rsidR="00C17DD0">
        <w:rPr>
          <w:rStyle w:val="CommentReference"/>
        </w:rPr>
        <w:commentReference w:id="18"/>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161CE7">
      <w:pPr>
        <w:pStyle w:val="Heading2"/>
      </w:pPr>
      <w:commentRangeStart w:id="19"/>
      <w:r>
        <w:t>Code Gen</w:t>
      </w:r>
      <w:commentRangeEnd w:id="19"/>
      <w:r w:rsidR="00C17DD0">
        <w:rPr>
          <w:rStyle w:val="CommentReference"/>
          <w:rFonts w:ascii="Cambria" w:eastAsiaTheme="minorHAnsi" w:hAnsi="Cambria" w:cstheme="minorBidi"/>
          <w:b w:val="0"/>
          <w:bCs w:val="0"/>
          <w:color w:val="auto"/>
        </w:rPr>
        <w:commentReference w:id="19"/>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3F4221" w:rsidRDefault="003F4221" w:rsidP="00DE34F5">
      <w:pPr>
        <w:jc w:val="both"/>
      </w:pPr>
      <w:commentRangeStart w:id="20"/>
      <w:r>
        <w:lastRenderedPageBreak/>
        <w:t>All</w:t>
      </w:r>
      <w:commentRangeEnd w:id="20"/>
      <w:r w:rsidR="00C17DD0">
        <w:rPr>
          <w:rStyle w:val="CommentReference"/>
        </w:rPr>
        <w:commentReference w:id="20"/>
      </w:r>
      <w:r>
        <w:t xml:space="preserve"> sections of code dealing with code generation make use of the LLVM context, module and main function variables. To minimise the need to pass these as arguments in every </w:t>
      </w:r>
      <w:r w:rsidRPr="003D118F">
        <w:rPr>
          <w:rStyle w:val="CodeChar"/>
        </w:rPr>
        <w:t>code()</w:t>
      </w:r>
      <w:r>
        <w:t xml:space="preserve"> call these are stored as static members in the </w:t>
      </w:r>
      <w:r w:rsidRPr="003D118F">
        <w:rPr>
          <w:rStyle w:val="CodeChar"/>
        </w:rPr>
        <w:t>Parser</w:t>
      </w:r>
      <w:r>
        <w:t xml:space="preserve"> class so they can be accessed as necessary. Similarly, code generation methods make use of LLVM types. All common types (i8, i8*, i8**, i32, double, double*, void) are initialised at the start of execution and are stored as static members in the </w:t>
      </w:r>
      <w:r w:rsidRPr="003D118F">
        <w:rPr>
          <w:rStyle w:val="CodeChar"/>
        </w:rPr>
        <w:t>Parser</w:t>
      </w:r>
      <w:r>
        <w:t xml:space="preserve"> class. This minimises calls to the LLVM API.</w:t>
      </w:r>
    </w:p>
    <w:p w:rsidR="001D09E4" w:rsidRDefault="001D09E4" w:rsidP="00DE34F5">
      <w:pPr>
        <w:jc w:val="both"/>
      </w:pPr>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3F4221"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the line number where the error is found. This has obvious advantages for debugging the BASIC code.</w:t>
      </w:r>
      <w:r>
        <w:t xml:space="preserve"> </w:t>
      </w:r>
    </w:p>
    <w:p w:rsidR="003D118F" w:rsidRDefault="003D118F" w:rsidP="009530E3">
      <w:pPr>
        <w:jc w:val="both"/>
      </w:pPr>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p>
    <w:p w:rsidR="0018701A" w:rsidRDefault="00B554B4" w:rsidP="009530E3">
      <w:pPr>
        <w:jc w:val="both"/>
      </w:pPr>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pPr>
        <w:jc w:val="both"/>
      </w:pPr>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w:t>
      </w:r>
      <w:r>
        <w:lastRenderedPageBreak/>
        <w:t xml:space="preserve">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pPr>
        <w:jc w:val="both"/>
      </w:pPr>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9A24FC" w:rsidRDefault="009A24FC" w:rsidP="00DE34F5">
      <w:pPr>
        <w:jc w:val="both"/>
      </w:pPr>
      <w:r>
        <w:t>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This practice is hidden from the user by use of the “</w:t>
      </w:r>
      <w:r w:rsidRPr="003D118F">
        <w:rPr>
          <w:rStyle w:val="CodeChar"/>
        </w:rPr>
        <w:t>%g</w:t>
      </w:r>
      <w:r>
        <w:t>” format specifier when outputt</w:t>
      </w:r>
      <w:r w:rsidR="00330D06">
        <w:t xml:space="preserve">ing numbers with </w:t>
      </w:r>
      <w:r w:rsidR="00330D06" w:rsidRPr="003D118F">
        <w:rPr>
          <w:rStyle w:val="CodeChar"/>
        </w:rPr>
        <w:t>PRINT</w:t>
      </w:r>
      <w:r w:rsidR="00330D06">
        <w:t xml:space="preserve"> or </w:t>
      </w:r>
      <w:r w:rsidR="00330D06" w:rsidRPr="003D118F">
        <w:rPr>
          <w:rStyle w:val="CodeChar"/>
        </w:rPr>
        <w:t>WRITE</w:t>
      </w:r>
      <w:r w:rsidR="00330D06">
        <w:t>. This outputs the number using the shortest possible representation, so the double 4.00000000… is output as 4, giving the illusion that it has been treated as an integer internally.</w:t>
      </w:r>
    </w:p>
    <w:p w:rsidR="00D85973" w:rsidRDefault="00D85973" w:rsidP="00DE34F5">
      <w:pPr>
        <w:jc w:val="both"/>
      </w:pPr>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725444" w:rsidRDefault="00725444" w:rsidP="00DE34F5">
      <w:pPr>
        <w:jc w:val="both"/>
      </w:pPr>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283C7B" w:rsidRDefault="00283C7B" w:rsidP="00DE34F5">
      <w:pPr>
        <w:jc w:val="both"/>
      </w:pPr>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lastRenderedPageBreak/>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jc w:val="both"/>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ED4E84" w:rsidRPr="00283C7B" w:rsidRDefault="00ED4E84" w:rsidP="00DE34F5">
      <w:pPr>
        <w:jc w:val="both"/>
        <w:rPr>
          <w:rFonts w:cs="Consolas"/>
        </w:rPr>
      </w:pPr>
      <w:r>
        <w:rPr>
          <w:rFonts w:cs="Consolas"/>
        </w:rPr>
        <w:t xml:space="preserve">When initialising the ANTLR </w:t>
      </w:r>
      <w:r w:rsidRPr="0072637C">
        <w:rPr>
          <w:rStyle w:val="CodeChar"/>
        </w:rPr>
        <w:t>BASICParser</w:t>
      </w:r>
      <w:r>
        <w:rPr>
          <w:rFonts w:cs="Consolas"/>
        </w:rPr>
        <w:t xml:space="preserve"> class used to </w:t>
      </w:r>
      <w:proofErr w:type="spellStart"/>
      <w:r>
        <w:rPr>
          <w:rFonts w:cs="Consolas"/>
        </w:rPr>
        <w:t>lex</w:t>
      </w:r>
      <w:proofErr w:type="spellEnd"/>
      <w:r>
        <w:rPr>
          <w:rFonts w:cs="Consolas"/>
        </w:rPr>
        <w:t xml:space="preserve"> and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w:t>
      </w:r>
      <w:r w:rsidR="0072637C">
        <w:rPr>
          <w:rFonts w:cs="Consolas"/>
        </w:rPr>
        <w:t>an overloaded error listener class is attached instead. I have named this class</w:t>
      </w:r>
      <w:r>
        <w:rPr>
          <w:rFonts w:cs="Consolas"/>
        </w:rPr>
        <w:t xml:space="preserve">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w:t>
      </w:r>
      <w:r w:rsidR="0072637C">
        <w:rPr>
          <w:rFonts w:cs="Consolas"/>
        </w:rPr>
        <w:t xml:space="preserve"> so the more advanced error information supplied by the ANTLR system is only displayed if the compiler has been executed with the </w:t>
      </w:r>
      <w:r w:rsidR="0072637C" w:rsidRPr="0072637C">
        <w:rPr>
          <w:rStyle w:val="CodeChar"/>
        </w:rPr>
        <w:t>–debug</w:t>
      </w:r>
      <w:r w:rsidR="0072637C">
        <w:rPr>
          <w:rFonts w:cs="Consolas"/>
        </w:rPr>
        <w:t xml:space="preserve"> flag set. This error information includes the line number where the error was encountered, but as the source code is  fed to the lexer line-by-line this number is always 1. </w:t>
      </w:r>
      <w:r w:rsidR="0072637C" w:rsidRPr="0072637C">
        <w:rPr>
          <w:rStyle w:val="CodeChar"/>
        </w:rPr>
        <w:t>ANTLRErrorListener</w:t>
      </w:r>
      <w:r w:rsidR="0072637C">
        <w:rPr>
          <w:rFonts w:cs="Consolas"/>
        </w:rPr>
        <w:t xml:space="preserve"> also addresses this problem by instead outputting </w:t>
      </w:r>
      <w:r w:rsidR="0072637C" w:rsidRPr="0072637C">
        <w:rPr>
          <w:rStyle w:val="CodeChar"/>
        </w:rPr>
        <w:t>Parser.currentLine</w:t>
      </w:r>
      <w:r w:rsidR="0072637C">
        <w:rPr>
          <w:rFonts w:cs="Consolas"/>
        </w:rPr>
        <w:t>, which contains the correct line number.</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4</w:t>
      </w:r>
      <w:bookmarkStart w:id="21" w:name="_GoBack"/>
      <w:bookmarkEnd w:id="21"/>
    </w:p>
    <w:p w:rsidR="005212E0" w:rsidRDefault="005212E0" w:rsidP="00CC1682">
      <w:pPr>
        <w:pStyle w:val="Heading1"/>
      </w:pPr>
      <w:commentRangeStart w:id="22"/>
      <w:r>
        <w:t>Evaluation</w:t>
      </w:r>
      <w:commentRangeEnd w:id="22"/>
      <w:r w:rsidR="00C17DD0">
        <w:rPr>
          <w:rStyle w:val="CommentReference"/>
          <w:rFonts w:ascii="Cambria" w:eastAsiaTheme="minorHAnsi" w:hAnsi="Cambria" w:cstheme="minorBidi"/>
          <w:b w:val="0"/>
          <w:bCs w:val="0"/>
          <w:color w:val="auto"/>
        </w:rPr>
        <w:commentReference w:id="22"/>
      </w:r>
    </w:p>
    <w:p w:rsidR="005212E0" w:rsidRDefault="00277A1A" w:rsidP="00DE34F5">
      <w:pPr>
        <w:jc w:val="both"/>
      </w:pPr>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Default="00CC1682" w:rsidP="00CC1682">
      <w:pPr>
        <w:pStyle w:val="Heading3"/>
      </w:pPr>
      <w:r>
        <w:lastRenderedPageBreak/>
        <w:t>Chapter 5</w:t>
      </w:r>
    </w:p>
    <w:p w:rsidR="005212E0" w:rsidRDefault="005212E0" w:rsidP="00CC1682">
      <w:pPr>
        <w:pStyle w:val="Heading1"/>
      </w:pPr>
      <w:r>
        <w:t>Conclusions</w:t>
      </w:r>
    </w:p>
    <w:p w:rsidR="005212E0" w:rsidRDefault="005212E0" w:rsidP="00DE34F5">
      <w:pPr>
        <w:jc w:val="both"/>
      </w:pPr>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Bibliography</w:t>
      </w:r>
    </w:p>
    <w:p w:rsidR="005212E0" w:rsidRDefault="005212E0" w:rsidP="00DE34F5">
      <w:pPr>
        <w:jc w:val="both"/>
      </w:pPr>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Appendices</w:t>
      </w:r>
    </w:p>
    <w:p w:rsidR="005212E0" w:rsidRDefault="005212E0" w:rsidP="00DE34F5">
      <w:pPr>
        <w:jc w:val="both"/>
      </w:pPr>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CC1682">
      <w:pPr>
        <w:pStyle w:val="Heading1"/>
      </w:pPr>
      <w:r>
        <w:lastRenderedPageBreak/>
        <w:t>Project Proposal</w:t>
      </w:r>
    </w:p>
    <w:p w:rsidR="005212E0" w:rsidRPr="005212E0" w:rsidRDefault="005212E0" w:rsidP="00DE34F5">
      <w:pPr>
        <w:jc w:val="both"/>
      </w:pPr>
    </w:p>
    <w:sectPr w:rsidR="005212E0" w:rsidRPr="005212E0" w:rsidSect="00CC1682">
      <w:footerReference w:type="default" r:id="rId9"/>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996924" w:rsidRDefault="00996924">
      <w:pPr>
        <w:pStyle w:val="CommentText"/>
      </w:pPr>
      <w:r>
        <w:rPr>
          <w:rStyle w:val="CommentReference"/>
        </w:rPr>
        <w:annotationRef/>
      </w:r>
      <w:r>
        <w:t>Not this</w:t>
      </w:r>
    </w:p>
  </w:comment>
  <w:comment w:id="1" w:author="David Hoare" w:date="2015-04-15T16:49:00Z" w:initials="DAH">
    <w:p w:rsidR="00996924" w:rsidRDefault="00996924">
      <w:pPr>
        <w:pStyle w:val="CommentText"/>
      </w:pPr>
      <w:r>
        <w:rPr>
          <w:rStyle w:val="CommentReference"/>
        </w:rPr>
        <w:annotationRef/>
      </w:r>
      <w:r>
        <w:t>Prove it</w:t>
      </w:r>
    </w:p>
  </w:comment>
  <w:comment w:id="2" w:author="David Hoare" w:date="2015-04-15T16:50:00Z" w:initials="DAH">
    <w:p w:rsidR="00996924" w:rsidRDefault="00996924">
      <w:pPr>
        <w:pStyle w:val="CommentText"/>
      </w:pPr>
      <w:r>
        <w:rPr>
          <w:rStyle w:val="CommentReference"/>
        </w:rPr>
        <w:annotationRef/>
      </w:r>
      <w:r>
        <w:t>Explain later</w:t>
      </w:r>
    </w:p>
  </w:comment>
  <w:comment w:id="3" w:author="David Hoare" w:date="2015-04-15T16:50:00Z" w:initials="DAH">
    <w:p w:rsidR="00996924" w:rsidRDefault="00996924">
      <w:pPr>
        <w:pStyle w:val="CommentText"/>
      </w:pPr>
      <w:r>
        <w:rPr>
          <w:rStyle w:val="CommentReference"/>
        </w:rPr>
        <w:annotationRef/>
      </w:r>
      <w:r>
        <w:t>Prove it</w:t>
      </w:r>
    </w:p>
  </w:comment>
  <w:comment w:id="4" w:author="David Hoare" w:date="2015-04-15T16:51:00Z" w:initials="DAH">
    <w:p w:rsidR="00996924" w:rsidRDefault="00996924">
      <w:pPr>
        <w:pStyle w:val="CommentText"/>
      </w:pPr>
      <w:r>
        <w:rPr>
          <w:rStyle w:val="CommentReference"/>
        </w:rPr>
        <w:annotationRef/>
      </w:r>
      <w:r>
        <w:t>explain</w:t>
      </w:r>
    </w:p>
  </w:comment>
  <w:comment w:id="5" w:author="David Hoare" w:date="2015-04-15T16:51:00Z" w:initials="DAH">
    <w:p w:rsidR="00996924" w:rsidRDefault="00996924">
      <w:pPr>
        <w:pStyle w:val="CommentText"/>
      </w:pPr>
      <w:r>
        <w:rPr>
          <w:rStyle w:val="CommentReference"/>
        </w:rPr>
        <w:annotationRef/>
      </w:r>
      <w:r>
        <w:t>is it? Reference?</w:t>
      </w:r>
    </w:p>
  </w:comment>
  <w:comment w:id="6" w:author="David Hoare" w:date="2015-04-15T16:53:00Z" w:initials="DAH">
    <w:p w:rsidR="00996924" w:rsidRDefault="00996924">
      <w:pPr>
        <w:pStyle w:val="CommentText"/>
      </w:pPr>
      <w:r>
        <w:rPr>
          <w:rStyle w:val="CommentReference"/>
        </w:rPr>
        <w:annotationRef/>
      </w:r>
      <w:r>
        <w:t>Really? What about C++/CLI F# etc</w:t>
      </w:r>
    </w:p>
  </w:comment>
  <w:comment w:id="7" w:author="David Hoare" w:date="2015-04-15T16:54:00Z" w:initials="DAH">
    <w:p w:rsidR="00996924" w:rsidRDefault="00996924">
      <w:pPr>
        <w:pStyle w:val="CommentText"/>
      </w:pPr>
      <w:r>
        <w:rPr>
          <w:rStyle w:val="CommentReference"/>
        </w:rPr>
        <w:annotationRef/>
      </w:r>
      <w:r>
        <w:t>Does it?</w:t>
      </w:r>
    </w:p>
  </w:comment>
  <w:comment w:id="8" w:author="David Hoare" w:date="2015-04-15T16:54:00Z" w:initials="DAH">
    <w:p w:rsidR="00996924" w:rsidRDefault="00996924">
      <w:pPr>
        <w:pStyle w:val="CommentText"/>
      </w:pPr>
      <w:r>
        <w:rPr>
          <w:rStyle w:val="CommentReference"/>
        </w:rPr>
        <w:annotationRef/>
      </w:r>
      <w:r>
        <w:t>Why?</w:t>
      </w:r>
    </w:p>
  </w:comment>
  <w:comment w:id="9" w:author="David Hoare" w:date="2015-04-15T16:54:00Z" w:initials="DAH">
    <w:p w:rsidR="00996924" w:rsidRDefault="00996924">
      <w:pPr>
        <w:pStyle w:val="CommentText"/>
      </w:pPr>
      <w:r>
        <w:rPr>
          <w:rStyle w:val="CommentReference"/>
        </w:rPr>
        <w:annotationRef/>
      </w:r>
      <w:r>
        <w:t>reference</w:t>
      </w:r>
    </w:p>
  </w:comment>
  <w:comment w:id="10" w:author="David Hoare" w:date="2015-04-15T16:51:00Z" w:initials="DAH">
    <w:p w:rsidR="00996924" w:rsidRDefault="00996924">
      <w:pPr>
        <w:pStyle w:val="CommentText"/>
      </w:pPr>
      <w:r>
        <w:rPr>
          <w:rStyle w:val="CommentReference"/>
        </w:rPr>
        <w:annotationRef/>
      </w:r>
      <w:r>
        <w:t>More detail on project and motivations. What are the goals? See proposal</w:t>
      </w:r>
    </w:p>
  </w:comment>
  <w:comment w:id="11" w:author="David Hoare" w:date="2015-04-15T16:55:00Z" w:initials="DAH">
    <w:p w:rsidR="00996924" w:rsidRDefault="00996924">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996924" w:rsidRDefault="00996924">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996924" w:rsidRDefault="00996924" w:rsidP="00996924">
      <w:pPr>
        <w:pStyle w:val="CommentText"/>
      </w:pPr>
      <w:r>
        <w:rPr>
          <w:rStyle w:val="CommentReference"/>
        </w:rPr>
        <w:annotationRef/>
      </w:r>
      <w:r>
        <w:t>* Overall, the whole chapter is very weak.</w:t>
      </w:r>
    </w:p>
    <w:p w:rsidR="00996924" w:rsidRDefault="00996924" w:rsidP="00996924">
      <w:pPr>
        <w:pStyle w:val="CommentText"/>
      </w:pPr>
      <w:r>
        <w:t>* You need to talk about the BASIC specification and deduce requirements from it</w:t>
      </w:r>
    </w:p>
    <w:p w:rsidR="00996924" w:rsidRDefault="00996924" w:rsidP="00996924">
      <w:pPr>
        <w:pStyle w:val="CommentText"/>
      </w:pPr>
      <w:r>
        <w:t>* You don’t talk about LLVM at all</w:t>
      </w:r>
    </w:p>
    <w:p w:rsidR="00996924" w:rsidRDefault="00996924" w:rsidP="00996924">
      <w:pPr>
        <w:pStyle w:val="CommentText"/>
      </w:pPr>
      <w:r>
        <w:t>* You need to plan the design of your compiler</w:t>
      </w:r>
    </w:p>
    <w:p w:rsidR="00996924" w:rsidRDefault="00996924" w:rsidP="00996924">
      <w:pPr>
        <w:pStyle w:val="CommentText"/>
      </w:pPr>
      <w:r>
        <w:t>* You don’t mention any software engineering practices</w:t>
      </w:r>
    </w:p>
    <w:p w:rsidR="00996924" w:rsidRDefault="00996924" w:rsidP="00996924">
      <w:pPr>
        <w:pStyle w:val="CommentText"/>
      </w:pPr>
      <w:r>
        <w:t>* How are you planning to test your compiler?</w:t>
      </w:r>
    </w:p>
    <w:p w:rsidR="00996924" w:rsidRDefault="00996924"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996924" w:rsidRDefault="00996924">
      <w:pPr>
        <w:pStyle w:val="CommentText"/>
      </w:pPr>
      <w:r>
        <w:rPr>
          <w:rStyle w:val="CommentReference"/>
        </w:rPr>
        <w:annotationRef/>
      </w:r>
      <w:r w:rsidRPr="00996924">
        <w:t>this doesn’t belong here, but your evaluation — you will also have to justify this claim</w:t>
      </w:r>
    </w:p>
  </w:comment>
  <w:comment w:id="15" w:author="David Hoare" w:date="2015-04-15T16:58:00Z" w:initials="DAH">
    <w:p w:rsidR="00C17DD0" w:rsidRDefault="00C17DD0">
      <w:pPr>
        <w:pStyle w:val="CommentText"/>
      </w:pPr>
      <w:r>
        <w:rPr>
          <w:rStyle w:val="CommentReference"/>
        </w:rPr>
        <w:annotationRef/>
      </w:r>
      <w:r w:rsidRPr="00C17DD0">
        <w:t>Looking at your code, there isn’t actually a lexer — why do you have a section on lexing? From what you wrote, I get the impression that you don’t fully understand what “lexing” and “parsing” are. Instead you seem to think that “parsing” is “lexing” and that “parsing” is "integrating a parser with the rest of your compiler</w:t>
      </w:r>
    </w:p>
  </w:comment>
  <w:comment w:id="16" w:author="David Hoare" w:date="2015-04-15T16:57:00Z" w:initials="DAH">
    <w:p w:rsidR="00996924" w:rsidRDefault="00996924">
      <w:pPr>
        <w:pStyle w:val="CommentText"/>
      </w:pPr>
      <w:r>
        <w:rPr>
          <w:rStyle w:val="CommentReference"/>
        </w:rPr>
        <w:annotationRef/>
      </w:r>
      <w:r w:rsidRPr="00996924">
        <w:t>Explain in more detail how you “debugged" your CFG</w:t>
      </w:r>
    </w:p>
  </w:comment>
  <w:comment w:id="17" w:author="David Hoare" w:date="2015-04-15T16:58:00Z" w:initials="DAH">
    <w:p w:rsidR="00C17DD0" w:rsidRDefault="00C17DD0">
      <w:pPr>
        <w:pStyle w:val="CommentText"/>
      </w:pPr>
      <w:r>
        <w:rPr>
          <w:rStyle w:val="CommentReference"/>
        </w:rPr>
        <w:annotationRef/>
      </w:r>
      <w:r w:rsidRPr="00C17DD0">
        <w:t>* There is also a lot of ambiguity between “lines (in a file)”, “lines (in BASIC)” and “statements”</w:t>
      </w:r>
    </w:p>
  </w:comment>
  <w:comment w:id="18" w:author="David Hoare" w:date="2015-04-15T16:58:00Z" w:initials="DAH">
    <w:p w:rsidR="00C17DD0" w:rsidRDefault="00C17DD0">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5T16:58:00Z" w:initials="DAH">
    <w:p w:rsidR="00C17DD0" w:rsidRDefault="00C17DD0" w:rsidP="00C17DD0">
      <w:pPr>
        <w:pStyle w:val="CommentText"/>
      </w:pPr>
      <w:r>
        <w:rPr>
          <w:rStyle w:val="CommentReference"/>
        </w:rPr>
        <w:annotationRef/>
      </w:r>
    </w:p>
    <w:p w:rsidR="00C17DD0" w:rsidRDefault="00C17DD0" w:rsidP="00C17DD0">
      <w:pPr>
        <w:pStyle w:val="CommentText"/>
      </w:pPr>
      <w:r>
        <w:t>* The first paragraph of the “Code Gen” section looks more like it belongs into the “Preparation” chapter</w:t>
      </w:r>
    </w:p>
    <w:p w:rsidR="00C17DD0" w:rsidRDefault="00C17DD0" w:rsidP="00C17DD0">
      <w:pPr>
        <w:pStyle w:val="CommentText"/>
      </w:pP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20" w:author="David Hoare" w:date="2015-04-15T16:59:00Z" w:initials="DAH">
    <w:p w:rsidR="00C17DD0" w:rsidRDefault="00C17DD0">
      <w:pPr>
        <w:pStyle w:val="CommentText"/>
      </w:pPr>
      <w:r>
        <w:rPr>
          <w:rStyle w:val="CommentReference"/>
        </w:rPr>
        <w:annotationRef/>
      </w:r>
      <w:r w:rsidRPr="00C17DD0">
        <w:t>* The remaining paragraphs in this section are very poor. You need to show much more technical depth; for example, it is confusing to reference “%g” when you haven’t explained that you are using the standard C library and how exactly this is used in code generation</w:t>
      </w:r>
    </w:p>
    <w:p w:rsidR="00C17DD0" w:rsidRDefault="00C17DD0">
      <w:pPr>
        <w:pStyle w:val="CommentText"/>
      </w:pPr>
      <w:r w:rsidRPr="00C17DD0">
        <w:t>* I would like to see a lot more LLVM and some neat examples of how things are compiled</w:t>
      </w:r>
    </w:p>
  </w:comment>
  <w:comment w:id="22" w:author="David Hoare" w:date="2015-04-15T16:59:00Z" w:initials="DAH">
    <w:p w:rsidR="00C17DD0" w:rsidRDefault="00C17DD0" w:rsidP="00C17DD0">
      <w:pPr>
        <w:pStyle w:val="CommentText"/>
      </w:pPr>
      <w:r>
        <w:rPr>
          <w:rStyle w:val="CommentReference"/>
        </w:rPr>
        <w:annotationRef/>
      </w:r>
      <w:r>
        <w:t>* First, read what the pink book has to say about this chapter</w:t>
      </w:r>
    </w:p>
    <w:p w:rsidR="00C17DD0" w:rsidRDefault="00C17DD0"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81E" w:rsidRDefault="000E281E" w:rsidP="00CC1682">
      <w:pPr>
        <w:spacing w:after="0" w:line="240" w:lineRule="auto"/>
      </w:pPr>
      <w:r>
        <w:separator/>
      </w:r>
    </w:p>
  </w:endnote>
  <w:endnote w:type="continuationSeparator" w:id="0">
    <w:p w:rsidR="000E281E" w:rsidRDefault="000E281E"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CC1682" w:rsidRDefault="00CC1682">
        <w:pPr>
          <w:pStyle w:val="Footer"/>
          <w:jc w:val="center"/>
        </w:pPr>
        <w:r>
          <w:fldChar w:fldCharType="begin"/>
        </w:r>
        <w:r>
          <w:instrText xml:space="preserve"> PAGE   \* MERGEFORMAT </w:instrText>
        </w:r>
        <w:r>
          <w:fldChar w:fldCharType="separate"/>
        </w:r>
        <w:r w:rsidR="00C17DD0">
          <w:rPr>
            <w:noProof/>
          </w:rPr>
          <w:t>11</w:t>
        </w:r>
        <w:r>
          <w:rPr>
            <w:noProof/>
          </w:rPr>
          <w:fldChar w:fldCharType="end"/>
        </w:r>
      </w:p>
    </w:sdtContent>
  </w:sdt>
  <w:p w:rsidR="00CC1682" w:rsidRDefault="00CC1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81E" w:rsidRDefault="000E281E" w:rsidP="00CC1682">
      <w:pPr>
        <w:spacing w:after="0" w:line="240" w:lineRule="auto"/>
      </w:pPr>
      <w:r>
        <w:separator/>
      </w:r>
    </w:p>
  </w:footnote>
  <w:footnote w:type="continuationSeparator" w:id="0">
    <w:p w:rsidR="000E281E" w:rsidRDefault="000E281E" w:rsidP="00CC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0E281E"/>
    <w:rsid w:val="00147FFA"/>
    <w:rsid w:val="00161CE7"/>
    <w:rsid w:val="0018701A"/>
    <w:rsid w:val="001D09E4"/>
    <w:rsid w:val="00277A1A"/>
    <w:rsid w:val="00283C7B"/>
    <w:rsid w:val="00327EBF"/>
    <w:rsid w:val="00327F56"/>
    <w:rsid w:val="00330D06"/>
    <w:rsid w:val="003B70AE"/>
    <w:rsid w:val="003D118F"/>
    <w:rsid w:val="003F4221"/>
    <w:rsid w:val="004323E5"/>
    <w:rsid w:val="004802D8"/>
    <w:rsid w:val="004E09F2"/>
    <w:rsid w:val="005212E0"/>
    <w:rsid w:val="00536BBC"/>
    <w:rsid w:val="005B2D0D"/>
    <w:rsid w:val="005D0B5D"/>
    <w:rsid w:val="005D3CCB"/>
    <w:rsid w:val="005D78AC"/>
    <w:rsid w:val="00622A45"/>
    <w:rsid w:val="006929A0"/>
    <w:rsid w:val="00725444"/>
    <w:rsid w:val="0072637C"/>
    <w:rsid w:val="00746350"/>
    <w:rsid w:val="00790479"/>
    <w:rsid w:val="00824E4F"/>
    <w:rsid w:val="009530E3"/>
    <w:rsid w:val="00983311"/>
    <w:rsid w:val="00996924"/>
    <w:rsid w:val="009A24FC"/>
    <w:rsid w:val="009A479D"/>
    <w:rsid w:val="00A507E8"/>
    <w:rsid w:val="00A629F1"/>
    <w:rsid w:val="00AB4DA4"/>
    <w:rsid w:val="00AF56EB"/>
    <w:rsid w:val="00B554B4"/>
    <w:rsid w:val="00B73B60"/>
    <w:rsid w:val="00BB0E17"/>
    <w:rsid w:val="00BB4289"/>
    <w:rsid w:val="00C17DD0"/>
    <w:rsid w:val="00CC1682"/>
    <w:rsid w:val="00CD2359"/>
    <w:rsid w:val="00D37506"/>
    <w:rsid w:val="00D85973"/>
    <w:rsid w:val="00DC3829"/>
    <w:rsid w:val="00DE34F5"/>
    <w:rsid w:val="00E74144"/>
    <w:rsid w:val="00ED4E8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autoRedefine/>
    <w:uiPriority w:val="9"/>
    <w:qFormat/>
    <w:rsid w:val="00CC1682"/>
    <w:pPr>
      <w:keepNext/>
      <w:keepLines/>
      <w:spacing w:after="480"/>
      <w:jc w:val="both"/>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CC1682"/>
    <w:pPr>
      <w:keepNext/>
      <w:keepLines/>
      <w:spacing w:before="200" w:after="0"/>
      <w:outlineLvl w:val="2"/>
    </w:pPr>
    <w:rPr>
      <w:rFonts w:asciiTheme="majorHAnsi" w:eastAsiaTheme="majorEastAsia" w:hAnsiTheme="majorHAnsi" w:cstheme="majorBidi"/>
      <w:b/>
      <w:bCs/>
      <w:color w:val="474747"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82"/>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CC1682"/>
    <w:rPr>
      <w:rFonts w:asciiTheme="majorHAnsi" w:eastAsiaTheme="majorEastAsia" w:hAnsiTheme="majorHAnsi" w:cstheme="majorBidi"/>
      <w:b/>
      <w:bCs/>
      <w:color w:val="474747" w:themeColor="accent5" w:themeShade="BF"/>
      <w:sz w:val="24"/>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autoRedefine/>
    <w:uiPriority w:val="9"/>
    <w:qFormat/>
    <w:rsid w:val="00CC1682"/>
    <w:pPr>
      <w:keepNext/>
      <w:keepLines/>
      <w:spacing w:after="480"/>
      <w:jc w:val="both"/>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CC1682"/>
    <w:pPr>
      <w:keepNext/>
      <w:keepLines/>
      <w:spacing w:before="200" w:after="0"/>
      <w:outlineLvl w:val="2"/>
    </w:pPr>
    <w:rPr>
      <w:rFonts w:asciiTheme="majorHAnsi" w:eastAsiaTheme="majorEastAsia" w:hAnsiTheme="majorHAnsi" w:cstheme="majorBidi"/>
      <w:b/>
      <w:bCs/>
      <w:color w:val="474747"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82"/>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 w:type="paragraph" w:customStyle="1" w:styleId="Code">
    <w:name w:val="Code"/>
    <w:basedOn w:val="Normal"/>
    <w:link w:val="CodeChar"/>
    <w:autoRedefine/>
    <w:qFormat/>
    <w:rsid w:val="003D118F"/>
    <w:pPr>
      <w:spacing w:after="120" w:line="240" w:lineRule="auto"/>
      <w:contextualSpacing/>
      <w:jc w:val="both"/>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CC1682"/>
    <w:rPr>
      <w:rFonts w:asciiTheme="majorHAnsi" w:eastAsiaTheme="majorEastAsia" w:hAnsiTheme="majorHAnsi" w:cstheme="majorBidi"/>
      <w:b/>
      <w:bCs/>
      <w:color w:val="474747" w:themeColor="accent5" w:themeShade="BF"/>
      <w:sz w:val="24"/>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7D350-0069-404F-8C85-8A85D3D9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15</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25</cp:revision>
  <dcterms:created xsi:type="dcterms:W3CDTF">2015-03-30T17:25:00Z</dcterms:created>
  <dcterms:modified xsi:type="dcterms:W3CDTF">2015-04-15T15:59:00Z</dcterms:modified>
</cp:coreProperties>
</file>