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ТОМСКИЙ ГОСУДАРСТВЕННЫЙ УНИВЕРСИТЕТ СИСТЕМ УПРАВЛЕНИЯ И РАДИОЭЛЕКТРОНИКИ (ТУСУР)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компьютерных систем в управлении и проектировании (КСУП)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«Основы разработки САПР»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52.0" w:type="dxa"/>
        <w:jc w:val="left"/>
        <w:tblInd w:w="27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09"/>
        <w:gridCol w:w="4643"/>
        <w:tblGridChange w:id="0">
          <w:tblGrid>
            <w:gridCol w:w="2409"/>
            <w:gridCol w:w="46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580-3 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  Денисов Е.А.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2023 г.</w:t>
            </w:r>
          </w:p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(оценка)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к.т.н., доцент каф. КСУП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 Калентьев А.А.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2023 г.</w:t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И АНАЛИЗ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ОПИСАНИЕ ПРЕДМЕТА ПРОЕКТИРОВАНИЯ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ВЫБОР ИНСТРУМЕНТОВ И СРЕДСТВ РЕАЛИЗАЦИИ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НАЗНАЧЕНИЕ ПЛАГИНА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ОБЗОР АНАЛОГОВ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ОПИСАНИЕ РЕАЛИЗАЦИИ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ОПИСАНИЕ ПРОГРАММЫ ДЛЯ ПОЛЬЗОВАТЕЛЯ.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ТЕСТИРОВАНИЕ ПЛАГИНА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8.1. Функциональное тестирование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8.2. Модульное тестирование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8.3. Нагрузочное тестирование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источников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автоматизация процессов является важным аспектом в различных сферах деятельности. Одной из таких сфер является проектирование в программе Компас-3D [1]. Для упрощения и ускорения процесса построения автомобильных поршней, было решено разработать плагин, который позволит автоматизировать этот процесс. </w:t>
      </w:r>
    </w:p>
    <w:p w:rsidR="00000000" w:rsidDel="00000000" w:rsidP="00000000" w:rsidRDefault="00000000" w:rsidRPr="00000000" w14:paraId="0000003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работы является разработка плагина для программы Компас-3D, который будет способен автоматически создавать автомобильные поршни с заданными параметрами. Данный плагин будет удобен для пользователей, которые занимаются проектированием двигателей внутреннего сгорания.</w:t>
      </w:r>
    </w:p>
    <w:p w:rsidR="00000000" w:rsidDel="00000000" w:rsidP="00000000" w:rsidRDefault="00000000" w:rsidRPr="00000000" w14:paraId="0000003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будет проведен обзор существующих решений для автоматизации построения поршней, описана архитектура плагина и его интерфейс пользователя. Также будет описан процесс реализации плагина, используемые технологии и инструменты. Важным этапом является тестирование плагина, которое позволит проверить его работоспособность и выявить возможные ошибки.</w:t>
      </w:r>
    </w:p>
    <w:p w:rsidR="00000000" w:rsidDel="00000000" w:rsidP="00000000" w:rsidRDefault="00000000" w:rsidRPr="00000000" w14:paraId="0000003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данного плагина имеет большое значение для упрощения процесса работы пользователей программы Компас-3D и повышения эффективности их деятельности.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ПОСТАНОВКА И АНАЛИЗ ЗАДАЧИ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 заключалась в разработке плагина для программы Компас-3D, который автоматически создавал бы поршни с заданными параметрами. 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Этапы проведения работ по разработке плагина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Автомобильный поршень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 для САПР «Компас-3D»</w:t>
      </w:r>
    </w:p>
    <w:tbl>
      <w:tblPr>
        <w:tblStyle w:val="Table2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1"/>
        <w:gridCol w:w="2415"/>
        <w:gridCol w:w="3685"/>
        <w:gridCol w:w="2693"/>
        <w:tblGridChange w:id="0">
          <w:tblGrid>
            <w:gridCol w:w="841"/>
            <w:gridCol w:w="2415"/>
            <w:gridCol w:w="3685"/>
            <w:gridCol w:w="2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Этап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Состав работ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Наименование документа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Сроки выполнения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технического задания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Техническое задание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51"/>
                <w:tab w:val="left" w:leader="none" w:pos="1857"/>
              </w:tabs>
              <w:spacing w:line="320" w:lineRule="auto"/>
              <w:ind w:left="57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Не позднее 30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Сентября 2023 года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проекта системы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Проект системы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позднее 15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Октября 2023 года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Реализация плагина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Программный код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51"/>
                <w:tab w:val="left" w:leader="none" w:pos="1857"/>
              </w:tabs>
              <w:spacing w:line="319" w:lineRule="auto"/>
              <w:ind w:left="57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Не</w:t>
              <w:tab/>
              <w:t xml:space="preserve">позднее</w:t>
              <w:tab/>
              <w:t xml:space="preserve">15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ноября 2023 года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Доработка плагина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пояснительной записки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Программный код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51"/>
                <w:tab w:val="left" w:leader="none" w:pos="1857"/>
              </w:tabs>
              <w:spacing w:line="322" w:lineRule="auto"/>
              <w:ind w:left="57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Не позднее 29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Декабря 2023 года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Модульные тесты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Пояснительная записка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анализа документации API и вспомогательных источников были использованы различные онлайн-ресурсы, такие как официальный сайт Компас-3D, форумы и сообщества разработчиков, а также специализированные статьи и руководства. Результаты анализа были в целом положительными, поскольку удалось найти достаточно информации для успешной реализации плагина [2].</w:t>
      </w:r>
    </w:p>
    <w:p w:rsidR="00000000" w:rsidDel="00000000" w:rsidP="00000000" w:rsidRDefault="00000000" w:rsidRPr="00000000" w14:paraId="0000006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постановка и анализ задачи позволил определить основные требования к плагину и выявить возможные проблемы, которые были успешно решены в процессе разработки.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ОПИСАНИЕ ПРЕДМЕТА ПРОЕКТИРОВАНИЯ</w:t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Поршень — подвижная деталь поршневых машин (паровых машин, насосов, компрессоров и поршневых двигателей внутреннего сгорания), перекрывающая поперечное сечение ее цилиндра и перемещающаяся вдоль его оси. В двигателях, силовых цилиндрах и прессах поршень передаёт давление рабочего тела (газа или жидкости) движущимся частям; в некоторых типах двигателей поршень выполняет также и газораспределительные функции. В насосах и компрессорах приводимый в возвратно-поступательное движение поршень производит засасывание, сжатие и подачу жидкости или газа [3]. 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22" w:firstLine="70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рисунке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 представлена модель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поршня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790950" cy="3038475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38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Чертеж поршня</w:t>
      </w:r>
    </w:p>
    <w:p w:rsidR="00000000" w:rsidDel="00000000" w:rsidP="00000000" w:rsidRDefault="00000000" w:rsidRPr="00000000" w14:paraId="0000006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ВЫБОР ИНСТРУМЕНТОВ И СРЕДСТВ РЕАЛИЗАЦИИ</w:t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плагина были использованы следующие инструменты и технологии:</w:t>
      </w:r>
    </w:p>
    <w:p w:rsidR="00000000" w:rsidDel="00000000" w:rsidP="00000000" w:rsidRDefault="00000000" w:rsidRPr="00000000" w14:paraId="0000007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Технология: Qt Development Framework  [4]</w:t>
      </w:r>
    </w:p>
    <w:p w:rsidR="00000000" w:rsidDel="00000000" w:rsidP="00000000" w:rsidRDefault="00000000" w:rsidRPr="00000000" w14:paraId="0000007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Язык программирования: C++</w:t>
      </w:r>
    </w:p>
    <w:p w:rsidR="00000000" w:rsidDel="00000000" w:rsidP="00000000" w:rsidRDefault="00000000" w:rsidRPr="00000000" w14:paraId="0000007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Интегрированная среда разработки (IDE): Visual Studio 2022 [5]</w:t>
      </w:r>
    </w:p>
    <w:p w:rsidR="00000000" w:rsidDel="00000000" w:rsidP="00000000" w:rsidRDefault="00000000" w:rsidRPr="00000000" w14:paraId="0000007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Фреймворк: Qt Development Framework </w:t>
      </w:r>
    </w:p>
    <w:p w:rsidR="00000000" w:rsidDel="00000000" w:rsidP="00000000" w:rsidRDefault="00000000" w:rsidRPr="00000000" w14:paraId="0000007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Инструменты:</w:t>
      </w:r>
    </w:p>
    <w:p w:rsidR="00000000" w:rsidDel="00000000" w:rsidP="00000000" w:rsidRDefault="00000000" w:rsidRPr="00000000" w14:paraId="0000007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Google Tests для юнит тестирования [6]</w:t>
      </w:r>
    </w:p>
    <w:p w:rsidR="00000000" w:rsidDel="00000000" w:rsidP="00000000" w:rsidRDefault="00000000" w:rsidRPr="00000000" w14:paraId="0000007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ReSharper для автоматического рефакторинга кода</w:t>
      </w:r>
    </w:p>
    <w:p w:rsidR="00000000" w:rsidDel="00000000" w:rsidP="00000000" w:rsidRDefault="00000000" w:rsidRPr="00000000" w14:paraId="0000007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Git для контроля версий проекта</w:t>
      </w:r>
    </w:p>
    <w:p w:rsidR="00000000" w:rsidDel="00000000" w:rsidP="00000000" w:rsidRDefault="00000000" w:rsidRPr="00000000" w14:paraId="0000007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к плагину была создана с использованием следующих инструментов:</w:t>
      </w:r>
    </w:p>
    <w:p w:rsidR="00000000" w:rsidDel="00000000" w:rsidP="00000000" w:rsidRDefault="00000000" w:rsidRPr="00000000" w14:paraId="0000007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Microsoft Word</w:t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Draw.io</w:t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данных инструментов и технологий был обусловлен требованиями проекта. Они позволили создать надежный и функциональный плагин, а также подробную документацию к нему.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НАЗНАЧЕНИЕ ПЛАГИНА</w:t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назначением плагина является уменьшение временных затрат на разработку и упрощение процесса создания автомобильных поршней с возможностью ручного задания необходимых размеров, выбором типа двигателя внутреннего сгорания и материала поршня.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ОБЗОР АНАЛОГОВ</w:t>
      </w:r>
    </w:p>
    <w:p w:rsidR="00000000" w:rsidDel="00000000" w:rsidP="00000000" w:rsidRDefault="00000000" w:rsidRPr="00000000" w14:paraId="0000008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Catia – это программное обеспечение для моделирования автомобильных САПР в основном используется для 3D-моделирования поверхностей и твердых тел, проектирования жидкостных и электронных систем, проектирования бытовой электроники, машиностроения, проектирования конструкций и 3D-моделирования для 3D-печати [7].</w:t>
      </w:r>
    </w:p>
    <w:p w:rsidR="00000000" w:rsidDel="00000000" w:rsidP="00000000" w:rsidRDefault="00000000" w:rsidRPr="00000000" w14:paraId="0000008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 также широко используется для инженерных моделей и предлагает комплексное решение для проектирования, придания формы и управления интеграцией шасси и силовых агрегатов, поверхностей класса А и дизайна интерьера в жизненный цикл автомобильной продукции. Интерфейс плагина показан на рисунке 5.1.</w:t>
      </w:r>
    </w:p>
    <w:p w:rsidR="00000000" w:rsidDel="00000000" w:rsidP="00000000" w:rsidRDefault="00000000" w:rsidRPr="00000000" w14:paraId="0000008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3340100"/>
            <wp:effectExtent b="12700" l="12700" r="12700" t="127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5.1 –  Интерфейс САПР Catia</w:t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 ОПИСАНИЕ РЕАЛИЗАЦИИ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диаграмма классов представляет собой графическую интерпретацию классов системы, их атрибутов, методов и взаимосвязей между ними [8].</w:t>
      </w:r>
    </w:p>
    <w:p w:rsidR="00000000" w:rsidDel="00000000" w:rsidP="00000000" w:rsidRDefault="00000000" w:rsidRPr="00000000" w14:paraId="0000008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6.1 представлена диаграмма классов.</w:t>
      </w:r>
    </w:p>
    <w:p w:rsidR="00000000" w:rsidDel="00000000" w:rsidP="00000000" w:rsidRDefault="00000000" w:rsidRPr="00000000" w14:paraId="0000009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4203700"/>
            <wp:effectExtent b="12700" l="12700" r="12700" t="127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03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6.1 — Архитектура плагина после проектирования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 после реализации представлена ниже (Рисунок 6.2).</w:t>
      </w:r>
    </w:p>
    <w:p w:rsidR="00000000" w:rsidDel="00000000" w:rsidP="00000000" w:rsidRDefault="00000000" w:rsidRPr="00000000" w14:paraId="0000009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664200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66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6.2 — Архитектура плагина после реализации</w:t>
      </w:r>
    </w:p>
    <w:p w:rsidR="00000000" w:rsidDel="00000000" w:rsidP="00000000" w:rsidRDefault="00000000" w:rsidRPr="00000000" w14:paraId="0000009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Концептуально архитектура приложения в процессе реализации не изменилась. Добавлены два новых перечисления, инкапсулирующих часть логики существующих классов, а также новые методы, путем декомпозиции уже существующих на более атомарные.</w:t>
      </w:r>
    </w:p>
    <w:p w:rsidR="00000000" w:rsidDel="00000000" w:rsidP="00000000" w:rsidRDefault="00000000" w:rsidRPr="00000000" w14:paraId="00000098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7. ОПИСАНИЕ ПРОГРАММЫ ДЛЯ ПОЛЬЗОВАТЕЛЯ.</w:t>
      </w:r>
    </w:p>
    <w:p w:rsidR="00000000" w:rsidDel="00000000" w:rsidP="00000000" w:rsidRDefault="00000000" w:rsidRPr="00000000" w14:paraId="0000009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нужно запустить приложение. Далее написать необходимые параметры в соответствующие поля и нажать на кнопку «Построить». Программой обрабатываются все ошибки, которые могут возникнуть при вводе параметров, поэтому не получится создать поршень с некорректными параметрами.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 ТЕСТИРОВАНИЕ ПЛАГИНА</w:t>
      </w:r>
    </w:p>
    <w:p w:rsidR="00000000" w:rsidDel="00000000" w:rsidP="00000000" w:rsidRDefault="00000000" w:rsidRPr="00000000" w14:paraId="0000009E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8.1. Функциональное тестирование</w:t>
      </w:r>
    </w:p>
    <w:p w:rsidR="00000000" w:rsidDel="00000000" w:rsidP="00000000" w:rsidRDefault="00000000" w:rsidRPr="00000000" w14:paraId="000000A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вводе некорректных параметров соответствующие поля подсвечиваются красным цветом, при наведении на которые показывается подсказка с описанием ошибки. Если имеются некорректные параметры, то плагин не даст построить поршень (Рисунок 8.1).</w:t>
      </w:r>
    </w:p>
    <w:p w:rsidR="00000000" w:rsidDel="00000000" w:rsidP="00000000" w:rsidRDefault="00000000" w:rsidRPr="00000000" w14:paraId="000000A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30607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60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8.1 – Обработка ошибок плагином</w:t>
      </w:r>
    </w:p>
    <w:p w:rsidR="00000000" w:rsidDel="00000000" w:rsidP="00000000" w:rsidRDefault="00000000" w:rsidRPr="00000000" w14:paraId="000000A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поршня при минимальных параметрах для бензинового ДВС (Рисунок 8.2).</w:t>
      </w:r>
    </w:p>
    <w:p w:rsidR="00000000" w:rsidDel="00000000" w:rsidP="00000000" w:rsidRDefault="00000000" w:rsidRPr="00000000" w14:paraId="000000A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762375" cy="2219325"/>
            <wp:effectExtent b="12700" l="12700" r="12700" t="127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19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8.2 – Поршень с минимальными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параметрами для бензинового ДВС</w:t>
      </w:r>
    </w:p>
    <w:p w:rsidR="00000000" w:rsidDel="00000000" w:rsidP="00000000" w:rsidRDefault="00000000" w:rsidRPr="00000000" w14:paraId="000000A8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поршня при минимальных параметрах для дизельного ДВС (Рисунок 8.3).</w:t>
      </w:r>
    </w:p>
    <w:p w:rsidR="00000000" w:rsidDel="00000000" w:rsidP="00000000" w:rsidRDefault="00000000" w:rsidRPr="00000000" w14:paraId="000000A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124325" cy="2590800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90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8.3 – Поршень с минимальными параметрами для дизельного ДВС </w:t>
      </w:r>
    </w:p>
    <w:p w:rsidR="00000000" w:rsidDel="00000000" w:rsidP="00000000" w:rsidRDefault="00000000" w:rsidRPr="00000000" w14:paraId="000000A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поршня при максимальных параметрах (Рисунок 8.4).</w:t>
      </w:r>
    </w:p>
    <w:p w:rsidR="00000000" w:rsidDel="00000000" w:rsidP="00000000" w:rsidRDefault="00000000" w:rsidRPr="00000000" w14:paraId="000000A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238625" cy="2809875"/>
            <wp:effectExtent b="12700" l="12700" r="12700" t="127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098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8.4 – Поршень с максимальными параметрами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8.2. Модульное тестирование</w:t>
      </w:r>
    </w:p>
    <w:p w:rsidR="00000000" w:rsidDel="00000000" w:rsidP="00000000" w:rsidRDefault="00000000" w:rsidRPr="00000000" w14:paraId="000000B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целях проверки корректности работы методов и свойств классов при помощи тестового фреймворка Google Test проведено модульное тестирование. проверялись открытые поля и методы.</w:t>
      </w:r>
    </w:p>
    <w:p w:rsidR="00000000" w:rsidDel="00000000" w:rsidP="00000000" w:rsidRDefault="00000000" w:rsidRPr="00000000" w14:paraId="000000B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8.5 представлены результаты модульного тестирования классов проектов, а именно: Validator, Parameter, PistonParameters.</w:t>
      </w:r>
    </w:p>
    <w:p w:rsidR="00000000" w:rsidDel="00000000" w:rsidP="00000000" w:rsidRDefault="00000000" w:rsidRPr="00000000" w14:paraId="000000B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Степень покрытия проектов — сто процентов. Было написано 16 тестов.</w:t>
      </w:r>
    </w:p>
    <w:p w:rsidR="00000000" w:rsidDel="00000000" w:rsidP="00000000" w:rsidRDefault="00000000" w:rsidRPr="00000000" w14:paraId="000000B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commentRangeStart w:id="2"/>
      <w:r w:rsidDel="00000000" w:rsidR="00000000" w:rsidRPr="00000000">
        <w:rPr/>
        <w:drawing>
          <wp:inline distB="114300" distT="114300" distL="114300" distR="114300">
            <wp:extent cx="5347554" cy="6230295"/>
            <wp:effectExtent b="12700" l="12700" r="12700" t="127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7554" cy="623029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8.5 – Unit тесты плагина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pelbw5oj71e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определить степень покрытия тестами, воспользуемся утилитой OpenCppCoverage, которая генерирует HTML-страницу с результатами.</w:t>
      </w:r>
    </w:p>
    <w:p w:rsidR="00000000" w:rsidDel="00000000" w:rsidP="00000000" w:rsidRDefault="00000000" w:rsidRPr="00000000" w14:paraId="000000BB">
      <w:pPr>
        <w:spacing w:before="0" w:line="360" w:lineRule="auto"/>
        <w:ind w:firstLine="72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8.6 представлены результаты.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460500"/>
            <wp:effectExtent b="12700" l="12700" r="12700" t="1270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60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8.6 – Степень покрытия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l7p2l462koq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6in1rg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8.3. Нагрузочное тестирование</w:t>
      </w:r>
    </w:p>
    <w:p w:rsidR="00000000" w:rsidDel="00000000" w:rsidP="00000000" w:rsidRDefault="00000000" w:rsidRPr="00000000" w14:paraId="000000C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Нагрузочное тестирование плагина «AutomativePistonPlugin» проведено на ПК со следующей конфигурацией: </w:t>
      </w:r>
    </w:p>
    <w:p w:rsidR="00000000" w:rsidDel="00000000" w:rsidP="00000000" w:rsidRDefault="00000000" w:rsidRPr="00000000" w14:paraId="000000C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процессор Intel(R) Core i7-1165G7 (2.8 ГГц); </w:t>
      </w:r>
    </w:p>
    <w:p w:rsidR="00000000" w:rsidDel="00000000" w:rsidP="00000000" w:rsidRDefault="00000000" w:rsidRPr="00000000" w14:paraId="000000C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оперативная память объемом 16 ГБ;</w:t>
      </w:r>
    </w:p>
    <w:p w:rsidR="00000000" w:rsidDel="00000000" w:rsidP="00000000" w:rsidRDefault="00000000" w:rsidRPr="00000000" w14:paraId="000000C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видеоадаптер Intel(R) Iris(R) Xe Graphics</w:t>
      </w:r>
    </w:p>
    <w:p w:rsidR="00000000" w:rsidDel="00000000" w:rsidP="00000000" w:rsidRDefault="00000000" w:rsidRPr="00000000" w14:paraId="000000C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операционная система Windows 10 Pro x64.</w:t>
      </w:r>
    </w:p>
    <w:p w:rsidR="00000000" w:rsidDel="00000000" w:rsidP="00000000" w:rsidRDefault="00000000" w:rsidRPr="00000000" w14:paraId="000000C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Нагрузочное тестирование проводилось со следующими параметрами (Рисунок 8.7):</w:t>
      </w:r>
    </w:p>
    <w:p w:rsidR="00000000" w:rsidDel="00000000" w:rsidP="00000000" w:rsidRDefault="00000000" w:rsidRPr="00000000" w14:paraId="000000C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0115" cy="3060700"/>
            <wp:effectExtent b="12700" l="12700" r="12700" t="1270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60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8.7 – Параметры тестирования</w:t>
      </w:r>
    </w:p>
    <w:p w:rsidR="00000000" w:rsidDel="00000000" w:rsidP="00000000" w:rsidRDefault="00000000" w:rsidRPr="00000000" w14:paraId="000000C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8.8, 8.9 и 8.10 представлено тестирование зацикленного построения модели.</w:t>
      </w:r>
    </w:p>
    <w:p w:rsidR="00000000" w:rsidDel="00000000" w:rsidP="00000000" w:rsidRDefault="00000000" w:rsidRPr="00000000" w14:paraId="000000C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57850" cy="3476625"/>
            <wp:effectExtent b="9525" l="9525" r="9525" t="9525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7662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8.8 – График зависимости времени от количества построенных деталей со средними параметрами</w:t>
      </w:r>
    </w:p>
    <w:p w:rsidR="00000000" w:rsidDel="00000000" w:rsidP="00000000" w:rsidRDefault="00000000" w:rsidRPr="00000000" w14:paraId="000000C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57850" cy="3524250"/>
            <wp:effectExtent b="9525" l="9525" r="9525" t="9525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2425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8.9 – График зависимости времени построения одной детали от количества деталей</w:t>
      </w:r>
    </w:p>
    <w:p w:rsidR="00000000" w:rsidDel="00000000" w:rsidP="00000000" w:rsidRDefault="00000000" w:rsidRPr="00000000" w14:paraId="000000D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57850" cy="3486150"/>
            <wp:effectExtent b="9525" l="9525" r="9525" t="9525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8615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8.10 – График зависимости загруженности памяти от количества построенных деталей со средними параметрами</w:t>
      </w:r>
    </w:p>
    <w:p w:rsidR="00000000" w:rsidDel="00000000" w:rsidP="00000000" w:rsidRDefault="00000000" w:rsidRPr="00000000" w14:paraId="000000D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представленных графиков на рисунках 8.8, 8.9 и 8.10  можно сделать следующие выводы:</w:t>
      </w:r>
    </w:p>
    <w:p w:rsidR="00000000" w:rsidDel="00000000" w:rsidP="00000000" w:rsidRDefault="00000000" w:rsidRPr="00000000" w14:paraId="000000D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оперативной памяти, используемый плагином для создания трехмерных моделей "Автомобильный поршень", увеличивается линейно до тех пор, пока не достигнет предела оперативной памяти. После исчерпания доступного пространства оперативная память частично очищается, а операционная система начинает использовать файл подкачки для компенсации недостатка памяти.</w:t>
      </w:r>
    </w:p>
    <w:p w:rsidR="00000000" w:rsidDel="00000000" w:rsidP="00000000" w:rsidRDefault="00000000" w:rsidRPr="00000000" w14:paraId="000000D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трехсот пятидесяти девяти деталей в программе "КОМПАС-3D" приводит к аварийному завершению работы. Предположительно, это связано с исчерпанием доступной для работы оперативной памяти, включая файл подкачки.</w:t>
      </w:r>
    </w:p>
    <w:p w:rsidR="00000000" w:rsidDel="00000000" w:rsidP="00000000" w:rsidRDefault="00000000" w:rsidRPr="00000000" w14:paraId="000000D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построения в САПР "КОМПАС-3D" уменьшается экспоненциально.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D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лабораторных работ были выполнены следующие действия:</w:t>
      </w:r>
    </w:p>
    <w:p w:rsidR="00000000" w:rsidDel="00000000" w:rsidP="00000000" w:rsidRDefault="00000000" w:rsidRPr="00000000" w14:paraId="000000D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составлено техническое задание;</w:t>
      </w:r>
    </w:p>
    <w:p w:rsidR="00000000" w:rsidDel="00000000" w:rsidP="00000000" w:rsidRDefault="00000000" w:rsidRPr="00000000" w14:paraId="000000D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составлен проект системы;</w:t>
      </w:r>
    </w:p>
    <w:p w:rsidR="00000000" w:rsidDel="00000000" w:rsidP="00000000" w:rsidRDefault="00000000" w:rsidRPr="00000000" w14:paraId="000000D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реализован плагин;</w:t>
      </w:r>
    </w:p>
    <w:p w:rsidR="00000000" w:rsidDel="00000000" w:rsidP="00000000" w:rsidRDefault="00000000" w:rsidRPr="00000000" w14:paraId="000000D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реализована дополнительная функциональность;</w:t>
      </w:r>
    </w:p>
    <w:p w:rsidR="00000000" w:rsidDel="00000000" w:rsidP="00000000" w:rsidRDefault="00000000" w:rsidRPr="00000000" w14:paraId="000000E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составлена пояснительная записка.</w:t>
      </w:r>
    </w:p>
    <w:p w:rsidR="00000000" w:rsidDel="00000000" w:rsidP="00000000" w:rsidRDefault="00000000" w:rsidRPr="00000000" w14:paraId="000000E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сложности возникли в ходе составления проекта системы, а конкретнее, с проектированием архитектуры плагина. В связи с чем далее пришлось несколько изменить и добавить новые методы и свойства классов. Архитектура приложения в процессе реализации не изменилась. </w:t>
      </w:r>
    </w:p>
    <w:p w:rsidR="00000000" w:rsidDel="00000000" w:rsidP="00000000" w:rsidRDefault="00000000" w:rsidRPr="00000000" w14:paraId="000000E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nxbz9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ходе выполнения лабораторных работ были получены навыки проектирования программных средств, составления проектной документации, тестирования ПО и работы с API Компас-3D.</w:t>
      </w:r>
    </w:p>
    <w:p w:rsidR="00000000" w:rsidDel="00000000" w:rsidP="00000000" w:rsidRDefault="00000000" w:rsidRPr="00000000" w14:paraId="000000E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всех лабораторных был реализован плагин, позволяющий автоматизировать построение автомобильных поршней в САПР Компас-3D.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5nkun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0E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КОМПАС-3D. [Электронный ресурс]. – Режим доступа: https://ascon.ru/products/kompas-3d/ (дата обращения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.2023).</w:t>
      </w:r>
    </w:p>
    <w:p w:rsidR="00000000" w:rsidDel="00000000" w:rsidP="00000000" w:rsidRDefault="00000000" w:rsidRPr="00000000" w14:paraId="000000E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SDK КОМПАС-3D. [Электронный ресурс]. – Режим доступа: https://help.ascon.ru/KOMPAS_SDK/22/ru-RU/index.html (дата обращения 25.12.2023).</w:t>
      </w:r>
    </w:p>
    <w:p w:rsidR="00000000" w:rsidDel="00000000" w:rsidP="00000000" w:rsidRDefault="00000000" w:rsidRPr="00000000" w14:paraId="000000E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Поршень – Википедия [Электронный ресурс]. – URL: https://ru.wikipedia.org/wiki/%D0%9F%D0%BE%D1%80%D1%88%D0%B5%D0%BD%D1%8C (дата обращения: 25.12.2023).</w:t>
      </w:r>
    </w:p>
    <w:p w:rsidR="00000000" w:rsidDel="00000000" w:rsidP="00000000" w:rsidRDefault="00000000" w:rsidRPr="00000000" w14:paraId="000000E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Qt Framework. [Электронный ресурс]. – URL: https://www.qt.io/product/framework  (дата обращения: 25.12.2023).</w:t>
      </w:r>
    </w:p>
    <w:p w:rsidR="00000000" w:rsidDel="00000000" w:rsidP="00000000" w:rsidRDefault="00000000" w:rsidRPr="00000000" w14:paraId="000000E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Visual Studio [Электронный ресурс]. – URL: https://visualstudio.microsoft.com/ru/ (дата обращения: 25.12.2023).</w:t>
      </w:r>
    </w:p>
    <w:p w:rsidR="00000000" w:rsidDel="00000000" w:rsidP="00000000" w:rsidRDefault="00000000" w:rsidRPr="00000000" w14:paraId="000000E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Google Test. [Электронный ресурс]. – URL: https://ru.wikipedia.org/wiki/Google_C%2B%2B_Testing_Framework (дата обращения: 25.12.2023).</w:t>
      </w:r>
    </w:p>
    <w:p w:rsidR="00000000" w:rsidDel="00000000" w:rsidP="00000000" w:rsidRDefault="00000000" w:rsidRPr="00000000" w14:paraId="000000E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Catia. [Электронный ресурс]. – URL: https://www.3ds.com/ru/produkty-i-uslugi/catia/ (дата обращения: 25.12.2023).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UML. [Электронный ресурс]. – Режим доступа: http://www.uml.org/ (дата обращения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25.12.2023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ladimir Shvoev" w:id="2" w:date="2023-12-26T12:02:25Z"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 покрытия тестов</w:t>
      </w:r>
    </w:p>
  </w:comment>
  <w:comment w:author="Vladimir Shvoev" w:id="3" w:date="2023-12-26T12:02:25Z"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Скорость уменьшается или увеличивается?</w:t>
      </w:r>
    </w:p>
  </w:comment>
  <w:comment w:author="Vladimir Shvoev" w:id="1" w:date="2023-12-26T12:02:25Z"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Vladimir Shvoev" w:id="0" w:date="2023-12-26T12:02:25Z"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360" w:lineRule="auto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  <w:rtl w:val="0"/>
      </w:rPr>
      <w:t xml:space="preserve">Томск 2023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2.png"/><Relationship Id="rId22" Type="http://schemas.openxmlformats.org/officeDocument/2006/relationships/footer" Target="footer1.xml"/><Relationship Id="rId10" Type="http://schemas.openxmlformats.org/officeDocument/2006/relationships/image" Target="media/image6.png"/><Relationship Id="rId21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5" Type="http://schemas.openxmlformats.org/officeDocument/2006/relationships/numbering" Target="numbering.xml"/><Relationship Id="rId19" Type="http://schemas.openxmlformats.org/officeDocument/2006/relationships/image" Target="media/image10.png"/><Relationship Id="rId6" Type="http://schemas.openxmlformats.org/officeDocument/2006/relationships/styles" Target="styles.xml"/><Relationship Id="rId18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