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360" w:lineRule="auto"/>
        <w:ind w:left="0" w:right="13" w:hanging="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360" w:lineRule="auto"/>
        <w:ind w:left="0" w:right="13" w:hanging="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3" w:hanging="7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ТОМСКИЙ ГОСУДАРСТВЕННЫЙ УНИВЕРСИТЕТ СИСТЕМ УПРАВЛЕНИЯ И РАДИОЭЛЕКТРОНИКИ(ТУСУР)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3" w:hanging="7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компьютерных систем в управлении и проектировании (КСУП)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ПЛАГИНА "АВТОМОБИЛЬНЫЙ ПОРШЕНЬ" ДЛЯ САПР КОМПАС-3D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системы по лабораторному проекту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«ОСНОВЫ РАЗРАБОТКИ САПР»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гр. 58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Денисов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«___» _______________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Руководитель: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к.т.н., доцент каф. КСУП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______________А.А. Калентьев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«___» _______________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г.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ind w:left="36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 Описание САПР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1"/>
          <w:numId w:val="2"/>
        </w:numPr>
        <w:ind w:left="851" w:hanging="425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1A">
      <w:pPr>
        <w:ind w:lef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САПР (Система автоматизированного проектирования) —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[1].</w:t>
      </w:r>
    </w:p>
    <w:p w:rsidR="00000000" w:rsidDel="00000000" w:rsidP="00000000" w:rsidRDefault="00000000" w:rsidRPr="00000000" w14:paraId="0000001C">
      <w:pPr>
        <w:spacing w:after="220" w:before="22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КОМПАС-3D – это российская импортонезависимая система трехмерного проектирования, ставшая стандартом для тысяч предприятий и сотен тысяч профессиональных пользователей.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основе КОМПАС-3D лежит российское геометрическое ядро C3D (создано C3D Labs, дочерней компанией АСКОН) и собственные программные технологии.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20" w:before="22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 [2].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1"/>
          <w:numId w:val="2"/>
        </w:numPr>
        <w:ind w:left="780" w:hanging="42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Описание API</w:t>
      </w:r>
    </w:p>
    <w:p w:rsidR="00000000" w:rsidDel="00000000" w:rsidP="00000000" w:rsidRDefault="00000000" w:rsidRPr="00000000" w14:paraId="0000002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 (англ. Application Programming Interface) – описание способов, которыми одна компьютерная программа может взаимодействовать с другой программой.[3]</w:t>
      </w:r>
    </w:p>
    <w:p w:rsidR="00000000" w:rsidDel="00000000" w:rsidP="00000000" w:rsidRDefault="00000000" w:rsidRPr="00000000" w14:paraId="0000002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КОМПАС-3D существует API под названием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API 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Для построения объекта в Inventor через API будут использоваться следующие классы: </w:t>
      </w:r>
      <w:r w:rsidDel="00000000" w:rsidR="00000000" w:rsidRPr="00000000">
        <w:rPr>
          <w:rFonts w:ascii="Georgia" w:cs="Georgia" w:eastAsia="Georgia" w:hAnsi="Georgia"/>
          <w:color w:val="4a4a4a"/>
          <w:sz w:val="28"/>
          <w:szCs w:val="28"/>
          <w:highlight w:val="white"/>
          <w:rtl w:val="0"/>
        </w:rPr>
        <w:t xml:space="preserve">KompasObject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(таблица 1.1), </w:t>
      </w:r>
      <w:r w:rsidDel="00000000" w:rsidR="00000000" w:rsidRPr="00000000">
        <w:rPr>
          <w:rFonts w:ascii="Georgia" w:cs="Georgia" w:eastAsia="Georgia" w:hAnsi="Georgia"/>
          <w:color w:val="4a4a4a"/>
          <w:sz w:val="28"/>
          <w:szCs w:val="28"/>
          <w:highlight w:val="white"/>
          <w:rtl w:val="0"/>
        </w:rPr>
        <w:t xml:space="preserve">ksDocument3D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(таблица 1.2), PartComponentDefinition (таблица 1.3), PlanarSketches (таблица 1.4).</w:t>
      </w:r>
    </w:p>
    <w:p w:rsidR="00000000" w:rsidDel="00000000" w:rsidP="00000000" w:rsidRDefault="00000000" w:rsidRPr="00000000" w14:paraId="0000002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1.1 — Используемые методы класса </w:t>
      </w:r>
      <w:r w:rsidDel="00000000" w:rsidR="00000000" w:rsidRPr="00000000">
        <w:rPr>
          <w:rFonts w:ascii="Georgia" w:cs="Georgia" w:eastAsia="Georgia" w:hAnsi="Georgia"/>
          <w:color w:val="4a4a4a"/>
          <w:sz w:val="28"/>
          <w:szCs w:val="28"/>
          <w:highlight w:val="white"/>
          <w:rtl w:val="0"/>
        </w:rPr>
        <w:t xml:space="preserve">KompasObject</w:t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6"/>
        <w:gridCol w:w="3118"/>
        <w:tblGridChange w:id="0">
          <w:tblGrid>
            <w:gridCol w:w="3116"/>
            <w:gridCol w:w="3116"/>
            <w:gridCol w:w="311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возвращаемых данных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Document3D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LPDISPATCH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Указатель на интерфейс трехмерного документа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ActiveDocument3D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LPDISPATCH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Указатель на текущий трехмерный документ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GetParamStruct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Variant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Используется для получения значения параметра структуры. </w:t>
            </w:r>
          </w:p>
        </w:tc>
      </w:tr>
    </w:tbl>
    <w:p w:rsidR="00000000" w:rsidDel="00000000" w:rsidP="00000000" w:rsidRDefault="00000000" w:rsidRPr="00000000" w14:paraId="00000030">
      <w:pPr>
        <w:spacing w:after="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1.2 — Используемые методы класса </w:t>
      </w:r>
      <w:r w:rsidDel="00000000" w:rsidR="00000000" w:rsidRPr="00000000">
        <w:rPr>
          <w:rFonts w:ascii="Georgia" w:cs="Georgia" w:eastAsia="Georgia" w:hAnsi="Georgia"/>
          <w:color w:val="4a4a4a"/>
          <w:sz w:val="28"/>
          <w:szCs w:val="28"/>
          <w:highlight w:val="white"/>
          <w:rtl w:val="0"/>
        </w:rPr>
        <w:t xml:space="preserve">ksDocument3D</w:t>
      </w:r>
      <w:r w:rsidDel="00000000" w:rsidR="00000000" w:rsidRPr="00000000">
        <w:rPr>
          <w:rtl w:val="0"/>
        </w:rPr>
      </w:r>
    </w:p>
    <w:tbl>
      <w:tblPr>
        <w:tblStyle w:val="Table2"/>
        <w:tblW w:w="95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75"/>
        <w:gridCol w:w="3175"/>
        <w:gridCol w:w="3175"/>
        <w:tblGridChange w:id="0">
          <w:tblGrid>
            <w:gridCol w:w="3175"/>
            <w:gridCol w:w="3175"/>
            <w:gridCol w:w="31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возвращаемых данных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ksDocument3D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Создает пустой документ (деталь или сборку)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GetObjParam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Variant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Возвращает параметры объекта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SetObjParam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Установить параметры объекта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GetPart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LPDISPATCH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Получить указатель на интерфейс компонента в </w:t>
            </w:r>
          </w:p>
        </w:tc>
      </w:tr>
    </w:tbl>
    <w:p w:rsidR="00000000" w:rsidDel="00000000" w:rsidP="00000000" w:rsidRDefault="00000000" w:rsidRPr="00000000" w14:paraId="00000041">
      <w:pPr>
        <w:spacing w:after="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Продолжение таблицы 1.2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соответствии с заданным типом</w:t>
            </w:r>
          </w:p>
        </w:tc>
      </w:tr>
    </w:tbl>
    <w:p w:rsidR="00000000" w:rsidDel="00000000" w:rsidP="00000000" w:rsidRDefault="00000000" w:rsidRPr="00000000" w14:paraId="00000045">
      <w:pPr>
        <w:spacing w:after="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1.3 — Используемые методы класса ksEntity</w:t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возвращаемых данных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BOOL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Создать объект в модели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Update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BOOL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Изменить свойства объекта (используя ранее установленные свойства)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1"/>
          <w:numId w:val="2"/>
        </w:numPr>
        <w:ind w:left="851" w:hanging="425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Обзор аналогов</w:t>
      </w:r>
    </w:p>
    <w:p w:rsidR="00000000" w:rsidDel="00000000" w:rsidP="00000000" w:rsidRDefault="00000000" w:rsidRPr="00000000" w14:paraId="00000052">
      <w:pPr>
        <w:ind w:lef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42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САПР Catia</w:t>
      </w:r>
    </w:p>
    <w:p w:rsidR="00000000" w:rsidDel="00000000" w:rsidP="00000000" w:rsidRDefault="00000000" w:rsidRPr="00000000" w14:paraId="00000054">
      <w:pPr>
        <w:ind w:firstLine="42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Catia – это программное обеспечение для моделирования автомобильных САПР в основном используется для 3D-моделирования поверхностей и твердых тел, проектирования жидкостных и электронных систем, проектирования бытовой электроники, машиностроения, проектирования конструкций и 3D-моделирования для 3D-печати.</w:t>
      </w:r>
    </w:p>
    <w:p w:rsidR="00000000" w:rsidDel="00000000" w:rsidP="00000000" w:rsidRDefault="00000000" w:rsidRPr="00000000" w14:paraId="0000005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 также широко используется для инженерных моделей и предлагает комплексное решение для проектирования, придания формы и управления интеграцией шасси и силовых агрегатов, поверхностей класса А и дизайна интерьера в жизненный цикл автомобильной продукции. Интерфейс плагина показан на рисунке 1.1.</w:t>
      </w:r>
    </w:p>
    <w:p w:rsidR="00000000" w:rsidDel="00000000" w:rsidP="00000000" w:rsidRDefault="00000000" w:rsidRPr="00000000" w14:paraId="00000057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ind w:firstLine="42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1.1 — Интерфейс САПР Catia</w:t>
      </w:r>
    </w:p>
    <w:p w:rsidR="00000000" w:rsidDel="00000000" w:rsidP="00000000" w:rsidRDefault="00000000" w:rsidRPr="00000000" w14:paraId="00000059">
      <w:pPr>
        <w:spacing w:after="0" w:line="360" w:lineRule="auto"/>
        <w:ind w:firstLine="42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r w:rsidDel="00000000" w:rsidR="00000000" w:rsidRPr="00000000">
        <w:rPr>
          <w:rtl w:val="0"/>
        </w:rPr>
        <w:t xml:space="preserve">2 Описание предмета проектирования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Поршень — подвижная деталь поршневых машин (паровых машин, насосов, компрессоров и поршневых двигателей внутреннего сгорания), перекрывающая поперечное сечение ее цилиндра и перемещающаяся вдоль его оси. В двигателях, силовых цилиндрах и прессах поршень передаёт давление рабочего тела (газа или жидкости) движущимся частям; в некоторых типах двигателей поршень выполняет также и газораспределительные функции. В насосах и компрессорах приводимый в возвратно-поступательное движение поршень производит засасывание, сжатие и подачу жидкости или газа.</w:t>
      </w:r>
    </w:p>
    <w:p w:rsidR="00000000" w:rsidDel="00000000" w:rsidP="00000000" w:rsidRDefault="00000000" w:rsidRPr="00000000" w14:paraId="0000005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2.1 представлен чертеж поршня.</w:t>
      </w:r>
    </w:p>
    <w:p w:rsidR="00000000" w:rsidDel="00000000" w:rsidP="00000000" w:rsidRDefault="00000000" w:rsidRPr="00000000" w14:paraId="0000005E">
      <w:pPr>
        <w:widowControl w:val="0"/>
        <w:spacing w:after="0" w:line="360" w:lineRule="auto"/>
        <w:ind w:right="1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4076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ind w:firstLine="42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2.1 – Чертеж поршня</w:t>
      </w:r>
    </w:p>
    <w:p w:rsidR="00000000" w:rsidDel="00000000" w:rsidP="00000000" w:rsidRDefault="00000000" w:rsidRPr="00000000" w14:paraId="0000006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Параметры поршня: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"/>
        </w:numPr>
        <w:tabs>
          <w:tab w:val="left" w:leader="none" w:pos="1015"/>
        </w:tabs>
        <w:spacing w:after="0" w:before="3" w:line="360" w:lineRule="auto"/>
        <w:ind w:firstLine="85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высота поршня H (36 — 60 мм);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"/>
        </w:numPr>
        <w:tabs>
          <w:tab w:val="left" w:leader="none" w:pos="1015"/>
        </w:tabs>
        <w:spacing w:after="0" w:before="160" w:line="360" w:lineRule="auto"/>
        <w:ind w:firstLine="85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общее количество маслосъемных и компрессионных колец n (2 — 3) зависит от типа ДВС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"/>
        </w:numPr>
        <w:tabs>
          <w:tab w:val="left" w:leader="none" w:pos="1015"/>
        </w:tabs>
        <w:spacing w:after="0" w:before="160" w:line="360" w:lineRule="auto"/>
        <w:ind w:firstLine="85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высота головки поршня рассчитывается из формулы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(от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до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H)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"/>
        </w:numPr>
        <w:tabs>
          <w:tab w:val="left" w:leader="none" w:pos="1015"/>
        </w:tabs>
        <w:spacing w:after="0" w:before="160" w:line="360" w:lineRule="auto"/>
        <w:ind w:firstLine="85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диаметр днища поршня W (92 — 106 мм)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"/>
        </w:numPr>
        <w:tabs>
          <w:tab w:val="left" w:leader="none" w:pos="1015"/>
        </w:tabs>
        <w:spacing w:after="0" w:before="160" w:line="360" w:lineRule="auto"/>
        <w:ind w:firstLine="85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диаметр отверстия для поршневого пальца D ( от 0,16 до 0,22 W )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1"/>
        </w:numPr>
        <w:tabs>
          <w:tab w:val="left" w:leader="none" w:pos="1015"/>
        </w:tabs>
        <w:spacing w:after="0" w:before="160" w:line="360" w:lineRule="auto"/>
        <w:ind w:firstLine="85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 ДВС (бензиновый/дизельный)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3"/>
        </w:tabs>
        <w:spacing w:after="0" w:before="49" w:line="360" w:lineRule="auto"/>
        <w:ind w:left="0" w:right="1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3dy6vkm" w:id="4"/>
      <w:bookmarkEnd w:id="4"/>
      <w:r w:rsidDel="00000000" w:rsidR="00000000" w:rsidRPr="00000000">
        <w:rPr>
          <w:rtl w:val="0"/>
        </w:rPr>
        <w:t xml:space="preserve">3 Проект программы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ind w:firstLine="709"/>
        <w:rPr/>
      </w:pPr>
      <w:bookmarkStart w:colFirst="0" w:colLast="0" w:name="_1t3h5sf" w:id="5"/>
      <w:bookmarkEnd w:id="5"/>
      <w:r w:rsidDel="00000000" w:rsidR="00000000" w:rsidRPr="00000000">
        <w:rPr>
          <w:rtl w:val="0"/>
        </w:rPr>
        <w:t xml:space="preserve">3.1 Описание технических и функциональных аспектов проекта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:rsidR="00000000" w:rsidDel="00000000" w:rsidP="00000000" w:rsidRDefault="00000000" w:rsidRPr="00000000" w14:paraId="0000006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</w:p>
    <w:p w:rsidR="00000000" w:rsidDel="00000000" w:rsidP="00000000" w:rsidRDefault="00000000" w:rsidRPr="00000000" w14:paraId="0000006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 использовании UML были построены диаграмма классов.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4d34og8" w:id="6"/>
      <w:bookmarkEnd w:id="6"/>
      <w:r w:rsidDel="00000000" w:rsidR="00000000" w:rsidRPr="00000000">
        <w:rPr>
          <w:rtl w:val="0"/>
        </w:rPr>
        <w:t xml:space="preserve">3.2 Диаграмма классов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ними.[4] </w:t>
      </w:r>
    </w:p>
    <w:p w:rsidR="00000000" w:rsidDel="00000000" w:rsidP="00000000" w:rsidRDefault="00000000" w:rsidRPr="00000000" w14:paraId="0000007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3.1 представлена диаграмма классов.</w:t>
      </w:r>
    </w:p>
    <w:p w:rsidR="00000000" w:rsidDel="00000000" w:rsidP="00000000" w:rsidRDefault="00000000" w:rsidRPr="00000000" w14:paraId="00000074">
      <w:pPr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3600" cy="4203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s8eyo1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3.1 – Диаграмма классов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o74k2b1n10wn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MainWindow — главное окно, управляет данными.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ber7x0jj4rhr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PistonBuilder — класс, ответственный за построение поршня.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fhtfxt419xgi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KompasWrapper — класс-обертка над API САПР Компас-3D.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saniq87898ed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KompasSketch — класс-помощник для KompasWrapper, ответственный за построение чертежа детали.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kf1bcxdztw0l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PistonParameters — класс, хранящий параметры поршня.</w:t>
      </w:r>
    </w:p>
    <w:p w:rsidR="00000000" w:rsidDel="00000000" w:rsidP="00000000" w:rsidRDefault="00000000" w:rsidRPr="00000000" w14:paraId="0000007B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17dp8vu" w:id="13"/>
      <w:bookmarkEnd w:id="13"/>
      <w:r w:rsidDel="00000000" w:rsidR="00000000" w:rsidRPr="00000000">
        <w:rPr>
          <w:rtl w:val="0"/>
        </w:rPr>
        <w:t xml:space="preserve">3.3 Макет пользовательского интерфейса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Макет пользовательского интерфейса содержит поля, где можно вводить параметры поршня. Для создания модели необходимо нажать кнопку "Построить". Если вводятся недопустимые символы, они автоматически не будут добавляться в строку. Например, если требуется ввести только цифры, то другие символы не смогут быть введены.</w:t>
      </w:r>
    </w:p>
    <w:p w:rsidR="00000000" w:rsidDel="00000000" w:rsidP="00000000" w:rsidRDefault="00000000" w:rsidRPr="00000000" w14:paraId="0000007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3.3 представлен макет пользовательского интерфейса.</w:t>
      </w:r>
    </w:p>
    <w:p w:rsidR="00000000" w:rsidDel="00000000" w:rsidP="00000000" w:rsidRDefault="00000000" w:rsidRPr="00000000" w14:paraId="00000080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62051" cy="241233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1801" l="801" r="1121" t="2548"/>
                    <a:stretch>
                      <a:fillRect/>
                    </a:stretch>
                  </pic:blipFill>
                  <pic:spPr>
                    <a:xfrm>
                      <a:off x="0" y="0"/>
                      <a:ext cx="5162051" cy="2412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3.2 – Макет пользовательского интерфейса</w:t>
      </w:r>
    </w:p>
    <w:p w:rsidR="00000000" w:rsidDel="00000000" w:rsidP="00000000" w:rsidRDefault="00000000" w:rsidRPr="00000000" w14:paraId="0000008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нажатия на кнопку «Построить» при введенных некорректных значениях, появится окно, сообщающее об ошибке (рисунок 3.3).</w:t>
      </w:r>
    </w:p>
    <w:p w:rsidR="00000000" w:rsidDel="00000000" w:rsidP="00000000" w:rsidRDefault="00000000" w:rsidRPr="00000000" w14:paraId="00000083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47950" cy="12287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3.3 — Окно ошибки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3rdcrjn" w:id="14"/>
      <w:bookmarkEnd w:id="14"/>
      <w:r w:rsidDel="00000000" w:rsidR="00000000" w:rsidRPr="00000000">
        <w:rPr>
          <w:rtl w:val="0"/>
        </w:rPr>
        <w:t xml:space="preserve">Список литературы</w:t>
      </w:r>
    </w:p>
    <w:p w:rsidR="00000000" w:rsidDel="00000000" w:rsidP="00000000" w:rsidRDefault="00000000" w:rsidRPr="00000000" w14:paraId="0000008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  <w:tab/>
        <w:t xml:space="preserve">САПР — Википедия. [Электронный ресурс]. — Режим доступа: https://ru.wikipedia.org/wiki/Система_автоматизированного_проектирования (дата обращения 17.10.2023).</w:t>
      </w:r>
    </w:p>
    <w:p w:rsidR="00000000" w:rsidDel="00000000" w:rsidP="00000000" w:rsidRDefault="00000000" w:rsidRPr="00000000" w14:paraId="0000008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КОМПАС-3D — Официальный сайт САПР Компас. [Электронный ресурс]. — Режим доступа: https://kompas.ru/kompas-3d/about/ (дата обращения 17.10.2023).</w:t>
      </w:r>
    </w:p>
    <w:p w:rsidR="00000000" w:rsidDel="00000000" w:rsidP="00000000" w:rsidRDefault="00000000" w:rsidRPr="00000000" w14:paraId="0000008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API — Википедия. [Электронный ресурс]. — Режим доступа: https://ru.wikipedia.org/wiki/API (дата обращения 17.10.2023).</w:t>
      </w:r>
    </w:p>
    <w:p w:rsidR="00000000" w:rsidDel="00000000" w:rsidP="00000000" w:rsidRDefault="00000000" w:rsidRPr="00000000" w14:paraId="0000008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  <w:tab/>
        <w:t xml:space="preserve">UML. [Электронный ресурс]. – Режим доступа: http://www.uml.org/ (дата обращения 17.10.2023).</w:t>
      </w:r>
    </w:p>
    <w:sectPr>
      <w:headerReference r:id="rId11" w:type="default"/>
      <w:footerReference r:id="rId12" w:type="default"/>
      <w:footerReference r:id="rId13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Томск, 202</w:t>
    </w: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3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100" w:hanging="207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0"/>
      <w:numFmt w:val="bullet"/>
      <w:lvlText w:val="•"/>
      <w:lvlJc w:val="left"/>
      <w:pPr>
        <w:ind w:left="1048" w:hanging="207"/>
      </w:pPr>
      <w:rPr/>
    </w:lvl>
    <w:lvl w:ilvl="2">
      <w:start w:val="0"/>
      <w:numFmt w:val="bullet"/>
      <w:lvlText w:val="•"/>
      <w:lvlJc w:val="left"/>
      <w:pPr>
        <w:ind w:left="1996" w:hanging="207"/>
      </w:pPr>
      <w:rPr/>
    </w:lvl>
    <w:lvl w:ilvl="3">
      <w:start w:val="0"/>
      <w:numFmt w:val="bullet"/>
      <w:lvlText w:val="•"/>
      <w:lvlJc w:val="left"/>
      <w:pPr>
        <w:ind w:left="2944" w:hanging="207"/>
      </w:pPr>
      <w:rPr/>
    </w:lvl>
    <w:lvl w:ilvl="4">
      <w:start w:val="0"/>
      <w:numFmt w:val="bullet"/>
      <w:lvlText w:val="•"/>
      <w:lvlJc w:val="left"/>
      <w:pPr>
        <w:ind w:left="3892" w:hanging="207"/>
      </w:pPr>
      <w:rPr/>
    </w:lvl>
    <w:lvl w:ilvl="5">
      <w:start w:val="0"/>
      <w:numFmt w:val="bullet"/>
      <w:lvlText w:val="•"/>
      <w:lvlJc w:val="left"/>
      <w:pPr>
        <w:ind w:left="4840" w:hanging="207"/>
      </w:pPr>
      <w:rPr/>
    </w:lvl>
    <w:lvl w:ilvl="6">
      <w:start w:val="0"/>
      <w:numFmt w:val="bullet"/>
      <w:lvlText w:val="•"/>
      <w:lvlJc w:val="left"/>
      <w:pPr>
        <w:ind w:left="5788" w:hanging="207.0000000000009"/>
      </w:pPr>
      <w:rPr/>
    </w:lvl>
    <w:lvl w:ilvl="7">
      <w:start w:val="0"/>
      <w:numFmt w:val="bullet"/>
      <w:lvlText w:val="•"/>
      <w:lvlJc w:val="left"/>
      <w:pPr>
        <w:ind w:left="6736" w:hanging="207"/>
      </w:pPr>
      <w:rPr/>
    </w:lvl>
    <w:lvl w:ilvl="8">
      <w:start w:val="0"/>
      <w:numFmt w:val="bullet"/>
      <w:lvlText w:val="•"/>
      <w:lvlJc w:val="left"/>
      <w:pPr>
        <w:ind w:left="7684" w:hanging="207.0000000000009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80" w:hanging="42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440" w:hanging="108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ind w:left="2520" w:hanging="216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360" w:lineRule="auto"/>
      <w:jc w:val="center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