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54042960"/>
        <w:docPartObj>
          <w:docPartGallery w:val="Cover Pages"/>
          <w:docPartUnique/>
        </w:docPartObj>
      </w:sdtPr>
      <w:sdtEndPr>
        <w:rPr>
          <w:rFonts w:asciiTheme="majorHAnsi" w:eastAsiaTheme="majorEastAsia" w:hAnsiTheme="majorHAnsi" w:cstheme="majorBidi"/>
          <w:color w:val="2F5897" w:themeColor="text2"/>
          <w:spacing w:val="5"/>
          <w:kern w:val="28"/>
          <w:sz w:val="96"/>
          <w:szCs w:val="96"/>
          <w14:ligatures w14:val="standardContextual"/>
          <w14:cntxtAlts/>
        </w:rPr>
      </w:sdtEndPr>
      <w:sdtContent>
        <w:p w:rsidR="00AE3A2D" w:rsidRDefault="00AE3A2D"/>
        <w:tbl>
          <w:tblPr>
            <w:tblpPr w:leftFromText="187" w:rightFromText="187" w:bottomFromText="720" w:horzAnchor="page" w:tblpXSpec="center" w:tblpYSpec="bottom"/>
            <w:tblW w:w="4600" w:type="pct"/>
            <w:tblCellMar>
              <w:left w:w="288" w:type="dxa"/>
              <w:right w:w="288" w:type="dxa"/>
            </w:tblCellMar>
            <w:tblLook w:val="04A0" w:firstRow="1" w:lastRow="0" w:firstColumn="1" w:lastColumn="0" w:noHBand="0" w:noVBand="1"/>
          </w:tblPr>
          <w:tblGrid>
            <w:gridCol w:w="9552"/>
          </w:tblGrid>
          <w:tr w:rsidR="00AE3A2D">
            <w:tc>
              <w:tcPr>
                <w:tcW w:w="9576" w:type="dxa"/>
              </w:tcPr>
              <w:sdt>
                <w:sdtPr>
                  <w:rPr>
                    <w:sz w:val="96"/>
                  </w:rPr>
                  <w:alias w:val="Titre"/>
                  <w:id w:val="-308007970"/>
                  <w:dataBinding w:prefixMappings="xmlns:ns0='http://schemas.openxmlformats.org/package/2006/metadata/core-properties' xmlns:ns1='http://purl.org/dc/elements/1.1/'" w:xpath="/ns0:coreProperties[1]/ns1:title[1]" w:storeItemID="{6C3C8BC8-F283-45AE-878A-BAB7291924A1}"/>
                  <w:text/>
                </w:sdtPr>
                <w:sdtEndPr/>
                <w:sdtContent>
                  <w:p w:rsidR="00AE3A2D" w:rsidRDefault="00FD3FFE" w:rsidP="0020689E">
                    <w:pPr>
                      <w:pStyle w:val="Titre"/>
                      <w:jc w:val="center"/>
                      <w:rPr>
                        <w:sz w:val="96"/>
                      </w:rPr>
                    </w:pPr>
                    <w:proofErr w:type="spellStart"/>
                    <w:r>
                      <w:rPr>
                        <w:sz w:val="96"/>
                      </w:rPr>
                      <w:t>RPI</w:t>
                    </w:r>
                    <w:r w:rsidR="005D2B3A">
                      <w:rPr>
                        <w:sz w:val="96"/>
                      </w:rPr>
                      <w:t>t</w:t>
                    </w:r>
                    <w:proofErr w:type="spellEnd"/>
                    <w:r>
                      <w:rPr>
                        <w:sz w:val="96"/>
                      </w:rPr>
                      <w:t xml:space="preserve"> </w:t>
                    </w:r>
                    <w:r w:rsidR="0020689E">
                      <w:rPr>
                        <w:sz w:val="96"/>
                      </w:rPr>
                      <w:t>Simulink coder</w:t>
                    </w:r>
                  </w:p>
                </w:sdtContent>
              </w:sdt>
            </w:tc>
          </w:tr>
          <w:tr w:rsidR="00AE3A2D" w:rsidRPr="0020689E">
            <w:tc>
              <w:tcPr>
                <w:tcW w:w="0" w:type="auto"/>
                <w:vAlign w:val="bottom"/>
              </w:tcPr>
              <w:sdt>
                <w:sdtPr>
                  <w:rPr>
                    <w:sz w:val="36"/>
                    <w:szCs w:val="36"/>
                  </w:rPr>
                  <w:alias w:val="Sous-titre"/>
                  <w:id w:val="758173203"/>
                  <w:dataBinding w:prefixMappings="xmlns:ns0='http://schemas.openxmlformats.org/package/2006/metadata/core-properties' xmlns:ns1='http://purl.org/dc/elements/1.1/'" w:xpath="/ns0:coreProperties[1]/ns1:subject[1]" w:storeItemID="{6C3C8BC8-F283-45AE-878A-BAB7291924A1}"/>
                  <w:text/>
                </w:sdtPr>
                <w:sdtEndPr/>
                <w:sdtContent>
                  <w:p w:rsidR="00AE3A2D" w:rsidRPr="0020689E" w:rsidRDefault="00FD3FFE" w:rsidP="00FD3FFE">
                    <w:pPr>
                      <w:pStyle w:val="Sous-titre"/>
                      <w:jc w:val="center"/>
                      <w:rPr>
                        <w:sz w:val="36"/>
                        <w:szCs w:val="36"/>
                      </w:rPr>
                    </w:pPr>
                    <w:r>
                      <w:rPr>
                        <w:sz w:val="36"/>
                        <w:szCs w:val="36"/>
                      </w:rPr>
                      <w:t>jacques.gangloff@unistra.fr</w:t>
                    </w:r>
                  </w:p>
                </w:sdtContent>
              </w:sdt>
            </w:tc>
          </w:tr>
          <w:tr w:rsidR="00AE3A2D" w:rsidRPr="0020689E">
            <w:tc>
              <w:tcPr>
                <w:tcW w:w="0" w:type="auto"/>
                <w:vAlign w:val="bottom"/>
              </w:tcPr>
              <w:p w:rsidR="00AE3A2D" w:rsidRPr="0020689E" w:rsidRDefault="00AE3A2D"/>
            </w:tc>
          </w:tr>
          <w:tr w:rsidR="00AE3A2D" w:rsidRPr="0020689E">
            <w:tc>
              <w:tcPr>
                <w:tcW w:w="0" w:type="auto"/>
                <w:vAlign w:val="bottom"/>
              </w:tcPr>
              <w:p w:rsidR="00AE3A2D" w:rsidRPr="0020689E" w:rsidRDefault="00F12033" w:rsidP="00F41AF3">
                <w:pPr>
                  <w:jc w:val="both"/>
                </w:pPr>
                <w:sdt>
                  <w:sdtPr>
                    <w:alias w:val="Résumé"/>
                    <w:id w:val="553592755"/>
                    <w:dataBinding w:prefixMappings="xmlns:ns0='http://schemas.microsoft.com/office/2006/coverPageProps'" w:xpath="/ns0:CoverPageProperties[1]/ns0:Abstract[1]" w:storeItemID="{55AF091B-3C7A-41E3-B477-F2FDAA23CFDA}"/>
                    <w:text/>
                  </w:sdtPr>
                  <w:sdtEndPr/>
                  <w:sdtContent>
                    <w:r w:rsidR="0020689E" w:rsidRPr="0020689E">
                      <w:t xml:space="preserve">This tutorial will explain the essential steps </w:t>
                    </w:r>
                    <w:r w:rsidR="0020689E">
                      <w:t>required</w:t>
                    </w:r>
                    <w:r w:rsidR="0020689E" w:rsidRPr="0020689E">
                      <w:t xml:space="preserve"> to ta</w:t>
                    </w:r>
                    <w:r w:rsidR="0020689E">
                      <w:t>r</w:t>
                    </w:r>
                    <w:r w:rsidR="0020689E" w:rsidRPr="0020689E">
                      <w:t xml:space="preserve">get a raspberry pi </w:t>
                    </w:r>
                    <w:r w:rsidR="0020689E">
                      <w:t>(RPI) hardware with the Matlab Simulink Coder toolbox. At the end of this tutorial, you will have a new functional target in your target list. With a single click, Matlab will automatically convert your Simulink model into a Linux-c</w:t>
                    </w:r>
                    <w:r w:rsidR="004E0109">
                      <w:t xml:space="preserve">ompatible c-code project, </w:t>
                    </w:r>
                    <w:r w:rsidR="00F41AF3">
                      <w:t>upload</w:t>
                    </w:r>
                    <w:r w:rsidR="004E0109">
                      <w:t xml:space="preserve"> and compile it on the</w:t>
                    </w:r>
                    <w:r w:rsidR="0020689E">
                      <w:t xml:space="preserve"> ARM11 platform of the RPI</w:t>
                    </w:r>
                    <w:r w:rsidR="004E0109">
                      <w:t xml:space="preserve">, </w:t>
                    </w:r>
                    <w:r w:rsidR="00FD3FFE">
                      <w:t>launch it and connect to it with Simulink’s external mode. You will be able to monitor the signals in real-time with scopes or change the parameters values in blocks on the fly. The code on the RPI will run in soft real-time using standard POSIX calls. According to benchmarks, you can expect jitters below 500µs.</w:t>
                    </w:r>
                    <w:r w:rsidR="0020689E">
                      <w:t xml:space="preserve">  </w:t>
                    </w:r>
                  </w:sdtContent>
                </w:sdt>
              </w:p>
            </w:tc>
          </w:tr>
          <w:tr w:rsidR="00AE3A2D" w:rsidRPr="0020689E">
            <w:tc>
              <w:tcPr>
                <w:tcW w:w="0" w:type="auto"/>
                <w:vAlign w:val="bottom"/>
              </w:tcPr>
              <w:p w:rsidR="00AE3A2D" w:rsidRPr="0020689E" w:rsidRDefault="00AE3A2D">
                <w:pPr>
                  <w:jc w:val="center"/>
                </w:pPr>
              </w:p>
            </w:tc>
          </w:tr>
        </w:tbl>
        <w:p w:rsidR="00AE3A2D" w:rsidRPr="00FD3FFE" w:rsidRDefault="0091360E">
          <w:pPr>
            <w:rPr>
              <w:rFonts w:asciiTheme="majorHAnsi" w:eastAsiaTheme="majorEastAsia" w:hAnsiTheme="majorHAnsi" w:cstheme="majorBidi"/>
              <w:color w:val="2F5897" w:themeColor="text2"/>
              <w:spacing w:val="5"/>
              <w:kern w:val="28"/>
              <w:sz w:val="96"/>
              <w:szCs w:val="96"/>
              <w14:ligatures w14:val="standardContextual"/>
              <w14:cntxtAlts/>
            </w:rPr>
          </w:pPr>
          <w:r w:rsidRPr="0020689E">
            <w:rPr>
              <w:rFonts w:asciiTheme="majorHAnsi" w:eastAsiaTheme="majorEastAsia" w:hAnsiTheme="majorHAnsi" w:cstheme="majorBidi"/>
              <w:color w:val="2F5897" w:themeColor="text2"/>
              <w:spacing w:val="5"/>
              <w:kern w:val="28"/>
              <w:sz w:val="96"/>
              <w:szCs w:val="96"/>
              <w14:ligatures w14:val="standardContextual"/>
              <w14:cntxtAlts/>
            </w:rPr>
            <w:br w:type="page"/>
          </w:r>
        </w:p>
      </w:sdtContent>
    </w:sdt>
    <w:sdt>
      <w:sdtPr>
        <w:alias w:val="Titre"/>
        <w:id w:val="598529223"/>
        <w:dataBinding w:prefixMappings="xmlns:ns0='http://schemas.openxmlformats.org/package/2006/metadata/core-properties' xmlns:ns1='http://purl.org/dc/elements/1.1/'" w:xpath="/ns0:coreProperties[1]/ns1:title[1]" w:storeItemID="{6C3C8BC8-F283-45AE-878A-BAB7291924A1}"/>
        <w:text/>
      </w:sdtPr>
      <w:sdtEndPr/>
      <w:sdtContent>
        <w:p w:rsidR="00AE3A2D" w:rsidRPr="0020689E" w:rsidRDefault="005D2B3A">
          <w:pPr>
            <w:pStyle w:val="Titre"/>
          </w:pPr>
          <w:proofErr w:type="spellStart"/>
          <w:r>
            <w:t>RPIt</w:t>
          </w:r>
          <w:proofErr w:type="spellEnd"/>
          <w:r>
            <w:t xml:space="preserve"> Simulink coder</w:t>
          </w:r>
        </w:p>
      </w:sdtContent>
    </w:sdt>
    <w:p w:rsidR="00AE3A2D" w:rsidRPr="0020689E" w:rsidRDefault="0091360E">
      <w:pPr>
        <w:pStyle w:val="Sous-titre"/>
      </w:pPr>
      <w:r>
        <w:rPr>
          <w:noProof/>
          <w:lang w:val="fr-FR"/>
        </w:rPr>
        <mc:AlternateContent>
          <mc:Choice Requires="wps">
            <w:drawing>
              <wp:anchor distT="0" distB="0" distL="274320" distR="114300" simplePos="0" relativeHeight="251659264" behindDoc="0" locked="0" layoutInCell="1" allowOverlap="1" wp14:editId="1366F143">
                <wp:simplePos x="0" y="0"/>
                <wp:positionH relativeFrom="margin">
                  <wp:align>right</wp:align>
                </wp:positionH>
                <wp:positionV relativeFrom="margin">
                  <wp:align>center</wp:align>
                </wp:positionV>
                <wp:extent cx="1920240" cy="8229600"/>
                <wp:effectExtent l="0" t="0" r="0" b="0"/>
                <wp:wrapSquare wrapText="bothSides"/>
                <wp:docPr id="2" name="Rectangle 2"/>
                <wp:cNvGraphicFramePr/>
                <a:graphic xmlns:a="http://schemas.openxmlformats.org/drawingml/2006/main">
                  <a:graphicData uri="http://schemas.microsoft.com/office/word/2010/wordprocessingShape">
                    <wps:wsp>
                      <wps:cNvSpPr/>
                      <wps:spPr>
                        <a:xfrm>
                          <a:off x="0" y="0"/>
                          <a:ext cx="1920240" cy="8229600"/>
                        </a:xfrm>
                        <a:prstGeom prst="rect">
                          <a:avLst/>
                        </a:prstGeom>
                        <a:solidFill>
                          <a:schemeClr val="bg2">
                            <a:alpha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B5708" w:rsidRPr="00811C4C" w:rsidRDefault="00052098">
                            <w:pPr>
                              <w:pStyle w:val="Titre1"/>
                              <w:jc w:val="center"/>
                              <w:rPr>
                                <w:color w:val="2F5897" w:themeColor="text2"/>
                                <w:lang w:val="fr-FR"/>
                              </w:rPr>
                            </w:pPr>
                            <w:proofErr w:type="spellStart"/>
                            <w:r>
                              <w:rPr>
                                <w:color w:val="2F5897" w:themeColor="text2"/>
                              </w:rPr>
                              <w:t>Quickstart</w:t>
                            </w:r>
                            <w:proofErr w:type="spellEnd"/>
                          </w:p>
                          <w:p w:rsidR="003B5708" w:rsidRPr="00811C4C" w:rsidRDefault="003B5708">
                            <w:pPr>
                              <w:spacing w:after="100"/>
                              <w:jc w:val="center"/>
                              <w:rPr>
                                <w:color w:val="6076B4" w:themeColor="accent1"/>
                                <w:lang w:val="fr-FR"/>
                              </w:rPr>
                            </w:pPr>
                            <w:r>
                              <w:rPr>
                                <w:color w:val="6076B4" w:themeColor="accent1"/>
                              </w:rPr>
                              <w:sym w:font="Symbol" w:char="F0B7"/>
                            </w:r>
                            <w:r>
                              <w:rPr>
                                <w:color w:val="6076B4" w:themeColor="accent1"/>
                                <w:lang w:val="fr-FR"/>
                              </w:rPr>
                              <w:t xml:space="preserve"> </w:t>
                            </w:r>
                            <w:r>
                              <w:rPr>
                                <w:color w:val="6076B4" w:themeColor="accent1"/>
                              </w:rPr>
                              <w:sym w:font="Symbol" w:char="F0B7"/>
                            </w:r>
                            <w:r>
                              <w:rPr>
                                <w:color w:val="6076B4" w:themeColor="accent1"/>
                                <w:lang w:val="fr-FR"/>
                              </w:rPr>
                              <w:t xml:space="preserve"> </w:t>
                            </w:r>
                            <w:r>
                              <w:rPr>
                                <w:color w:val="6076B4" w:themeColor="accent1"/>
                              </w:rPr>
                              <w:sym w:font="Symbol" w:char="F0B7"/>
                            </w:r>
                          </w:p>
                          <w:p w:rsidR="003B5708" w:rsidRPr="00052098" w:rsidRDefault="00052098" w:rsidP="00052098">
                            <w:pPr>
                              <w:pStyle w:val="Paragraphedeliste"/>
                              <w:numPr>
                                <w:ilvl w:val="0"/>
                                <w:numId w:val="13"/>
                              </w:numPr>
                              <w:rPr>
                                <w:color w:val="2F5897" w:themeColor="text2"/>
                              </w:rPr>
                            </w:pPr>
                            <w:r w:rsidRPr="00052098">
                              <w:rPr>
                                <w:color w:val="2F5897" w:themeColor="text2"/>
                              </w:rPr>
                              <w:t xml:space="preserve">Extract the package </w:t>
                            </w:r>
                            <w:r>
                              <w:rPr>
                                <w:color w:val="2F5897" w:themeColor="text2"/>
                              </w:rPr>
                              <w:t>into a directory of your choice which path contains no spaces.</w:t>
                            </w:r>
                          </w:p>
                          <w:p w:rsidR="00052098" w:rsidRDefault="00052098" w:rsidP="00052098">
                            <w:pPr>
                              <w:pStyle w:val="Paragraphedeliste"/>
                              <w:numPr>
                                <w:ilvl w:val="0"/>
                                <w:numId w:val="13"/>
                              </w:numPr>
                              <w:rPr>
                                <w:color w:val="2F5897" w:themeColor="text2"/>
                              </w:rPr>
                            </w:pPr>
                            <w:r>
                              <w:rPr>
                                <w:color w:val="2F5897" w:themeColor="text2"/>
                              </w:rPr>
                              <w:t>Run the “</w:t>
                            </w:r>
                            <w:proofErr w:type="spellStart"/>
                            <w:r w:rsidRPr="00052098">
                              <w:rPr>
                                <w:rFonts w:ascii="Courier New" w:hAnsi="Courier New" w:cs="Courier New"/>
                                <w:color w:val="2F5897" w:themeColor="text2"/>
                              </w:rPr>
                              <w:t>setup.m</w:t>
                            </w:r>
                            <w:proofErr w:type="spellEnd"/>
                            <w:r>
                              <w:rPr>
                                <w:color w:val="2F5897" w:themeColor="text2"/>
                              </w:rPr>
                              <w:t>” script.</w:t>
                            </w:r>
                          </w:p>
                          <w:p w:rsidR="00052098" w:rsidRDefault="00052098" w:rsidP="00052098">
                            <w:pPr>
                              <w:pStyle w:val="Paragraphedeliste"/>
                              <w:numPr>
                                <w:ilvl w:val="0"/>
                                <w:numId w:val="13"/>
                              </w:numPr>
                              <w:rPr>
                                <w:color w:val="2F5897" w:themeColor="text2"/>
                              </w:rPr>
                            </w:pPr>
                            <w:r>
                              <w:rPr>
                                <w:color w:val="2F5897" w:themeColor="text2"/>
                              </w:rPr>
                              <w:t xml:space="preserve">Go the </w:t>
                            </w:r>
                            <w:proofErr w:type="spellStart"/>
                            <w:r>
                              <w:rPr>
                                <w:color w:val="2F5897" w:themeColor="text2"/>
                              </w:rPr>
                              <w:t>the</w:t>
                            </w:r>
                            <w:proofErr w:type="spellEnd"/>
                            <w:r>
                              <w:rPr>
                                <w:color w:val="2F5897" w:themeColor="text2"/>
                              </w:rPr>
                              <w:t xml:space="preserve"> section “</w:t>
                            </w:r>
                            <w:r w:rsidRPr="00052098">
                              <w:rPr>
                                <w:color w:val="2F5897" w:themeColor="text2"/>
                              </w:rPr>
                              <w:t>Testing the RPI target</w:t>
                            </w:r>
                            <w:r>
                              <w:rPr>
                                <w:color w:val="2F5897" w:themeColor="text2"/>
                              </w:rPr>
                              <w:t>” at the end of this document.</w:t>
                            </w:r>
                          </w:p>
                          <w:p w:rsidR="00052098" w:rsidRDefault="00052098" w:rsidP="00052098">
                            <w:pPr>
                              <w:pStyle w:val="Paragraphedeliste"/>
                              <w:numPr>
                                <w:ilvl w:val="0"/>
                                <w:numId w:val="13"/>
                              </w:numPr>
                              <w:rPr>
                                <w:color w:val="2F5897" w:themeColor="text2"/>
                              </w:rPr>
                            </w:pPr>
                            <w:r>
                              <w:rPr>
                                <w:color w:val="2F5897" w:themeColor="text2"/>
                              </w:rPr>
                              <w:t>If something goes wrong, read the whole documentation</w:t>
                            </w:r>
                          </w:p>
                          <w:p w:rsidR="00052098" w:rsidRPr="00052098" w:rsidRDefault="00052098" w:rsidP="00052098">
                            <w:pPr>
                              <w:rPr>
                                <w:color w:val="2F5897" w:themeColor="text2"/>
                              </w:rPr>
                            </w:pPr>
                            <w:r>
                              <w:rPr>
                                <w:color w:val="2F5897" w:themeColor="text2"/>
                              </w:rPr>
                              <w:t>Jacques Gangloff</w:t>
                            </w:r>
                          </w:p>
                          <w:p w:rsidR="003B5708" w:rsidRPr="00052098" w:rsidRDefault="003B5708">
                            <w:pPr>
                              <w:rPr>
                                <w:color w:val="2F5897" w:themeColor="text2"/>
                              </w:rPr>
                            </w:pPr>
                          </w:p>
                        </w:txbxContent>
                      </wps:txbx>
                      <wps:bodyPr rot="0" spcFirstLastPara="0" vertOverflow="overflow" horzOverflow="overflow" vert="horz" wrap="square" lIns="182880" tIns="457200" rIns="182880" bIns="137160" numCol="1" spcCol="0" rtlCol="0" fromWordArt="0" anchor="t" anchorCtr="0" forceAA="0" compatLnSpc="1">
                        <a:prstTxWarp prst="textNoShape">
                          <a:avLst/>
                        </a:prstTxWarp>
                        <a:noAutofit/>
                      </wps:bodyPr>
                    </wps:wsp>
                  </a:graphicData>
                </a:graphic>
                <wp14:sizeRelH relativeFrom="margin">
                  <wp14:pctWidth>30000</wp14:pctWidth>
                </wp14:sizeRelH>
                <wp14:sizeRelV relativeFrom="margin">
                  <wp14:pctHeight>100000</wp14:pctHeight>
                </wp14:sizeRelV>
              </wp:anchor>
            </w:drawing>
          </mc:Choice>
          <mc:Fallback>
            <w:pict>
              <v:rect id="Rectangle 2" o:spid="_x0000_s1026" style="position:absolute;margin-left:100pt;margin-top:0;width:151.2pt;height:9in;z-index:251659264;visibility:visible;mso-wrap-style:square;mso-width-percent:300;mso-height-percent:1000;mso-wrap-distance-left:21.6pt;mso-wrap-distance-top:0;mso-wrap-distance-right:9pt;mso-wrap-distance-bottom:0;mso-position-horizontal:right;mso-position-horizontal-relative:margin;mso-position-vertical:center;mso-position-vertical-relative:margin;mso-width-percent:300;mso-height-percent:10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" fillcolor="#e4e9ef [3214]" stroked="f" strokeweight="2.25pt">
                <v:fill opacity="55769f"/>
                <v:textbox inset="14.4pt,36pt,14.4pt,10.8pt">
                  <w:txbxContent>
                    <w:p w:rsidR="003B5708" w:rsidRPr="00811C4C" w:rsidRDefault="00052098">
                      <w:pPr>
                        <w:pStyle w:val="Titre1"/>
                        <w:jc w:val="center"/>
                        <w:rPr>
                          <w:color w:val="2F5897" w:themeColor="text2"/>
                          <w:lang w:val="fr-FR"/>
                        </w:rPr>
                      </w:pPr>
                      <w:proofErr w:type="spellStart"/>
                      <w:r>
                        <w:rPr>
                          <w:color w:val="2F5897" w:themeColor="text2"/>
                        </w:rPr>
                        <w:t>Quickstart</w:t>
                      </w:r>
                      <w:proofErr w:type="spellEnd"/>
                    </w:p>
                    <w:p w:rsidR="003B5708" w:rsidRPr="00811C4C" w:rsidRDefault="003B5708">
                      <w:pPr>
                        <w:spacing w:after="100"/>
                        <w:jc w:val="center"/>
                        <w:rPr>
                          <w:color w:val="6076B4" w:themeColor="accent1"/>
                          <w:lang w:val="fr-FR"/>
                        </w:rPr>
                      </w:pPr>
                      <w:r>
                        <w:rPr>
                          <w:color w:val="6076B4" w:themeColor="accent1"/>
                        </w:rPr>
                        <w:sym w:font="Symbol" w:char="F0B7"/>
                      </w:r>
                      <w:r>
                        <w:rPr>
                          <w:color w:val="6076B4" w:themeColor="accent1"/>
                          <w:lang w:val="fr-FR"/>
                        </w:rPr>
                        <w:t xml:space="preserve"> </w:t>
                      </w:r>
                      <w:r>
                        <w:rPr>
                          <w:color w:val="6076B4" w:themeColor="accent1"/>
                        </w:rPr>
                        <w:sym w:font="Symbol" w:char="F0B7"/>
                      </w:r>
                      <w:r>
                        <w:rPr>
                          <w:color w:val="6076B4" w:themeColor="accent1"/>
                          <w:lang w:val="fr-FR"/>
                        </w:rPr>
                        <w:t xml:space="preserve"> </w:t>
                      </w:r>
                      <w:r>
                        <w:rPr>
                          <w:color w:val="6076B4" w:themeColor="accent1"/>
                        </w:rPr>
                        <w:sym w:font="Symbol" w:char="F0B7"/>
                      </w:r>
                    </w:p>
                    <w:p w:rsidR="003B5708" w:rsidRPr="00052098" w:rsidRDefault="00052098" w:rsidP="00052098">
                      <w:pPr>
                        <w:pStyle w:val="Paragraphedeliste"/>
                        <w:numPr>
                          <w:ilvl w:val="0"/>
                          <w:numId w:val="13"/>
                        </w:numPr>
                        <w:rPr>
                          <w:color w:val="2F5897" w:themeColor="text2"/>
                        </w:rPr>
                      </w:pPr>
                      <w:r w:rsidRPr="00052098">
                        <w:rPr>
                          <w:color w:val="2F5897" w:themeColor="text2"/>
                        </w:rPr>
                        <w:t xml:space="preserve">Extract the package </w:t>
                      </w:r>
                      <w:r>
                        <w:rPr>
                          <w:color w:val="2F5897" w:themeColor="text2"/>
                        </w:rPr>
                        <w:t>into a directory of your choice which path contains no spaces.</w:t>
                      </w:r>
                    </w:p>
                    <w:p w:rsidR="00052098" w:rsidRDefault="00052098" w:rsidP="00052098">
                      <w:pPr>
                        <w:pStyle w:val="Paragraphedeliste"/>
                        <w:numPr>
                          <w:ilvl w:val="0"/>
                          <w:numId w:val="13"/>
                        </w:numPr>
                        <w:rPr>
                          <w:color w:val="2F5897" w:themeColor="text2"/>
                        </w:rPr>
                      </w:pPr>
                      <w:r>
                        <w:rPr>
                          <w:color w:val="2F5897" w:themeColor="text2"/>
                        </w:rPr>
                        <w:t>Run the “</w:t>
                      </w:r>
                      <w:proofErr w:type="spellStart"/>
                      <w:r w:rsidRPr="00052098">
                        <w:rPr>
                          <w:rFonts w:ascii="Courier New" w:hAnsi="Courier New" w:cs="Courier New"/>
                          <w:color w:val="2F5897" w:themeColor="text2"/>
                        </w:rPr>
                        <w:t>setup.m</w:t>
                      </w:r>
                      <w:proofErr w:type="spellEnd"/>
                      <w:r>
                        <w:rPr>
                          <w:color w:val="2F5897" w:themeColor="text2"/>
                        </w:rPr>
                        <w:t>” script.</w:t>
                      </w:r>
                    </w:p>
                    <w:p w:rsidR="00052098" w:rsidRDefault="00052098" w:rsidP="00052098">
                      <w:pPr>
                        <w:pStyle w:val="Paragraphedeliste"/>
                        <w:numPr>
                          <w:ilvl w:val="0"/>
                          <w:numId w:val="13"/>
                        </w:numPr>
                        <w:rPr>
                          <w:color w:val="2F5897" w:themeColor="text2"/>
                        </w:rPr>
                      </w:pPr>
                      <w:r>
                        <w:rPr>
                          <w:color w:val="2F5897" w:themeColor="text2"/>
                        </w:rPr>
                        <w:t xml:space="preserve">Go the </w:t>
                      </w:r>
                      <w:proofErr w:type="spellStart"/>
                      <w:r>
                        <w:rPr>
                          <w:color w:val="2F5897" w:themeColor="text2"/>
                        </w:rPr>
                        <w:t>the</w:t>
                      </w:r>
                      <w:proofErr w:type="spellEnd"/>
                      <w:r>
                        <w:rPr>
                          <w:color w:val="2F5897" w:themeColor="text2"/>
                        </w:rPr>
                        <w:t xml:space="preserve"> section “</w:t>
                      </w:r>
                      <w:r w:rsidRPr="00052098">
                        <w:rPr>
                          <w:color w:val="2F5897" w:themeColor="text2"/>
                        </w:rPr>
                        <w:t>Testing the RPI target</w:t>
                      </w:r>
                      <w:r>
                        <w:rPr>
                          <w:color w:val="2F5897" w:themeColor="text2"/>
                        </w:rPr>
                        <w:t>” at the end of this document.</w:t>
                      </w:r>
                    </w:p>
                    <w:p w:rsidR="00052098" w:rsidRDefault="00052098" w:rsidP="00052098">
                      <w:pPr>
                        <w:pStyle w:val="Paragraphedeliste"/>
                        <w:numPr>
                          <w:ilvl w:val="0"/>
                          <w:numId w:val="13"/>
                        </w:numPr>
                        <w:rPr>
                          <w:color w:val="2F5897" w:themeColor="text2"/>
                        </w:rPr>
                      </w:pPr>
                      <w:r>
                        <w:rPr>
                          <w:color w:val="2F5897" w:themeColor="text2"/>
                        </w:rPr>
                        <w:t>If something goes wrong, read the whole documentation</w:t>
                      </w:r>
                    </w:p>
                    <w:p w:rsidR="00052098" w:rsidRPr="00052098" w:rsidRDefault="00052098" w:rsidP="00052098">
                      <w:pPr>
                        <w:rPr>
                          <w:color w:val="2F5897" w:themeColor="text2"/>
                        </w:rPr>
                      </w:pPr>
                      <w:r>
                        <w:rPr>
                          <w:color w:val="2F5897" w:themeColor="text2"/>
                        </w:rPr>
                        <w:t>Jacques Gangloff</w:t>
                      </w:r>
                    </w:p>
                    <w:p w:rsidR="003B5708" w:rsidRPr="00052098" w:rsidRDefault="003B5708">
                      <w:pPr>
                        <w:rPr>
                          <w:color w:val="2F5897" w:themeColor="text2"/>
                        </w:rPr>
                      </w:pPr>
                    </w:p>
                  </w:txbxContent>
                </v:textbox>
                <w10:wrap type="square" anchorx="margin" anchory="margin"/>
              </v:rect>
            </w:pict>
          </mc:Fallback>
        </mc:AlternateContent>
      </w:r>
      <w:sdt>
        <w:sdtPr>
          <w:alias w:val="Sous-titre"/>
          <w:id w:val="-723052804"/>
          <w:dataBinding w:prefixMappings="xmlns:ns0='http://schemas.openxmlformats.org/package/2006/metadata/core-properties' xmlns:ns1='http://purl.org/dc/elements/1.1/'" w:xpath="/ns0:coreProperties[1]/ns1:subject[1]" w:storeItemID="{6C3C8BC8-F283-45AE-878A-BAB7291924A1}"/>
          <w:text/>
        </w:sdtPr>
        <w:sdtEndPr/>
        <w:sdtContent>
          <w:r w:rsidR="00FD3FFE" w:rsidRPr="00FD3FFE">
            <w:t>jacques.gangloff@unistra.fr</w:t>
          </w:r>
        </w:sdtContent>
      </w:sdt>
    </w:p>
    <w:p w:rsidR="00C92ECA" w:rsidRDefault="00C92ECA" w:rsidP="00665F0A">
      <w:pPr>
        <w:pStyle w:val="Titre1"/>
      </w:pPr>
      <w:r>
        <w:t>Introduction</w:t>
      </w:r>
    </w:p>
    <w:p w:rsidR="00C92ECA" w:rsidRDefault="00C92ECA" w:rsidP="00C92ECA">
      <w:r w:rsidRPr="00C92ECA">
        <w:t>Si</w:t>
      </w:r>
      <w:r>
        <w:t>mulink Coder, formerly known as “Real-time Workshop”, is a Matlab/Simulink toolbox providing automatic code generation features from a bloc-diagram description of the system. This feature is called “Model-based” programming. You describe the system in Simulink, and Simulink coder translates this description in a C or C++ project that can be compiled and run on a target computer. The process of translating the code can be heavily customized in order to be tailored to a specific target. In this tutorial, we will learn how to customize this translation for the Raspberry pi</w:t>
      </w:r>
      <w:r w:rsidR="004E0109">
        <w:t xml:space="preserve"> (RPI)</w:t>
      </w:r>
      <w:r>
        <w:t>, a cheap ARM11 platform that is perfectly suited for educational purposes.</w:t>
      </w:r>
    </w:p>
    <w:p w:rsidR="00A55186" w:rsidRDefault="00A55186" w:rsidP="00A55186">
      <w:pPr>
        <w:keepNext/>
      </w:pPr>
      <w:r>
        <w:rPr>
          <w:rFonts w:ascii="Arial" w:hAnsi="Arial" w:cs="Arial"/>
          <w:noProof/>
          <w:sz w:val="20"/>
          <w:szCs w:val="20"/>
          <w:lang w:val="fr-FR"/>
        </w:rPr>
        <w:drawing>
          <wp:inline distT="0" distB="0" distL="0" distR="0" wp14:anchorId="6A792512" wp14:editId="449009F7">
            <wp:extent cx="4019550" cy="3219450"/>
            <wp:effectExtent l="0" t="0" r="0" b="0"/>
            <wp:docPr id="1" name="Image 1" descr="http://maison-de-geek.com/wp-content/uploads/2013/06/pi1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maison-de-geek.com/wp-content/uploads/2013/06/pi1l.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19550" cy="3219450"/>
                    </a:xfrm>
                    <a:prstGeom prst="rect">
                      <a:avLst/>
                    </a:prstGeom>
                    <a:noFill/>
                    <a:ln>
                      <a:noFill/>
                    </a:ln>
                  </pic:spPr>
                </pic:pic>
              </a:graphicData>
            </a:graphic>
          </wp:inline>
        </w:drawing>
      </w:r>
    </w:p>
    <w:p w:rsidR="00A55186" w:rsidRPr="00C92ECA" w:rsidRDefault="00A55186" w:rsidP="00A55186">
      <w:pPr>
        <w:pStyle w:val="Lgende"/>
      </w:pPr>
      <w:bookmarkStart w:id="0" w:name="_Ref363488585"/>
      <w:bookmarkStart w:id="1" w:name="_Ref363488430"/>
      <w:r>
        <w:t xml:space="preserve">Figure </w:t>
      </w:r>
      <w:r>
        <w:fldChar w:fldCharType="begin"/>
      </w:r>
      <w:r>
        <w:instrText xml:space="preserve"> SEQ Figure \* ARABIC </w:instrText>
      </w:r>
      <w:r>
        <w:fldChar w:fldCharType="separate"/>
      </w:r>
      <w:r w:rsidR="009B418E">
        <w:rPr>
          <w:noProof/>
        </w:rPr>
        <w:t>1</w:t>
      </w:r>
      <w:r>
        <w:fldChar w:fldCharType="end"/>
      </w:r>
      <w:bookmarkEnd w:id="0"/>
      <w:r w:rsidR="00152A35">
        <w:t xml:space="preserve"> - The R</w:t>
      </w:r>
      <w:r>
        <w:t>aspberry pi</w:t>
      </w:r>
      <w:bookmarkEnd w:id="1"/>
    </w:p>
    <w:p w:rsidR="00631D32" w:rsidRDefault="00631D32">
      <w:pPr>
        <w:rPr>
          <w:rFonts w:asciiTheme="majorHAnsi" w:eastAsiaTheme="majorEastAsia" w:hAnsiTheme="majorHAnsi" w:cstheme="majorBidi"/>
          <w:bCs/>
          <w:i/>
          <w:color w:val="6076B4" w:themeColor="accent1"/>
          <w:sz w:val="32"/>
          <w:szCs w:val="32"/>
        </w:rPr>
      </w:pPr>
      <w:r>
        <w:br w:type="page"/>
      </w:r>
    </w:p>
    <w:p w:rsidR="00AE3A2D" w:rsidRDefault="00A55186" w:rsidP="00A55186">
      <w:pPr>
        <w:pStyle w:val="Titre1"/>
      </w:pPr>
      <w:r>
        <w:lastRenderedPageBreak/>
        <w:t>Configuration of the target</w:t>
      </w:r>
    </w:p>
    <w:p w:rsidR="00A55186" w:rsidRDefault="00A55186" w:rsidP="00A55186">
      <w:pPr>
        <w:pStyle w:val="Titre2"/>
      </w:pPr>
      <w:r>
        <w:t>Prerequisites</w:t>
      </w:r>
    </w:p>
    <w:p w:rsidR="00A55186" w:rsidRDefault="00A55186" w:rsidP="00A55186">
      <w:r>
        <w:t xml:space="preserve">This tutorial has been made as generic as possible. However, the process of creating a target is subject to </w:t>
      </w:r>
      <w:r w:rsidR="00FA3013">
        <w:t>variations</w:t>
      </w:r>
      <w:r>
        <w:t xml:space="preserve"> with the various releases of Matlab. This tutorial has been </w:t>
      </w:r>
      <w:r w:rsidR="00A77369">
        <w:t>tested</w:t>
      </w:r>
      <w:r>
        <w:t xml:space="preserve"> on </w:t>
      </w:r>
      <w:proofErr w:type="gramStart"/>
      <w:r>
        <w:t>a</w:t>
      </w:r>
      <w:proofErr w:type="gramEnd"/>
      <w:r>
        <w:t xml:space="preserve"> </w:t>
      </w:r>
      <w:r w:rsidR="009C6F8A">
        <w:t>R2010b</w:t>
      </w:r>
      <w:r>
        <w:t xml:space="preserve"> version of Matlab</w:t>
      </w:r>
      <w:r w:rsidR="004E0109">
        <w:t xml:space="preserve"> running </w:t>
      </w:r>
      <w:r w:rsidR="00A77369">
        <w:t>Windows XP 32bits</w:t>
      </w:r>
      <w:r>
        <w:t xml:space="preserve">. </w:t>
      </w:r>
      <w:r w:rsidR="00FA3013">
        <w:t xml:space="preserve">It should </w:t>
      </w:r>
      <w:r w:rsidR="004E0109">
        <w:t>work with little</w:t>
      </w:r>
      <w:r w:rsidR="00FA3013">
        <w:t xml:space="preserve"> modifications on other Windows hosts</w:t>
      </w:r>
      <w:r w:rsidR="009C6F8A">
        <w:t xml:space="preserve"> and on subsequent releases of Matlab</w:t>
      </w:r>
      <w:r w:rsidR="00FA3013">
        <w:t xml:space="preserve">. </w:t>
      </w:r>
      <w:r w:rsidR="009C6F8A">
        <w:t xml:space="preserve">Note that in release 2010b, the “Simulink coder” toolbox is still called “Real-Time Workshop”. </w:t>
      </w:r>
      <w:r w:rsidR="00FA3013">
        <w:t xml:space="preserve">For Linux hosts, some more important modifications should be expected. </w:t>
      </w:r>
      <w:r w:rsidR="009C6F8A">
        <w:t>The</w:t>
      </w:r>
      <w:r>
        <w:t xml:space="preserve"> Simul</w:t>
      </w:r>
      <w:r w:rsidR="009C6F8A">
        <w:t>ink coder and the embedded coder toolbox</w:t>
      </w:r>
      <w:r w:rsidR="004E0109">
        <w:t>es</w:t>
      </w:r>
      <w:r w:rsidR="009C6F8A">
        <w:t xml:space="preserve"> are required</w:t>
      </w:r>
      <w:r w:rsidR="00A77369">
        <w:t>.</w:t>
      </w:r>
      <w:r w:rsidR="009C6F8A">
        <w:t xml:space="preserve"> Matlab coder toolbox, though very useful, is optional.</w:t>
      </w:r>
      <w:r w:rsidR="004E0109">
        <w:t xml:space="preserve"> Since the compilation is performed directly on the RPI, there is no need to install a toolchain. The RPI is powerful enough to provide decent compilation time. Furthermore, since you compile directly on the target, all the desired libraries that you could need for your custom blocks are already at hand or installable with the “</w:t>
      </w:r>
      <w:r w:rsidR="004E0109" w:rsidRPr="004E0109">
        <w:rPr>
          <w:rFonts w:ascii="Courier New" w:hAnsi="Courier New" w:cs="Courier New"/>
        </w:rPr>
        <w:t>apt-get</w:t>
      </w:r>
      <w:r w:rsidR="004E0109">
        <w:t>” utility.</w:t>
      </w:r>
    </w:p>
    <w:p w:rsidR="00860572" w:rsidRDefault="00860572" w:rsidP="00860572">
      <w:pPr>
        <w:pStyle w:val="Titre1"/>
      </w:pPr>
      <w:r>
        <w:t>Creation of a new target</w:t>
      </w:r>
    </w:p>
    <w:p w:rsidR="00860572" w:rsidRDefault="00860572" w:rsidP="00860572">
      <w:r>
        <w:t>When opening a Simulink model parameter configuration dialo</w:t>
      </w:r>
      <w:r w:rsidR="0081525D">
        <w:t>g box under the “Real-Time Workshop</w:t>
      </w:r>
      <w:r>
        <w:t>” tab, there is a field entitled “System target file”:</w:t>
      </w:r>
    </w:p>
    <w:p w:rsidR="00860572" w:rsidRDefault="00680372" w:rsidP="00860572">
      <w:pPr>
        <w:keepNext/>
      </w:pPr>
      <w:r w:rsidRPr="00680372">
        <w:rPr>
          <w:noProof/>
          <w:bdr w:val="single" w:sz="4" w:space="0" w:color="auto" w:shadow="1"/>
          <w:lang w:val="fr-FR"/>
        </w:rPr>
        <w:drawing>
          <wp:inline distT="0" distB="0" distL="0" distR="0" wp14:anchorId="2274FA0D" wp14:editId="7CA98322">
            <wp:extent cx="5972810" cy="2771140"/>
            <wp:effectExtent l="0" t="0" r="889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72810" cy="2771140"/>
                    </a:xfrm>
                    <a:prstGeom prst="rect">
                      <a:avLst/>
                    </a:prstGeom>
                  </pic:spPr>
                </pic:pic>
              </a:graphicData>
            </a:graphic>
          </wp:inline>
        </w:drawing>
      </w:r>
    </w:p>
    <w:p w:rsidR="00860572" w:rsidRDefault="00860572" w:rsidP="00860572">
      <w:pPr>
        <w:pStyle w:val="Lgende"/>
      </w:pPr>
      <w:bookmarkStart w:id="2" w:name="_Ref363488436"/>
      <w:r>
        <w:t xml:space="preserve">Figure </w:t>
      </w:r>
      <w:r>
        <w:fldChar w:fldCharType="begin"/>
      </w:r>
      <w:r>
        <w:instrText xml:space="preserve"> SEQ Figure \* ARABIC </w:instrText>
      </w:r>
      <w:r>
        <w:fldChar w:fldCharType="separate"/>
      </w:r>
      <w:r w:rsidR="009B418E">
        <w:rPr>
          <w:noProof/>
        </w:rPr>
        <w:t>2</w:t>
      </w:r>
      <w:r>
        <w:fldChar w:fldCharType="end"/>
      </w:r>
      <w:r>
        <w:t xml:space="preserve"> - Configuration of a system target</w:t>
      </w:r>
      <w:bookmarkEnd w:id="2"/>
    </w:p>
    <w:p w:rsidR="00860572" w:rsidRDefault="00860572" w:rsidP="00860572">
      <w:r>
        <w:t>The default system target file is “</w:t>
      </w:r>
      <w:proofErr w:type="spellStart"/>
      <w:r>
        <w:t>grt.tcl</w:t>
      </w:r>
      <w:proofErr w:type="spellEnd"/>
      <w:r>
        <w:t>” which means “Generic Real-Time”. The “</w:t>
      </w:r>
      <w:proofErr w:type="spellStart"/>
      <w:r>
        <w:t>tlc</w:t>
      </w:r>
      <w:proofErr w:type="spellEnd"/>
      <w:r>
        <w:t>” suffix stands for “Target Lan</w:t>
      </w:r>
      <w:r w:rsidR="00684A5B">
        <w:t xml:space="preserve">guage Compiler”. It is a MathWorks proprietary language that is used to define the translation process from Simulink </w:t>
      </w:r>
      <w:r w:rsidR="0081525D">
        <w:t xml:space="preserve">model </w:t>
      </w:r>
      <w:r w:rsidR="00684A5B">
        <w:t xml:space="preserve">description to C or C++ code. In this section we will create a custom </w:t>
      </w:r>
      <w:r w:rsidR="00720527">
        <w:t>“</w:t>
      </w:r>
      <w:r w:rsidR="00720527" w:rsidRPr="00720527">
        <w:rPr>
          <w:rFonts w:ascii="Courier New" w:hAnsi="Courier New" w:cs="Courier New"/>
        </w:rPr>
        <w:t>.</w:t>
      </w:r>
      <w:proofErr w:type="spellStart"/>
      <w:r w:rsidR="00684A5B" w:rsidRPr="00720527">
        <w:rPr>
          <w:rFonts w:ascii="Courier New" w:hAnsi="Courier New" w:cs="Courier New"/>
        </w:rPr>
        <w:t>tlc</w:t>
      </w:r>
      <w:proofErr w:type="spellEnd"/>
      <w:r w:rsidR="00720527" w:rsidRPr="00720527">
        <w:rPr>
          <w:rFonts w:cs="Courier New"/>
        </w:rPr>
        <w:t>”</w:t>
      </w:r>
      <w:r w:rsidR="00720527">
        <w:t xml:space="preserve"> file for the RPI target and some peripheral files that this file uses.</w:t>
      </w:r>
    </w:p>
    <w:p w:rsidR="00684A5B" w:rsidRPr="00684A5B" w:rsidRDefault="00684A5B" w:rsidP="00684A5B">
      <w:pPr>
        <w:pStyle w:val="Paragraphedeliste"/>
        <w:numPr>
          <w:ilvl w:val="0"/>
          <w:numId w:val="2"/>
        </w:numPr>
      </w:pPr>
      <w:r>
        <w:t>Create an new “</w:t>
      </w:r>
      <w:proofErr w:type="spellStart"/>
      <w:r w:rsidRPr="00684A5B">
        <w:rPr>
          <w:rFonts w:ascii="Courier New" w:hAnsi="Courier New" w:cs="Courier New"/>
        </w:rPr>
        <w:t>rpit</w:t>
      </w:r>
      <w:proofErr w:type="spellEnd"/>
      <w:r>
        <w:t>” folder under the existing “</w:t>
      </w:r>
      <w:proofErr w:type="spellStart"/>
      <w:r w:rsidRPr="00684A5B">
        <w:rPr>
          <w:rFonts w:ascii="Courier New" w:hAnsi="Courier New" w:cs="Courier New"/>
        </w:rPr>
        <w:t>rpit</w:t>
      </w:r>
      <w:proofErr w:type="spellEnd"/>
      <w:r>
        <w:t>” folder: “</w:t>
      </w:r>
      <w:r w:rsidRPr="00684A5B">
        <w:rPr>
          <w:rFonts w:ascii="Courier New" w:hAnsi="Courier New" w:cs="Courier New"/>
        </w:rPr>
        <w:t>E:\MATLAB\Targets\</w:t>
      </w:r>
      <w:proofErr w:type="spellStart"/>
      <w:r w:rsidRPr="00684A5B">
        <w:rPr>
          <w:rFonts w:ascii="Courier New" w:hAnsi="Courier New" w:cs="Courier New"/>
        </w:rPr>
        <w:t>rpit</w:t>
      </w:r>
      <w:proofErr w:type="spellEnd"/>
      <w:r w:rsidRPr="00684A5B">
        <w:rPr>
          <w:rFonts w:ascii="Courier New" w:hAnsi="Courier New" w:cs="Courier New"/>
        </w:rPr>
        <w:t>\</w:t>
      </w:r>
      <w:proofErr w:type="spellStart"/>
      <w:r w:rsidRPr="00684A5B">
        <w:rPr>
          <w:rFonts w:ascii="Courier New" w:hAnsi="Courier New" w:cs="Courier New"/>
        </w:rPr>
        <w:t>rpit</w:t>
      </w:r>
      <w:proofErr w:type="spellEnd"/>
      <w:r>
        <w:rPr>
          <w:rFonts w:cs="Courier New"/>
        </w:rPr>
        <w:t>”</w:t>
      </w:r>
    </w:p>
    <w:p w:rsidR="00684A5B" w:rsidRPr="009038BC" w:rsidRDefault="00684A5B" w:rsidP="00684A5B">
      <w:pPr>
        <w:pStyle w:val="Paragraphedeliste"/>
        <w:numPr>
          <w:ilvl w:val="0"/>
          <w:numId w:val="2"/>
        </w:numPr>
      </w:pPr>
      <w:r w:rsidRPr="00684A5B">
        <w:rPr>
          <w:rFonts w:cs="Courier New"/>
        </w:rPr>
        <w:lastRenderedPageBreak/>
        <w:t xml:space="preserve">Add this last path to </w:t>
      </w:r>
      <w:proofErr w:type="spellStart"/>
      <w:r w:rsidRPr="00684A5B">
        <w:rPr>
          <w:rFonts w:cs="Courier New"/>
        </w:rPr>
        <w:t>Matlab’s</w:t>
      </w:r>
      <w:proofErr w:type="spellEnd"/>
      <w:r>
        <w:rPr>
          <w:rFonts w:cs="Courier New"/>
        </w:rPr>
        <w:t xml:space="preserve"> known paths from the “</w:t>
      </w:r>
      <w:r>
        <w:rPr>
          <w:rFonts w:ascii="Courier New" w:hAnsi="Courier New" w:cs="Courier New"/>
        </w:rPr>
        <w:t>File-&gt;</w:t>
      </w:r>
      <w:proofErr w:type="spellStart"/>
      <w:r>
        <w:rPr>
          <w:rFonts w:ascii="Courier New" w:hAnsi="Courier New" w:cs="Courier New"/>
        </w:rPr>
        <w:t>SetP</w:t>
      </w:r>
      <w:r w:rsidRPr="00684A5B">
        <w:rPr>
          <w:rFonts w:ascii="Courier New" w:hAnsi="Courier New" w:cs="Courier New"/>
        </w:rPr>
        <w:t>ath</w:t>
      </w:r>
      <w:proofErr w:type="spellEnd"/>
      <w:r>
        <w:rPr>
          <w:rFonts w:cs="Courier New"/>
        </w:rPr>
        <w:t>” menu item</w:t>
      </w:r>
      <w:r w:rsidR="003F5186">
        <w:rPr>
          <w:rFonts w:cs="Courier New"/>
        </w:rPr>
        <w:t xml:space="preserve"> (see</w:t>
      </w:r>
      <w:r w:rsidR="002A40DD">
        <w:rPr>
          <w:rFonts w:cs="Courier New"/>
        </w:rPr>
        <w:t xml:space="preserve"> </w:t>
      </w:r>
      <w:r w:rsidR="002A40DD">
        <w:rPr>
          <w:rFonts w:cs="Courier New"/>
        </w:rPr>
        <w:fldChar w:fldCharType="begin"/>
      </w:r>
      <w:r w:rsidR="002A40DD">
        <w:rPr>
          <w:rFonts w:cs="Courier New"/>
        </w:rPr>
        <w:instrText xml:space="preserve"> REF _Ref363488646 \h </w:instrText>
      </w:r>
      <w:r w:rsidR="002A40DD">
        <w:rPr>
          <w:rFonts w:cs="Courier New"/>
        </w:rPr>
      </w:r>
      <w:r w:rsidR="002A40DD">
        <w:rPr>
          <w:rFonts w:cs="Courier New"/>
        </w:rPr>
        <w:fldChar w:fldCharType="separate"/>
      </w:r>
      <w:r w:rsidR="009B418E">
        <w:t xml:space="preserve">Figure </w:t>
      </w:r>
      <w:r w:rsidR="009B418E">
        <w:rPr>
          <w:noProof/>
        </w:rPr>
        <w:t>3</w:t>
      </w:r>
      <w:r w:rsidR="002A40DD">
        <w:rPr>
          <w:rFonts w:cs="Courier New"/>
        </w:rPr>
        <w:fldChar w:fldCharType="end"/>
      </w:r>
      <w:r w:rsidR="009038BC">
        <w:rPr>
          <w:rFonts w:cs="Courier New"/>
        </w:rPr>
        <w:t>).</w:t>
      </w:r>
    </w:p>
    <w:p w:rsidR="009038BC" w:rsidRPr="00EF2ADE" w:rsidRDefault="009038BC" w:rsidP="009038BC">
      <w:pPr>
        <w:pStyle w:val="Paragraphedeliste"/>
        <w:numPr>
          <w:ilvl w:val="0"/>
          <w:numId w:val="2"/>
        </w:numPr>
      </w:pPr>
      <w:r>
        <w:rPr>
          <w:rFonts w:cs="Courier New"/>
        </w:rPr>
        <w:t>In folder “</w:t>
      </w:r>
      <w:r w:rsidR="0081525D">
        <w:rPr>
          <w:rFonts w:ascii="Courier New" w:hAnsi="Courier New" w:cs="Courier New"/>
        </w:rPr>
        <w:t>MATLAB\R2010b\</w:t>
      </w:r>
      <w:proofErr w:type="spellStart"/>
      <w:r w:rsidR="0081525D">
        <w:rPr>
          <w:rFonts w:ascii="Courier New" w:hAnsi="Courier New" w:cs="Courier New"/>
        </w:rPr>
        <w:t>rtw</w:t>
      </w:r>
      <w:proofErr w:type="spellEnd"/>
      <w:r w:rsidR="0081525D">
        <w:rPr>
          <w:rFonts w:ascii="Courier New" w:hAnsi="Courier New" w:cs="Courier New"/>
        </w:rPr>
        <w:t>\c\</w:t>
      </w:r>
      <w:proofErr w:type="spellStart"/>
      <w:r w:rsidR="0081525D">
        <w:rPr>
          <w:rFonts w:ascii="Courier New" w:hAnsi="Courier New" w:cs="Courier New"/>
        </w:rPr>
        <w:t>ert</w:t>
      </w:r>
      <w:proofErr w:type="spellEnd"/>
      <w:r>
        <w:rPr>
          <w:rFonts w:cs="Courier New"/>
        </w:rPr>
        <w:t>” copy the file “</w:t>
      </w:r>
      <w:proofErr w:type="spellStart"/>
      <w:r w:rsidR="0081525D">
        <w:rPr>
          <w:rFonts w:ascii="Courier New" w:hAnsi="Courier New" w:cs="Courier New"/>
        </w:rPr>
        <w:t>ert</w:t>
      </w:r>
      <w:r w:rsidRPr="009038BC">
        <w:rPr>
          <w:rFonts w:ascii="Courier New" w:hAnsi="Courier New" w:cs="Courier New"/>
        </w:rPr>
        <w:t>.tlc</w:t>
      </w:r>
      <w:proofErr w:type="spellEnd"/>
      <w:r>
        <w:rPr>
          <w:rFonts w:cs="Courier New"/>
        </w:rPr>
        <w:t>” and paste it in the folder “</w:t>
      </w:r>
      <w:proofErr w:type="spellStart"/>
      <w:r w:rsidRPr="00684A5B">
        <w:rPr>
          <w:rFonts w:ascii="Courier New" w:hAnsi="Courier New" w:cs="Courier New"/>
        </w:rPr>
        <w:t>rpit</w:t>
      </w:r>
      <w:proofErr w:type="spellEnd"/>
      <w:r w:rsidRPr="00684A5B">
        <w:rPr>
          <w:rFonts w:ascii="Courier New" w:hAnsi="Courier New" w:cs="Courier New"/>
        </w:rPr>
        <w:t>\</w:t>
      </w:r>
      <w:proofErr w:type="spellStart"/>
      <w:r w:rsidRPr="00684A5B">
        <w:rPr>
          <w:rFonts w:ascii="Courier New" w:hAnsi="Courier New" w:cs="Courier New"/>
        </w:rPr>
        <w:t>rpit</w:t>
      </w:r>
      <w:proofErr w:type="spellEnd"/>
      <w:r>
        <w:rPr>
          <w:rFonts w:cs="Courier New"/>
        </w:rPr>
        <w:t>”.</w:t>
      </w:r>
      <w:r w:rsidR="006A2122">
        <w:rPr>
          <w:rFonts w:cs="Courier New"/>
        </w:rPr>
        <w:t xml:space="preserve"> Rename it “</w:t>
      </w:r>
      <w:proofErr w:type="spellStart"/>
      <w:r w:rsidR="0081525D">
        <w:rPr>
          <w:rFonts w:ascii="Courier New" w:hAnsi="Courier New" w:cs="Courier New"/>
        </w:rPr>
        <w:t>ert</w:t>
      </w:r>
      <w:r w:rsidR="006A2122" w:rsidRPr="006A2122">
        <w:rPr>
          <w:rFonts w:ascii="Courier New" w:hAnsi="Courier New" w:cs="Courier New"/>
        </w:rPr>
        <w:t>_rpi.tlc</w:t>
      </w:r>
      <w:proofErr w:type="spellEnd"/>
      <w:r w:rsidR="006A2122">
        <w:rPr>
          <w:rFonts w:cs="Courier New"/>
        </w:rPr>
        <w:t>”.</w:t>
      </w:r>
    </w:p>
    <w:p w:rsidR="00EF2ADE" w:rsidRPr="008F4E2F" w:rsidRDefault="00EF2ADE" w:rsidP="009038BC">
      <w:pPr>
        <w:pStyle w:val="Paragraphedeliste"/>
        <w:numPr>
          <w:ilvl w:val="0"/>
          <w:numId w:val="2"/>
        </w:numPr>
      </w:pPr>
      <w:r>
        <w:rPr>
          <w:rFonts w:cs="Courier New"/>
        </w:rPr>
        <w:t>Edit the file “</w:t>
      </w:r>
      <w:proofErr w:type="spellStart"/>
      <w:r w:rsidR="0081525D">
        <w:rPr>
          <w:rFonts w:ascii="Courier New" w:hAnsi="Courier New" w:cs="Courier New"/>
        </w:rPr>
        <w:t>ert</w:t>
      </w:r>
      <w:r w:rsidRPr="006A2122">
        <w:rPr>
          <w:rFonts w:ascii="Courier New" w:hAnsi="Courier New" w:cs="Courier New"/>
        </w:rPr>
        <w:t>_rpi.tlc</w:t>
      </w:r>
      <w:proofErr w:type="spellEnd"/>
      <w:r>
        <w:rPr>
          <w:rFonts w:cs="Courier New"/>
        </w:rPr>
        <w:t>” with your preferred text editor</w:t>
      </w:r>
      <w:r w:rsidR="009B79A1">
        <w:rPr>
          <w:rFonts w:cs="Courier New"/>
        </w:rPr>
        <w:t xml:space="preserve"> (you can use </w:t>
      </w:r>
      <w:proofErr w:type="spellStart"/>
      <w:r w:rsidR="009B79A1">
        <w:rPr>
          <w:rFonts w:cs="Courier New"/>
        </w:rPr>
        <w:t>Matlab’s</w:t>
      </w:r>
      <w:proofErr w:type="spellEnd"/>
      <w:r w:rsidR="009B79A1">
        <w:rPr>
          <w:rFonts w:cs="Courier New"/>
        </w:rPr>
        <w:t xml:space="preserve"> one)</w:t>
      </w:r>
      <w:r>
        <w:rPr>
          <w:rFonts w:cs="Courier New"/>
        </w:rPr>
        <w:t>.</w:t>
      </w:r>
      <w:r w:rsidR="003F5186">
        <w:rPr>
          <w:rFonts w:cs="Courier New"/>
        </w:rPr>
        <w:t xml:space="preserve"> Change </w:t>
      </w:r>
      <w:r w:rsidR="002A40DD">
        <w:rPr>
          <w:rFonts w:cs="Courier New"/>
        </w:rPr>
        <w:t xml:space="preserve">its </w:t>
      </w:r>
      <w:r w:rsidR="008F4E2F">
        <w:rPr>
          <w:rFonts w:cs="Courier New"/>
        </w:rPr>
        <w:t>header</w:t>
      </w:r>
      <w:r w:rsidR="002A40DD">
        <w:rPr>
          <w:rFonts w:cs="Courier New"/>
        </w:rPr>
        <w:t xml:space="preserve"> according to </w:t>
      </w:r>
      <w:r w:rsidR="002A40DD">
        <w:rPr>
          <w:rFonts w:cs="Courier New"/>
        </w:rPr>
        <w:fldChar w:fldCharType="begin"/>
      </w:r>
      <w:r w:rsidR="002A40DD">
        <w:rPr>
          <w:rFonts w:cs="Courier New"/>
        </w:rPr>
        <w:instrText xml:space="preserve"> REF _Ref363488677 \h </w:instrText>
      </w:r>
      <w:r w:rsidR="002A40DD">
        <w:rPr>
          <w:rFonts w:cs="Courier New"/>
        </w:rPr>
      </w:r>
      <w:r w:rsidR="002A40DD">
        <w:rPr>
          <w:rFonts w:cs="Courier New"/>
        </w:rPr>
        <w:fldChar w:fldCharType="separate"/>
      </w:r>
      <w:r w:rsidR="009B418E">
        <w:t xml:space="preserve">Figure </w:t>
      </w:r>
      <w:r w:rsidR="009B418E">
        <w:rPr>
          <w:noProof/>
        </w:rPr>
        <w:t>4</w:t>
      </w:r>
      <w:r w:rsidR="002A40DD">
        <w:rPr>
          <w:rFonts w:cs="Courier New"/>
        </w:rPr>
        <w:fldChar w:fldCharType="end"/>
      </w:r>
      <w:r w:rsidR="003F5186">
        <w:rPr>
          <w:rFonts w:cs="Courier New"/>
        </w:rPr>
        <w:t>.</w:t>
      </w:r>
      <w:r w:rsidR="008F4E2F">
        <w:rPr>
          <w:rFonts w:cs="Courier New"/>
        </w:rPr>
        <w:t xml:space="preserve"> The information in the header will be used by Simulink when browsing for a target file.</w:t>
      </w:r>
    </w:p>
    <w:p w:rsidR="008F4E2F" w:rsidRPr="003D128A" w:rsidRDefault="008F4E2F" w:rsidP="009038BC">
      <w:pPr>
        <w:pStyle w:val="Paragraphedeliste"/>
        <w:numPr>
          <w:ilvl w:val="0"/>
          <w:numId w:val="2"/>
        </w:numPr>
      </w:pPr>
      <w:r>
        <w:rPr>
          <w:rFonts w:cs="Courier New"/>
        </w:rPr>
        <w:t xml:space="preserve">Then remove almost </w:t>
      </w:r>
      <w:r w:rsidR="00927FD7">
        <w:rPr>
          <w:rFonts w:cs="Courier New"/>
        </w:rPr>
        <w:t>everything at</w:t>
      </w:r>
      <w:r>
        <w:rPr>
          <w:rFonts w:cs="Courier New"/>
        </w:rPr>
        <w:t xml:space="preserve"> the bottom of the file to leave only what is shown in </w:t>
      </w:r>
      <w:r>
        <w:rPr>
          <w:rFonts w:cs="Courier New"/>
        </w:rPr>
        <w:fldChar w:fldCharType="begin"/>
      </w:r>
      <w:r>
        <w:rPr>
          <w:rFonts w:cs="Courier New"/>
        </w:rPr>
        <w:instrText xml:space="preserve"> REF _Ref363562584 \h </w:instrText>
      </w:r>
      <w:r>
        <w:rPr>
          <w:rFonts w:cs="Courier New"/>
        </w:rPr>
      </w:r>
      <w:r>
        <w:rPr>
          <w:rFonts w:cs="Courier New"/>
        </w:rPr>
        <w:fldChar w:fldCharType="separate"/>
      </w:r>
      <w:r w:rsidR="009B418E">
        <w:t xml:space="preserve">Figure </w:t>
      </w:r>
      <w:r w:rsidR="009B418E">
        <w:rPr>
          <w:noProof/>
        </w:rPr>
        <w:t>5</w:t>
      </w:r>
      <w:r>
        <w:rPr>
          <w:rFonts w:cs="Courier New"/>
        </w:rPr>
        <w:fldChar w:fldCharType="end"/>
      </w:r>
      <w:r>
        <w:rPr>
          <w:rFonts w:cs="Courier New"/>
        </w:rPr>
        <w:t>.</w:t>
      </w:r>
    </w:p>
    <w:p w:rsidR="003D128A" w:rsidRPr="003F5186" w:rsidRDefault="003D128A" w:rsidP="001D3A46">
      <w:pPr>
        <w:pStyle w:val="Paragraphedeliste"/>
        <w:numPr>
          <w:ilvl w:val="0"/>
          <w:numId w:val="2"/>
        </w:numPr>
      </w:pPr>
      <w:r>
        <w:rPr>
          <w:rFonts w:cs="Courier New"/>
        </w:rPr>
        <w:t xml:space="preserve">A Template </w:t>
      </w:r>
      <w:proofErr w:type="spellStart"/>
      <w:r>
        <w:rPr>
          <w:rFonts w:cs="Courier New"/>
        </w:rPr>
        <w:t>MakeFile</w:t>
      </w:r>
      <w:proofErr w:type="spellEnd"/>
      <w:r w:rsidR="00CA2D3D">
        <w:rPr>
          <w:rFonts w:cs="Courier New"/>
        </w:rPr>
        <w:t xml:space="preserve"> has </w:t>
      </w:r>
      <w:r w:rsidR="008F4E2F">
        <w:rPr>
          <w:rFonts w:cs="Courier New"/>
        </w:rPr>
        <w:t xml:space="preserve">also </w:t>
      </w:r>
      <w:r w:rsidR="00CA2D3D">
        <w:rPr>
          <w:rFonts w:cs="Courier New"/>
        </w:rPr>
        <w:t>been defined in</w:t>
      </w:r>
      <w:r>
        <w:rPr>
          <w:rFonts w:cs="Courier New"/>
        </w:rPr>
        <w:t xml:space="preserve"> “</w:t>
      </w:r>
      <w:proofErr w:type="spellStart"/>
      <w:r w:rsidR="008F4E2F">
        <w:rPr>
          <w:rFonts w:ascii="Courier New" w:hAnsi="Courier New" w:cs="Courier New"/>
        </w:rPr>
        <w:t>ert</w:t>
      </w:r>
      <w:r w:rsidRPr="006A2122">
        <w:rPr>
          <w:rFonts w:ascii="Courier New" w:hAnsi="Courier New" w:cs="Courier New"/>
        </w:rPr>
        <w:t>_rpi.tlc</w:t>
      </w:r>
      <w:proofErr w:type="spellEnd"/>
      <w:r>
        <w:rPr>
          <w:rFonts w:cs="Courier New"/>
        </w:rPr>
        <w:t>” in its header. It is called “</w:t>
      </w:r>
      <w:proofErr w:type="spellStart"/>
      <w:r w:rsidR="008F4E2F">
        <w:rPr>
          <w:rFonts w:ascii="Courier New" w:hAnsi="Courier New" w:cs="Courier New"/>
        </w:rPr>
        <w:t>ert_rpi.</w:t>
      </w:r>
      <w:r w:rsidRPr="003D128A">
        <w:rPr>
          <w:rFonts w:ascii="Courier New" w:hAnsi="Courier New" w:cs="Courier New"/>
        </w:rPr>
        <w:t>tmf</w:t>
      </w:r>
      <w:proofErr w:type="spellEnd"/>
      <w:r>
        <w:rPr>
          <w:rFonts w:cs="Courier New"/>
        </w:rPr>
        <w:t>”. It defines the way the customized Makefile should be defined. As a starting point, we will use a template provided by MathWorks and then customize it to cross-compile for the RPI.</w:t>
      </w:r>
      <w:r w:rsidR="001D3A46">
        <w:rPr>
          <w:rFonts w:cs="Courier New"/>
        </w:rPr>
        <w:t xml:space="preserve"> Copy the file “</w:t>
      </w:r>
      <w:proofErr w:type="spellStart"/>
      <w:r w:rsidR="00927FD7">
        <w:rPr>
          <w:rFonts w:cs="Courier New"/>
        </w:rPr>
        <w:t>ert</w:t>
      </w:r>
      <w:r w:rsidR="001D3A46" w:rsidRPr="001D3A46">
        <w:rPr>
          <w:rFonts w:cs="Courier New"/>
        </w:rPr>
        <w:t>_unix.tmf</w:t>
      </w:r>
      <w:proofErr w:type="spellEnd"/>
      <w:r w:rsidR="001D3A46">
        <w:rPr>
          <w:rFonts w:cs="Courier New"/>
        </w:rPr>
        <w:t xml:space="preserve">” </w:t>
      </w:r>
      <w:r w:rsidR="006B6ECF">
        <w:rPr>
          <w:rFonts w:cs="Courier New"/>
        </w:rPr>
        <w:t>from “</w:t>
      </w:r>
      <w:r w:rsidR="00927FD7">
        <w:rPr>
          <w:rFonts w:ascii="Courier New" w:hAnsi="Courier New" w:cs="Courier New"/>
        </w:rPr>
        <w:t>MATLAB\R2010b\</w:t>
      </w:r>
      <w:proofErr w:type="spellStart"/>
      <w:r w:rsidR="00927FD7">
        <w:rPr>
          <w:rFonts w:ascii="Courier New" w:hAnsi="Courier New" w:cs="Courier New"/>
        </w:rPr>
        <w:t>rtw</w:t>
      </w:r>
      <w:proofErr w:type="spellEnd"/>
      <w:r w:rsidR="00927FD7">
        <w:rPr>
          <w:rFonts w:ascii="Courier New" w:hAnsi="Courier New" w:cs="Courier New"/>
        </w:rPr>
        <w:t>\c\</w:t>
      </w:r>
      <w:proofErr w:type="spellStart"/>
      <w:r w:rsidR="00927FD7">
        <w:rPr>
          <w:rFonts w:ascii="Courier New" w:hAnsi="Courier New" w:cs="Courier New"/>
        </w:rPr>
        <w:t>ert</w:t>
      </w:r>
      <w:proofErr w:type="spellEnd"/>
      <w:r w:rsidR="001D3A46">
        <w:rPr>
          <w:rFonts w:cs="Courier New"/>
        </w:rPr>
        <w:t>” and paste it into “</w:t>
      </w:r>
      <w:proofErr w:type="spellStart"/>
      <w:r w:rsidR="001D3A46" w:rsidRPr="00684A5B">
        <w:rPr>
          <w:rFonts w:ascii="Courier New" w:hAnsi="Courier New" w:cs="Courier New"/>
        </w:rPr>
        <w:t>rpit</w:t>
      </w:r>
      <w:proofErr w:type="spellEnd"/>
      <w:r w:rsidR="001D3A46" w:rsidRPr="00684A5B">
        <w:rPr>
          <w:rFonts w:ascii="Courier New" w:hAnsi="Courier New" w:cs="Courier New"/>
        </w:rPr>
        <w:t>\</w:t>
      </w:r>
      <w:proofErr w:type="spellStart"/>
      <w:r w:rsidR="001D3A46" w:rsidRPr="00684A5B">
        <w:rPr>
          <w:rFonts w:ascii="Courier New" w:hAnsi="Courier New" w:cs="Courier New"/>
        </w:rPr>
        <w:t>rpit</w:t>
      </w:r>
      <w:proofErr w:type="spellEnd"/>
      <w:r w:rsidR="001D3A46">
        <w:rPr>
          <w:rFonts w:cs="Courier New"/>
        </w:rPr>
        <w:t>”. Rename it as “</w:t>
      </w:r>
      <w:proofErr w:type="spellStart"/>
      <w:r w:rsidR="00927FD7">
        <w:rPr>
          <w:rFonts w:ascii="Courier New" w:hAnsi="Courier New" w:cs="Courier New"/>
        </w:rPr>
        <w:t>ert</w:t>
      </w:r>
      <w:r w:rsidR="001D3A46" w:rsidRPr="001D3A46">
        <w:rPr>
          <w:rFonts w:ascii="Courier New" w:hAnsi="Courier New" w:cs="Courier New"/>
        </w:rPr>
        <w:t>_rpi.tmf</w:t>
      </w:r>
      <w:proofErr w:type="spellEnd"/>
      <w:r w:rsidR="001D3A46">
        <w:rPr>
          <w:rFonts w:cs="Courier New"/>
        </w:rPr>
        <w:t>”. Edit it and look at its syntax. We will modify it later. If you want to learn the syntax of “</w:t>
      </w:r>
      <w:r w:rsidR="001D3A46" w:rsidRPr="001D3A46">
        <w:rPr>
          <w:rFonts w:ascii="Courier New" w:hAnsi="Courier New" w:cs="Courier New"/>
        </w:rPr>
        <w:t>.</w:t>
      </w:r>
      <w:proofErr w:type="spellStart"/>
      <w:r w:rsidR="001D3A46" w:rsidRPr="001D3A46">
        <w:rPr>
          <w:rFonts w:ascii="Courier New" w:hAnsi="Courier New" w:cs="Courier New"/>
        </w:rPr>
        <w:t>tmf</w:t>
      </w:r>
      <w:proofErr w:type="spellEnd"/>
      <w:r w:rsidR="001D3A46">
        <w:rPr>
          <w:rFonts w:cs="Courier New"/>
        </w:rPr>
        <w:t xml:space="preserve">” file, you can refer to </w:t>
      </w:r>
      <w:proofErr w:type="spellStart"/>
      <w:r w:rsidR="001D3A46">
        <w:rPr>
          <w:rFonts w:cs="Courier New"/>
        </w:rPr>
        <w:t>Matlab’s</w:t>
      </w:r>
      <w:proofErr w:type="spellEnd"/>
      <w:r w:rsidR="001D3A46">
        <w:rPr>
          <w:rFonts w:cs="Courier New"/>
        </w:rPr>
        <w:t xml:space="preserve"> embedded help. But it’s not mandatory for this tutorial.</w:t>
      </w:r>
    </w:p>
    <w:p w:rsidR="003F5186" w:rsidRPr="001D3A46" w:rsidRDefault="003F5186" w:rsidP="003F5186">
      <w:pPr>
        <w:pStyle w:val="Paragraphedeliste"/>
        <w:numPr>
          <w:ilvl w:val="0"/>
          <w:numId w:val="2"/>
        </w:numPr>
      </w:pPr>
      <w:r>
        <w:rPr>
          <w:rFonts w:cs="Courier New"/>
        </w:rPr>
        <w:t>A callback file has been defined in “</w:t>
      </w:r>
      <w:proofErr w:type="spellStart"/>
      <w:r w:rsidR="00927FD7">
        <w:rPr>
          <w:rFonts w:ascii="Courier New" w:hAnsi="Courier New" w:cs="Courier New"/>
        </w:rPr>
        <w:t>ert</w:t>
      </w:r>
      <w:r w:rsidRPr="006A2122">
        <w:rPr>
          <w:rFonts w:ascii="Courier New" w:hAnsi="Courier New" w:cs="Courier New"/>
        </w:rPr>
        <w:t>_rpi.tlc</w:t>
      </w:r>
      <w:proofErr w:type="spellEnd"/>
      <w:r>
        <w:rPr>
          <w:rFonts w:cs="Courier New"/>
        </w:rPr>
        <w:t>”. It is called “</w:t>
      </w:r>
      <w:proofErr w:type="spellStart"/>
      <w:r w:rsidRPr="003F5186">
        <w:rPr>
          <w:rFonts w:ascii="Courier New" w:hAnsi="Courier New" w:cs="Courier New"/>
        </w:rPr>
        <w:t>rpi_callback_handler</w:t>
      </w:r>
      <w:proofErr w:type="spellEnd"/>
      <w:r>
        <w:rPr>
          <w:rFonts w:cs="Courier New"/>
        </w:rPr>
        <w:t xml:space="preserve">” and defined by a Matlab function. </w:t>
      </w:r>
      <w:r w:rsidR="00F72B23">
        <w:rPr>
          <w:rFonts w:cs="Courier New"/>
        </w:rPr>
        <w:t>It will be called</w:t>
      </w:r>
      <w:r w:rsidR="00CA2D3D">
        <w:rPr>
          <w:rFonts w:cs="Courier New"/>
        </w:rPr>
        <w:t xml:space="preserve"> when the user selects or modifies</w:t>
      </w:r>
      <w:r w:rsidR="00F72B23">
        <w:rPr>
          <w:rFonts w:cs="Courier New"/>
        </w:rPr>
        <w:t xml:space="preserve"> the customized target we are creating. Its purpose is to a</w:t>
      </w:r>
      <w:r w:rsidR="00CA2D3D">
        <w:rPr>
          <w:rFonts w:cs="Courier New"/>
        </w:rPr>
        <w:t>utomate some critical parameter</w:t>
      </w:r>
      <w:r w:rsidR="00F72B23">
        <w:rPr>
          <w:rFonts w:cs="Courier New"/>
        </w:rPr>
        <w:t xml:space="preserve"> settings with command line instructions. </w:t>
      </w:r>
      <w:r>
        <w:rPr>
          <w:rFonts w:cs="Courier New"/>
        </w:rPr>
        <w:t>Create a file “</w:t>
      </w:r>
      <w:proofErr w:type="spellStart"/>
      <w:r w:rsidRPr="003F5186">
        <w:rPr>
          <w:rFonts w:ascii="Courier New" w:hAnsi="Courier New" w:cs="Courier New"/>
        </w:rPr>
        <w:t>rpi_callback_handler</w:t>
      </w:r>
      <w:r>
        <w:rPr>
          <w:rFonts w:ascii="Courier New" w:hAnsi="Courier New" w:cs="Courier New"/>
        </w:rPr>
        <w:t>.m</w:t>
      </w:r>
      <w:proofErr w:type="spellEnd"/>
      <w:r>
        <w:rPr>
          <w:rFonts w:cs="Courier New"/>
        </w:rPr>
        <w:t>” in “</w:t>
      </w:r>
      <w:proofErr w:type="spellStart"/>
      <w:r w:rsidRPr="00684A5B">
        <w:rPr>
          <w:rFonts w:ascii="Courier New" w:hAnsi="Courier New" w:cs="Courier New"/>
        </w:rPr>
        <w:t>rpit</w:t>
      </w:r>
      <w:proofErr w:type="spellEnd"/>
      <w:r w:rsidRPr="00684A5B">
        <w:rPr>
          <w:rFonts w:ascii="Courier New" w:hAnsi="Courier New" w:cs="Courier New"/>
        </w:rPr>
        <w:t>\</w:t>
      </w:r>
      <w:proofErr w:type="spellStart"/>
      <w:r w:rsidRPr="00684A5B">
        <w:rPr>
          <w:rFonts w:ascii="Courier New" w:hAnsi="Courier New" w:cs="Courier New"/>
        </w:rPr>
        <w:t>rpit</w:t>
      </w:r>
      <w:proofErr w:type="spellEnd"/>
      <w:r>
        <w:rPr>
          <w:rFonts w:cs="Courier New"/>
        </w:rPr>
        <w:t>” with only this line: “</w:t>
      </w:r>
      <w:r w:rsidRPr="003F5186">
        <w:rPr>
          <w:rFonts w:ascii="Courier New" w:hAnsi="Courier New" w:cs="Courier New"/>
        </w:rPr>
        <w:t>function </w:t>
      </w:r>
      <w:proofErr w:type="spellStart"/>
      <w:r w:rsidRPr="003F5186">
        <w:rPr>
          <w:rFonts w:ascii="Courier New" w:hAnsi="Courier New" w:cs="Courier New"/>
        </w:rPr>
        <w:t>rpi_callback_</w:t>
      </w:r>
      <w:proofErr w:type="gramStart"/>
      <w:r w:rsidRPr="003F5186">
        <w:rPr>
          <w:rFonts w:ascii="Courier New" w:hAnsi="Courier New" w:cs="Courier New"/>
        </w:rPr>
        <w:t>handler</w:t>
      </w:r>
      <w:proofErr w:type="spellEnd"/>
      <w:r w:rsidRPr="003F5186">
        <w:rPr>
          <w:rFonts w:ascii="Courier New" w:hAnsi="Courier New" w:cs="Courier New"/>
        </w:rPr>
        <w:t>(</w:t>
      </w:r>
      <w:proofErr w:type="spellStart"/>
      <w:proofErr w:type="gramEnd"/>
      <w:r w:rsidRPr="003F5186">
        <w:rPr>
          <w:rFonts w:ascii="Courier New" w:hAnsi="Courier New" w:cs="Courier New"/>
        </w:rPr>
        <w:t>hDlg</w:t>
      </w:r>
      <w:proofErr w:type="spellEnd"/>
      <w:r w:rsidRPr="003F5186">
        <w:rPr>
          <w:rFonts w:ascii="Courier New" w:hAnsi="Courier New" w:cs="Courier New"/>
        </w:rPr>
        <w:t>, </w:t>
      </w:r>
      <w:proofErr w:type="spellStart"/>
      <w:r w:rsidRPr="003F5186">
        <w:rPr>
          <w:rFonts w:ascii="Courier New" w:hAnsi="Courier New" w:cs="Courier New"/>
        </w:rPr>
        <w:t>hSrc</w:t>
      </w:r>
      <w:proofErr w:type="spellEnd"/>
      <w:r w:rsidRPr="003F5186">
        <w:rPr>
          <w:rFonts w:ascii="Courier New" w:hAnsi="Courier New" w:cs="Courier New"/>
        </w:rPr>
        <w:t>)</w:t>
      </w:r>
      <w:r>
        <w:rPr>
          <w:rFonts w:cs="Courier New"/>
        </w:rPr>
        <w:t>”.</w:t>
      </w:r>
    </w:p>
    <w:p w:rsidR="001D3A46" w:rsidRPr="003F5186" w:rsidRDefault="001D3A46" w:rsidP="003F5186">
      <w:pPr>
        <w:pStyle w:val="Paragraphedeliste"/>
        <w:numPr>
          <w:ilvl w:val="0"/>
          <w:numId w:val="2"/>
        </w:numPr>
      </w:pPr>
      <w:r>
        <w:rPr>
          <w:rFonts w:cs="Courier New"/>
        </w:rPr>
        <w:t>Now we should be able to test our new target. Create an empty Simulink model. Open the parameter configuration dialog box. When browsing for a system target file, you should now see a new entry entitled “</w:t>
      </w:r>
      <w:proofErr w:type="spellStart"/>
      <w:r w:rsidR="00927FD7">
        <w:rPr>
          <w:rFonts w:ascii="Courier New" w:hAnsi="Courier New" w:cs="Courier New"/>
        </w:rPr>
        <w:t>ert</w:t>
      </w:r>
      <w:r w:rsidRPr="001D3A46">
        <w:rPr>
          <w:rFonts w:ascii="Courier New" w:hAnsi="Courier New" w:cs="Courier New"/>
        </w:rPr>
        <w:t>_rpi</w:t>
      </w:r>
      <w:proofErr w:type="spellEnd"/>
      <w:r w:rsidR="002A40DD">
        <w:rPr>
          <w:rFonts w:cs="Courier New"/>
        </w:rPr>
        <w:t xml:space="preserve">” as shown in </w:t>
      </w:r>
      <w:r w:rsidR="002A40DD">
        <w:rPr>
          <w:rFonts w:cs="Courier New"/>
        </w:rPr>
        <w:fldChar w:fldCharType="begin"/>
      </w:r>
      <w:r w:rsidR="002A40DD">
        <w:rPr>
          <w:rFonts w:cs="Courier New"/>
        </w:rPr>
        <w:instrText xml:space="preserve"> REF _Ref363488697 \h </w:instrText>
      </w:r>
      <w:r w:rsidR="002A40DD">
        <w:rPr>
          <w:rFonts w:cs="Courier New"/>
        </w:rPr>
      </w:r>
      <w:r w:rsidR="002A40DD">
        <w:rPr>
          <w:rFonts w:cs="Courier New"/>
        </w:rPr>
        <w:fldChar w:fldCharType="separate"/>
      </w:r>
      <w:r w:rsidR="009B418E">
        <w:t xml:space="preserve">Figure </w:t>
      </w:r>
      <w:r w:rsidR="009B418E">
        <w:rPr>
          <w:noProof/>
        </w:rPr>
        <w:t>6</w:t>
      </w:r>
      <w:r w:rsidR="002A40DD">
        <w:rPr>
          <w:rFonts w:cs="Courier New"/>
        </w:rPr>
        <w:fldChar w:fldCharType="end"/>
      </w:r>
      <w:r>
        <w:rPr>
          <w:rFonts w:cs="Courier New"/>
        </w:rPr>
        <w:t>.</w:t>
      </w:r>
    </w:p>
    <w:p w:rsidR="003F5186" w:rsidRPr="00684A5B" w:rsidRDefault="003F5186" w:rsidP="003F5186"/>
    <w:p w:rsidR="009038BC" w:rsidRDefault="00684A5B" w:rsidP="009038BC">
      <w:pPr>
        <w:keepNext/>
      </w:pPr>
      <w:r w:rsidRPr="00684A5B">
        <w:rPr>
          <w:noProof/>
          <w:bdr w:val="single" w:sz="4" w:space="0" w:color="auto" w:shadow="1"/>
          <w:lang w:val="fr-FR"/>
        </w:rPr>
        <w:lastRenderedPageBreak/>
        <w:drawing>
          <wp:inline distT="0" distB="0" distL="0" distR="0" wp14:anchorId="5D647F10" wp14:editId="736B70F6">
            <wp:extent cx="5657850" cy="421957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57850" cy="4219575"/>
                    </a:xfrm>
                    <a:prstGeom prst="rect">
                      <a:avLst/>
                    </a:prstGeom>
                  </pic:spPr>
                </pic:pic>
              </a:graphicData>
            </a:graphic>
          </wp:inline>
        </w:drawing>
      </w:r>
    </w:p>
    <w:p w:rsidR="00684A5B" w:rsidRDefault="009038BC" w:rsidP="009038BC">
      <w:pPr>
        <w:pStyle w:val="Lgende"/>
      </w:pPr>
      <w:bookmarkStart w:id="3" w:name="_Ref363488646"/>
      <w:bookmarkStart w:id="4" w:name="_Ref363479390"/>
      <w:r>
        <w:t xml:space="preserve">Figure </w:t>
      </w:r>
      <w:r>
        <w:fldChar w:fldCharType="begin"/>
      </w:r>
      <w:r>
        <w:instrText xml:space="preserve"> SEQ Figure \* ARABIC </w:instrText>
      </w:r>
      <w:r>
        <w:fldChar w:fldCharType="separate"/>
      </w:r>
      <w:r w:rsidR="009B418E">
        <w:rPr>
          <w:noProof/>
        </w:rPr>
        <w:t>3</w:t>
      </w:r>
      <w:r>
        <w:fldChar w:fldCharType="end"/>
      </w:r>
      <w:bookmarkEnd w:id="3"/>
      <w:r>
        <w:t xml:space="preserve"> </w:t>
      </w:r>
      <w:bookmarkStart w:id="5" w:name="_Ref363479358"/>
      <w:r>
        <w:t>- Defining a new path</w:t>
      </w:r>
      <w:bookmarkEnd w:id="4"/>
      <w:bookmarkEnd w:id="5"/>
    </w:p>
    <w:p w:rsidR="003F5186" w:rsidRDefault="0081525D" w:rsidP="003F5186">
      <w:pPr>
        <w:keepNext/>
      </w:pPr>
      <w:r w:rsidRPr="008F4E2F">
        <w:rPr>
          <w:noProof/>
          <w:bdr w:val="single" w:sz="4" w:space="0" w:color="auto" w:shadow="1"/>
          <w:lang w:val="fr-FR"/>
        </w:rPr>
        <w:drawing>
          <wp:inline distT="0" distB="0" distL="0" distR="0" wp14:anchorId="7BD979A3" wp14:editId="611C4E2F">
            <wp:extent cx="5972810" cy="1706245"/>
            <wp:effectExtent l="0" t="0" r="8890" b="82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72810" cy="1706245"/>
                    </a:xfrm>
                    <a:prstGeom prst="rect">
                      <a:avLst/>
                    </a:prstGeom>
                  </pic:spPr>
                </pic:pic>
              </a:graphicData>
            </a:graphic>
          </wp:inline>
        </w:drawing>
      </w:r>
    </w:p>
    <w:p w:rsidR="003F5186" w:rsidRDefault="003F5186" w:rsidP="003F5186">
      <w:pPr>
        <w:pStyle w:val="Lgende"/>
      </w:pPr>
      <w:bookmarkStart w:id="6" w:name="_Ref363488677"/>
      <w:bookmarkStart w:id="7" w:name="_Ref363480557"/>
      <w:r>
        <w:t xml:space="preserve">Figure </w:t>
      </w:r>
      <w:r>
        <w:fldChar w:fldCharType="begin"/>
      </w:r>
      <w:r>
        <w:instrText xml:space="preserve"> SEQ Figure \* ARABIC </w:instrText>
      </w:r>
      <w:r>
        <w:fldChar w:fldCharType="separate"/>
      </w:r>
      <w:r w:rsidR="009B418E">
        <w:rPr>
          <w:noProof/>
        </w:rPr>
        <w:t>4</w:t>
      </w:r>
      <w:r>
        <w:fldChar w:fldCharType="end"/>
      </w:r>
      <w:bookmarkEnd w:id="6"/>
      <w:r>
        <w:t xml:space="preserve"> - Customize main TLC fil</w:t>
      </w:r>
      <w:bookmarkEnd w:id="7"/>
      <w:r w:rsidR="008F4E2F">
        <w:t>e header</w:t>
      </w:r>
    </w:p>
    <w:p w:rsidR="008F4E2F" w:rsidRDefault="008F4E2F" w:rsidP="008F4E2F">
      <w:pPr>
        <w:keepNext/>
      </w:pPr>
      <w:r w:rsidRPr="008F4E2F">
        <w:rPr>
          <w:noProof/>
          <w:bdr w:val="single" w:sz="4" w:space="0" w:color="auto" w:shadow="1"/>
          <w:lang w:val="fr-FR"/>
        </w:rPr>
        <w:lastRenderedPageBreak/>
        <w:drawing>
          <wp:inline distT="0" distB="0" distL="0" distR="0" wp14:anchorId="15F0578A" wp14:editId="405B0347">
            <wp:extent cx="5972810" cy="3778250"/>
            <wp:effectExtent l="0" t="0" r="889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72810" cy="3778250"/>
                    </a:xfrm>
                    <a:prstGeom prst="rect">
                      <a:avLst/>
                    </a:prstGeom>
                  </pic:spPr>
                </pic:pic>
              </a:graphicData>
            </a:graphic>
          </wp:inline>
        </w:drawing>
      </w:r>
    </w:p>
    <w:p w:rsidR="008F4E2F" w:rsidRPr="008F4E2F" w:rsidRDefault="008F4E2F" w:rsidP="008F4E2F">
      <w:pPr>
        <w:pStyle w:val="Lgende"/>
      </w:pPr>
      <w:bookmarkStart w:id="8" w:name="_Ref363562584"/>
      <w:r>
        <w:t xml:space="preserve">Figure </w:t>
      </w:r>
      <w:r>
        <w:fldChar w:fldCharType="begin"/>
      </w:r>
      <w:r>
        <w:instrText xml:space="preserve"> SEQ Figure \* ARABIC </w:instrText>
      </w:r>
      <w:r>
        <w:fldChar w:fldCharType="separate"/>
      </w:r>
      <w:r w:rsidR="009B418E">
        <w:rPr>
          <w:noProof/>
        </w:rPr>
        <w:t>5</w:t>
      </w:r>
      <w:r>
        <w:fldChar w:fldCharType="end"/>
      </w:r>
      <w:bookmarkEnd w:id="8"/>
      <w:r>
        <w:t xml:space="preserve"> - Customizing code generation settings</w:t>
      </w:r>
    </w:p>
    <w:p w:rsidR="002468CB" w:rsidRDefault="00927FD7" w:rsidP="002468CB">
      <w:pPr>
        <w:keepNext/>
      </w:pPr>
      <w:r w:rsidRPr="00927FD7">
        <w:rPr>
          <w:noProof/>
          <w:bdr w:val="single" w:sz="4" w:space="0" w:color="auto" w:shadow="1"/>
          <w:lang w:val="fr-FR"/>
        </w:rPr>
        <w:drawing>
          <wp:inline distT="0" distB="0" distL="0" distR="0" wp14:anchorId="1AAFFFAF" wp14:editId="6CF09D3C">
            <wp:extent cx="5972810" cy="2308225"/>
            <wp:effectExtent l="0" t="0" r="889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72810" cy="2308225"/>
                    </a:xfrm>
                    <a:prstGeom prst="rect">
                      <a:avLst/>
                    </a:prstGeom>
                  </pic:spPr>
                </pic:pic>
              </a:graphicData>
            </a:graphic>
          </wp:inline>
        </w:drawing>
      </w:r>
    </w:p>
    <w:p w:rsidR="002468CB" w:rsidRDefault="002468CB" w:rsidP="002468CB">
      <w:pPr>
        <w:pStyle w:val="Lgende"/>
      </w:pPr>
      <w:bookmarkStart w:id="9" w:name="_Ref363488697"/>
      <w:bookmarkStart w:id="10" w:name="_Ref363482287"/>
      <w:r>
        <w:t xml:space="preserve">Figure </w:t>
      </w:r>
      <w:r>
        <w:fldChar w:fldCharType="begin"/>
      </w:r>
      <w:r>
        <w:instrText xml:space="preserve"> SEQ Figure \* ARABIC </w:instrText>
      </w:r>
      <w:r>
        <w:fldChar w:fldCharType="separate"/>
      </w:r>
      <w:r w:rsidR="009B418E">
        <w:rPr>
          <w:noProof/>
        </w:rPr>
        <w:t>6</w:t>
      </w:r>
      <w:r>
        <w:fldChar w:fldCharType="end"/>
      </w:r>
      <w:bookmarkEnd w:id="9"/>
      <w:r>
        <w:t xml:space="preserve"> - Testing the new target</w:t>
      </w:r>
      <w:bookmarkEnd w:id="10"/>
    </w:p>
    <w:p w:rsidR="004B63D8" w:rsidRDefault="004B63D8" w:rsidP="004B63D8">
      <w:pPr>
        <w:pStyle w:val="Titre1"/>
      </w:pPr>
      <w:r>
        <w:t>Enabling external mode</w:t>
      </w:r>
    </w:p>
    <w:p w:rsidR="00F77367" w:rsidRDefault="004B63D8" w:rsidP="00F77367">
      <w:r>
        <w:t xml:space="preserve">External mode is a very nice feature enabling bidirectional communication between the host and the target while the system is running. From host to target, it allows </w:t>
      </w:r>
      <w:r w:rsidR="00F41AF3">
        <w:t>for</w:t>
      </w:r>
      <w:r>
        <w:t xml:space="preserve"> parameters </w:t>
      </w:r>
      <w:r w:rsidR="00F41AF3">
        <w:t xml:space="preserve">modification </w:t>
      </w:r>
      <w:r>
        <w:t>into the blocks on the fly and so, for example, testing in live the effect of gain modifications on a running system. In the other direction, from targe</w:t>
      </w:r>
      <w:r w:rsidR="00F41AF3">
        <w:t xml:space="preserve">t to host, it allows </w:t>
      </w:r>
      <w:r>
        <w:t xml:space="preserve">various signals </w:t>
      </w:r>
      <w:r w:rsidR="00F41AF3">
        <w:t xml:space="preserve">to be monitored </w:t>
      </w:r>
      <w:r>
        <w:t>using almost all the blocks that are in the “Sinks” sub-library.</w:t>
      </w:r>
    </w:p>
    <w:p w:rsidR="00623889" w:rsidRPr="00623889" w:rsidRDefault="00F77367" w:rsidP="00F77367">
      <w:r>
        <w:lastRenderedPageBreak/>
        <w:t>This was a real struggle to troubleshoot. Indeed, this trick was buried deep inside the documentation. Simulink can be taught to show some optional tabs in the configuration dialog box. By d</w:t>
      </w:r>
      <w:r w:rsidR="00F111EF">
        <w:t>efault, the tab “Real-Time Workshop</w:t>
      </w:r>
      <w:r>
        <w:t>-&gt;Interface” is not shown. To enable it, create a file entitled “</w:t>
      </w:r>
      <w:proofErr w:type="spellStart"/>
      <w:r w:rsidRPr="00F77367">
        <w:rPr>
          <w:rFonts w:ascii="Courier New" w:hAnsi="Courier New" w:cs="Courier New"/>
        </w:rPr>
        <w:t>sl_customization.m</w:t>
      </w:r>
      <w:proofErr w:type="spellEnd"/>
      <w:r>
        <w:t xml:space="preserve">” in the </w:t>
      </w:r>
      <w:r>
        <w:rPr>
          <w:rFonts w:cs="Courier New"/>
        </w:rPr>
        <w:t>“</w:t>
      </w:r>
      <w:proofErr w:type="spellStart"/>
      <w:r w:rsidRPr="00684A5B">
        <w:rPr>
          <w:rFonts w:ascii="Courier New" w:hAnsi="Courier New" w:cs="Courier New"/>
        </w:rPr>
        <w:t>rpit</w:t>
      </w:r>
      <w:proofErr w:type="spellEnd"/>
      <w:r w:rsidRPr="00684A5B">
        <w:rPr>
          <w:rFonts w:ascii="Courier New" w:hAnsi="Courier New" w:cs="Courier New"/>
        </w:rPr>
        <w:t>\</w:t>
      </w:r>
      <w:proofErr w:type="spellStart"/>
      <w:r w:rsidRPr="00684A5B">
        <w:rPr>
          <w:rFonts w:ascii="Courier New" w:hAnsi="Courier New" w:cs="Courier New"/>
        </w:rPr>
        <w:t>rpit</w:t>
      </w:r>
      <w:proofErr w:type="spellEnd"/>
      <w:r>
        <w:rPr>
          <w:rFonts w:cs="Courier New"/>
        </w:rPr>
        <w:t>” directory</w:t>
      </w:r>
      <w:r>
        <w:t xml:space="preserve"> with the following code inside:</w:t>
      </w:r>
    </w:p>
    <w:p w:rsidR="00F77367" w:rsidRDefault="00F77367" w:rsidP="00F77367">
      <w:pPr>
        <w:keepNext/>
      </w:pPr>
      <w:r w:rsidRPr="00F77367">
        <w:rPr>
          <w:noProof/>
          <w:bdr w:val="single" w:sz="4" w:space="0" w:color="auto" w:shadow="1"/>
          <w:lang w:val="fr-FR"/>
        </w:rPr>
        <w:drawing>
          <wp:inline distT="0" distB="0" distL="0" distR="0" wp14:anchorId="04A3BCC5" wp14:editId="188D8977">
            <wp:extent cx="5972810" cy="1968500"/>
            <wp:effectExtent l="0" t="0" r="889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72810" cy="1968500"/>
                    </a:xfrm>
                    <a:prstGeom prst="rect">
                      <a:avLst/>
                    </a:prstGeom>
                  </pic:spPr>
                </pic:pic>
              </a:graphicData>
            </a:graphic>
          </wp:inline>
        </w:drawing>
      </w:r>
    </w:p>
    <w:p w:rsidR="00623889" w:rsidRDefault="00F77367" w:rsidP="00F77367">
      <w:pPr>
        <w:pStyle w:val="Lgende"/>
      </w:pPr>
      <w:bookmarkStart w:id="11" w:name="_Ref363488423"/>
      <w:r>
        <w:t xml:space="preserve">Figure </w:t>
      </w:r>
      <w:r>
        <w:fldChar w:fldCharType="begin"/>
      </w:r>
      <w:r>
        <w:instrText xml:space="preserve"> SEQ Figure \* ARABIC </w:instrText>
      </w:r>
      <w:r>
        <w:fldChar w:fldCharType="separate"/>
      </w:r>
      <w:r w:rsidR="009B418E">
        <w:rPr>
          <w:noProof/>
        </w:rPr>
        <w:t>7</w:t>
      </w:r>
      <w:r>
        <w:fldChar w:fldCharType="end"/>
      </w:r>
      <w:r>
        <w:t xml:space="preserve"> - Enabling external mode</w:t>
      </w:r>
      <w:bookmarkEnd w:id="11"/>
    </w:p>
    <w:p w:rsidR="007C0BE7" w:rsidRDefault="007C0BE7" w:rsidP="007C0BE7">
      <w:r>
        <w:t xml:space="preserve">Restart Matlab. Now, when selecting your target, you will be able to see the </w:t>
      </w:r>
      <w:r w:rsidR="00F111EF">
        <w:t>“</w:t>
      </w:r>
      <w:r>
        <w:t>Interface</w:t>
      </w:r>
      <w:r w:rsidR="00F111EF">
        <w:t>”</w:t>
      </w:r>
      <w:r>
        <w:t xml:space="preserve"> tab in the par</w:t>
      </w:r>
      <w:r w:rsidR="00F41AF3">
        <w:t>ameter configuration dialog box with “</w:t>
      </w:r>
      <w:proofErr w:type="spellStart"/>
      <w:r w:rsidR="00F41AF3" w:rsidRPr="00F41AF3">
        <w:rPr>
          <w:rFonts w:ascii="Courier New" w:hAnsi="Courier New" w:cs="Courier New"/>
        </w:rPr>
        <w:t>tcpip</w:t>
      </w:r>
      <w:proofErr w:type="spellEnd"/>
      <w:r w:rsidR="00F41AF3">
        <w:t>” as an optional transport layer.</w:t>
      </w:r>
    </w:p>
    <w:p w:rsidR="007C0BE7" w:rsidRDefault="007C0BE7" w:rsidP="007C0BE7">
      <w:pPr>
        <w:pStyle w:val="Titre1"/>
      </w:pPr>
      <w:r>
        <w:t>Customizing the Makefile generation</w:t>
      </w:r>
    </w:p>
    <w:p w:rsidR="007C0BE7" w:rsidRDefault="007C0BE7" w:rsidP="007C0BE7">
      <w:pPr>
        <w:rPr>
          <w:rFonts w:cs="Courier New"/>
        </w:rPr>
      </w:pPr>
      <w:r>
        <w:t>In this section we modify the way Simulink compiles the target executable. W</w:t>
      </w:r>
      <w:r w:rsidR="003C7CBD">
        <w:t>ith</w:t>
      </w:r>
      <w:r>
        <w:t xml:space="preserve"> the template we imported</w:t>
      </w:r>
      <w:r w:rsidR="003C7CBD">
        <w:t xml:space="preserve"> from the Matlab tree</w:t>
      </w:r>
      <w:r>
        <w:t xml:space="preserve">, compilation is configured to use the default compiler that you </w:t>
      </w:r>
      <w:r w:rsidR="003C7CBD">
        <w:t>select</w:t>
      </w:r>
      <w:r>
        <w:t xml:space="preserve"> with </w:t>
      </w:r>
      <w:r w:rsidR="003C7CBD">
        <w:t xml:space="preserve">the command </w:t>
      </w:r>
      <w:r>
        <w:t>“</w:t>
      </w:r>
      <w:proofErr w:type="spellStart"/>
      <w:r w:rsidRPr="007C0BE7">
        <w:rPr>
          <w:rFonts w:ascii="Courier New" w:hAnsi="Courier New" w:cs="Courier New"/>
        </w:rPr>
        <w:t>mex</w:t>
      </w:r>
      <w:proofErr w:type="spellEnd"/>
      <w:r w:rsidRPr="007C0BE7">
        <w:rPr>
          <w:rFonts w:ascii="Courier New" w:hAnsi="Courier New" w:cs="Courier New"/>
        </w:rPr>
        <w:t> –setup</w:t>
      </w:r>
      <w:r>
        <w:t>”.</w:t>
      </w:r>
      <w:r w:rsidR="003C7CBD">
        <w:t xml:space="preserve"> </w:t>
      </w:r>
      <w:r w:rsidR="00F41AF3">
        <w:t>By default, t</w:t>
      </w:r>
      <w:r w:rsidR="003C7CBD">
        <w:t>he executable</w:t>
      </w:r>
      <w:r w:rsidR="00F41AF3">
        <w:t xml:space="preserve"> is intended to run on the host, not on a distant target</w:t>
      </w:r>
      <w:r w:rsidR="003C7CBD">
        <w:t xml:space="preserve">. With little modifications in </w:t>
      </w:r>
      <w:r w:rsidR="003C7CBD">
        <w:rPr>
          <w:rFonts w:cs="Courier New"/>
        </w:rPr>
        <w:t>“</w:t>
      </w:r>
      <w:proofErr w:type="spellStart"/>
      <w:r w:rsidR="003D491B">
        <w:rPr>
          <w:rFonts w:ascii="Courier New" w:hAnsi="Courier New" w:cs="Courier New"/>
        </w:rPr>
        <w:t>ert</w:t>
      </w:r>
      <w:r w:rsidR="003C7CBD" w:rsidRPr="001D3A46">
        <w:rPr>
          <w:rFonts w:ascii="Courier New" w:hAnsi="Courier New" w:cs="Courier New"/>
        </w:rPr>
        <w:t>_rpi.tmf</w:t>
      </w:r>
      <w:proofErr w:type="spellEnd"/>
      <w:r w:rsidR="003C7CBD">
        <w:rPr>
          <w:rFonts w:cs="Courier New"/>
        </w:rPr>
        <w:t>” we can alter the Makefile generation in order</w:t>
      </w:r>
      <w:r w:rsidR="00F41AF3">
        <w:rPr>
          <w:rFonts w:cs="Courier New"/>
        </w:rPr>
        <w:t xml:space="preserve"> to generate a </w:t>
      </w:r>
      <w:r w:rsidR="003C7CBD">
        <w:rPr>
          <w:rFonts w:cs="Courier New"/>
        </w:rPr>
        <w:t>Makefile</w:t>
      </w:r>
      <w:r w:rsidR="00F41AF3">
        <w:rPr>
          <w:rFonts w:cs="Courier New"/>
        </w:rPr>
        <w:t xml:space="preserve"> that can run on the RPI after been automatically uploaded</w:t>
      </w:r>
      <w:r w:rsidR="003C7CBD">
        <w:rPr>
          <w:rFonts w:cs="Courier New"/>
        </w:rPr>
        <w:t>.</w:t>
      </w:r>
    </w:p>
    <w:p w:rsidR="002E08C2" w:rsidRPr="002E08C2" w:rsidRDefault="009D6E3A" w:rsidP="002E08C2">
      <w:pPr>
        <w:pStyle w:val="Paragraphedeliste"/>
        <w:numPr>
          <w:ilvl w:val="0"/>
          <w:numId w:val="4"/>
        </w:numPr>
      </w:pPr>
      <w:r>
        <w:t xml:space="preserve">Change the header of </w:t>
      </w:r>
      <w:r>
        <w:rPr>
          <w:rFonts w:cs="Courier New"/>
        </w:rPr>
        <w:t>“</w:t>
      </w:r>
      <w:proofErr w:type="spellStart"/>
      <w:r>
        <w:rPr>
          <w:rFonts w:ascii="Courier New" w:hAnsi="Courier New" w:cs="Courier New"/>
        </w:rPr>
        <w:t>ert</w:t>
      </w:r>
      <w:r w:rsidRPr="001D3A46">
        <w:rPr>
          <w:rFonts w:ascii="Courier New" w:hAnsi="Courier New" w:cs="Courier New"/>
        </w:rPr>
        <w:t>_rpi.tmf</w:t>
      </w:r>
      <w:proofErr w:type="spellEnd"/>
      <w:r w:rsidR="0037736E">
        <w:rPr>
          <w:rFonts w:cs="Courier New"/>
        </w:rPr>
        <w:t xml:space="preserve">” according to </w:t>
      </w:r>
      <w:r w:rsidR="0037736E">
        <w:rPr>
          <w:rFonts w:cs="Courier New"/>
        </w:rPr>
        <w:fldChar w:fldCharType="begin"/>
      </w:r>
      <w:r w:rsidR="0037736E">
        <w:rPr>
          <w:rFonts w:cs="Courier New"/>
        </w:rPr>
        <w:instrText xml:space="preserve"> REF _Ref363717363 \h </w:instrText>
      </w:r>
      <w:r w:rsidR="0037736E">
        <w:rPr>
          <w:rFonts w:cs="Courier New"/>
        </w:rPr>
      </w:r>
      <w:r w:rsidR="0037736E">
        <w:rPr>
          <w:rFonts w:cs="Courier New"/>
        </w:rPr>
        <w:fldChar w:fldCharType="separate"/>
      </w:r>
      <w:r w:rsidR="009B418E">
        <w:t xml:space="preserve">Figure </w:t>
      </w:r>
      <w:r w:rsidR="009B418E">
        <w:rPr>
          <w:noProof/>
        </w:rPr>
        <w:t>8</w:t>
      </w:r>
      <w:r w:rsidR="0037736E">
        <w:rPr>
          <w:rFonts w:cs="Courier New"/>
        </w:rPr>
        <w:fldChar w:fldCharType="end"/>
      </w:r>
      <w:r>
        <w:rPr>
          <w:rFonts w:cs="Courier New"/>
        </w:rPr>
        <w:t>.</w:t>
      </w:r>
      <w:r w:rsidR="0037736E">
        <w:rPr>
          <w:rFonts w:cs="Courier New"/>
        </w:rPr>
        <w:t xml:space="preserve"> Keep in mind that the Makefile that will be generated from this TMF file will run on the RPI. So, it is coherent to have a “make” command located at “/</w:t>
      </w:r>
      <w:proofErr w:type="spellStart"/>
      <w:r w:rsidR="0037736E">
        <w:rPr>
          <w:rFonts w:cs="Courier New"/>
        </w:rPr>
        <w:t>usr</w:t>
      </w:r>
      <w:proofErr w:type="spellEnd"/>
      <w:r w:rsidR="0037736E">
        <w:rPr>
          <w:rFonts w:cs="Courier New"/>
        </w:rPr>
        <w:t>/bin/make”</w:t>
      </w:r>
      <w:r w:rsidR="006D2C00">
        <w:rPr>
          <w:rFonts w:cs="Courier New"/>
        </w:rPr>
        <w:t xml:space="preserve"> on the RPI filesystem.</w:t>
      </w:r>
    </w:p>
    <w:p w:rsidR="00210D26" w:rsidRPr="00054AF9" w:rsidRDefault="00E010C0" w:rsidP="002E08C2">
      <w:pPr>
        <w:pStyle w:val="Paragraphedeliste"/>
        <w:numPr>
          <w:ilvl w:val="0"/>
          <w:numId w:val="4"/>
        </w:numPr>
      </w:pPr>
      <w:r>
        <w:rPr>
          <w:rFonts w:cs="Courier New"/>
        </w:rPr>
        <w:t>In “</w:t>
      </w:r>
      <w:proofErr w:type="spellStart"/>
      <w:r>
        <w:rPr>
          <w:rFonts w:ascii="Courier New" w:hAnsi="Courier New" w:cs="Courier New"/>
        </w:rPr>
        <w:t>ert</w:t>
      </w:r>
      <w:r w:rsidRPr="001D3A46">
        <w:rPr>
          <w:rFonts w:ascii="Courier New" w:hAnsi="Courier New" w:cs="Courier New"/>
        </w:rPr>
        <w:t>_rpi.tmf</w:t>
      </w:r>
      <w:proofErr w:type="spellEnd"/>
      <w:r>
        <w:rPr>
          <w:rFonts w:cs="Courier New"/>
        </w:rPr>
        <w:t>”, a</w:t>
      </w:r>
      <w:r w:rsidR="005F1C98">
        <w:rPr>
          <w:rFonts w:cs="Courier New"/>
        </w:rPr>
        <w:t>t the top of section “</w:t>
      </w:r>
      <w:r w:rsidR="005F1C98" w:rsidRPr="005F1C98">
        <w:rPr>
          <w:rFonts w:ascii="Courier New" w:hAnsi="Courier New" w:cs="Courier New"/>
        </w:rPr>
        <w:t>Tool specifications</w:t>
      </w:r>
      <w:r w:rsidR="005F1C98">
        <w:rPr>
          <w:rFonts w:cs="Courier New"/>
        </w:rPr>
        <w:t xml:space="preserve">”, </w:t>
      </w:r>
      <w:r w:rsidR="002E08C2">
        <w:rPr>
          <w:rFonts w:cs="Courier New"/>
        </w:rPr>
        <w:t xml:space="preserve">replace </w:t>
      </w:r>
      <w:r w:rsidR="005F1C98">
        <w:rPr>
          <w:rFonts w:cs="Courier New"/>
        </w:rPr>
        <w:t xml:space="preserve">the first line </w:t>
      </w:r>
      <w:r w:rsidR="002E08C2">
        <w:rPr>
          <w:rFonts w:cs="Courier New"/>
        </w:rPr>
        <w:t>that includes a “</w:t>
      </w:r>
      <w:r w:rsidR="002E08C2" w:rsidRPr="002E08C2">
        <w:rPr>
          <w:rFonts w:ascii="Courier New" w:hAnsi="Courier New" w:cs="Courier New"/>
        </w:rPr>
        <w:t>.mk</w:t>
      </w:r>
      <w:r w:rsidR="002E08C2">
        <w:rPr>
          <w:rFonts w:cs="Courier New"/>
        </w:rPr>
        <w:t xml:space="preserve">.” file </w:t>
      </w:r>
      <w:r w:rsidR="005F1C98">
        <w:rPr>
          <w:rFonts w:cs="Courier New"/>
        </w:rPr>
        <w:t xml:space="preserve">according to </w:t>
      </w:r>
      <w:r w:rsidR="005F1C98">
        <w:rPr>
          <w:rFonts w:cs="Courier New"/>
        </w:rPr>
        <w:fldChar w:fldCharType="begin"/>
      </w:r>
      <w:r w:rsidR="005F1C98">
        <w:rPr>
          <w:rFonts w:cs="Courier New"/>
        </w:rPr>
        <w:instrText xml:space="preserve"> REF _Ref363545380 \h </w:instrText>
      </w:r>
      <w:r w:rsidR="005F1C98">
        <w:rPr>
          <w:rFonts w:cs="Courier New"/>
        </w:rPr>
      </w:r>
      <w:r w:rsidR="005F1C98">
        <w:rPr>
          <w:rFonts w:cs="Courier New"/>
        </w:rPr>
        <w:fldChar w:fldCharType="separate"/>
      </w:r>
      <w:r w:rsidR="009B418E">
        <w:t xml:space="preserve">Figure </w:t>
      </w:r>
      <w:r w:rsidR="009B418E">
        <w:rPr>
          <w:noProof/>
        </w:rPr>
        <w:t>9</w:t>
      </w:r>
      <w:r w:rsidR="005F1C98">
        <w:rPr>
          <w:rFonts w:cs="Courier New"/>
        </w:rPr>
        <w:fldChar w:fldCharType="end"/>
      </w:r>
      <w:r w:rsidR="002E08C2">
        <w:rPr>
          <w:rFonts w:cs="Courier New"/>
        </w:rPr>
        <w:t>.</w:t>
      </w:r>
      <w:r w:rsidR="006D2C00">
        <w:rPr>
          <w:rFonts w:cs="Courier New"/>
        </w:rPr>
        <w:t xml:space="preserve"> This will define the main macros needed for compilation.</w:t>
      </w:r>
    </w:p>
    <w:p w:rsidR="00054AF9" w:rsidRPr="00E010C0" w:rsidRDefault="00054AF9" w:rsidP="002E08C2">
      <w:pPr>
        <w:pStyle w:val="Paragraphedeliste"/>
        <w:numPr>
          <w:ilvl w:val="0"/>
          <w:numId w:val="4"/>
        </w:numPr>
      </w:pPr>
      <w:r>
        <w:rPr>
          <w:rFonts w:cs="Courier New"/>
        </w:rPr>
        <w:t xml:space="preserve">Modify some macros in order to point to right paths in the RPI filesystem according to </w:t>
      </w:r>
      <w:r>
        <w:rPr>
          <w:rFonts w:cs="Courier New"/>
        </w:rPr>
        <w:fldChar w:fldCharType="begin"/>
      </w:r>
      <w:r>
        <w:rPr>
          <w:rFonts w:cs="Courier New"/>
        </w:rPr>
        <w:instrText xml:space="preserve"> REF _Ref363720350 \h </w:instrText>
      </w:r>
      <w:r>
        <w:rPr>
          <w:rFonts w:cs="Courier New"/>
        </w:rPr>
      </w:r>
      <w:r>
        <w:rPr>
          <w:rFonts w:cs="Courier New"/>
        </w:rPr>
        <w:fldChar w:fldCharType="separate"/>
      </w:r>
      <w:r w:rsidR="009B418E">
        <w:t xml:space="preserve">Figure </w:t>
      </w:r>
      <w:r w:rsidR="009B418E">
        <w:rPr>
          <w:noProof/>
        </w:rPr>
        <w:t>10</w:t>
      </w:r>
      <w:r>
        <w:rPr>
          <w:rFonts w:cs="Courier New"/>
        </w:rPr>
        <w:fldChar w:fldCharType="end"/>
      </w:r>
      <w:r>
        <w:rPr>
          <w:rFonts w:cs="Courier New"/>
        </w:rPr>
        <w:t>.</w:t>
      </w:r>
    </w:p>
    <w:p w:rsidR="00E010C0" w:rsidRPr="005F1C98" w:rsidRDefault="00E010C0" w:rsidP="00E010C0">
      <w:pPr>
        <w:pStyle w:val="Paragraphedeliste"/>
        <w:numPr>
          <w:ilvl w:val="0"/>
          <w:numId w:val="4"/>
        </w:numPr>
      </w:pPr>
      <w:r>
        <w:t>This step is optional. If you need to further customize your Makefile and need to know the root directory of your target files installation, you can follow this step. In the file “</w:t>
      </w:r>
      <w:proofErr w:type="spellStart"/>
      <w:r>
        <w:t>rpi_callback_handler.m</w:t>
      </w:r>
      <w:proofErr w:type="spellEnd"/>
      <w:r>
        <w:t>” add the line “</w:t>
      </w:r>
      <w:r w:rsidRPr="003C7CBD">
        <w:rPr>
          <w:rFonts w:ascii="Courier New" w:hAnsi="Courier New" w:cs="Courier New"/>
        </w:rPr>
        <w:t>set_</w:t>
      </w:r>
      <w:proofErr w:type="gramStart"/>
      <w:r w:rsidRPr="003C7CBD">
        <w:rPr>
          <w:rFonts w:ascii="Courier New" w:hAnsi="Courier New" w:cs="Courier New"/>
        </w:rPr>
        <w:t>param(</w:t>
      </w:r>
      <w:proofErr w:type="gramEnd"/>
      <w:r w:rsidRPr="003C7CBD">
        <w:rPr>
          <w:rFonts w:ascii="Courier New" w:hAnsi="Courier New" w:cs="Courier New"/>
        </w:rPr>
        <w:t> bdroot,'PostCodeGenCommand','postGenFunc(buildInfo)' );</w:t>
      </w:r>
      <w:r>
        <w:t>”. This will tell the Makefile generation process to call a function “</w:t>
      </w:r>
      <w:proofErr w:type="spellStart"/>
      <w:r w:rsidRPr="003C7CBD">
        <w:rPr>
          <w:rFonts w:ascii="Courier New" w:hAnsi="Courier New" w:cs="Courier New"/>
        </w:rPr>
        <w:t>PostCodeGenCommand</w:t>
      </w:r>
      <w:proofErr w:type="spellEnd"/>
      <w:r>
        <w:rPr>
          <w:rFonts w:cs="Courier New"/>
        </w:rPr>
        <w:t>” beforehand. So we need to define this function. It will guess the installation directory and store it into a custom “</w:t>
      </w:r>
      <w:r w:rsidRPr="00AF2B4D">
        <w:rPr>
          <w:rFonts w:ascii="Courier New" w:hAnsi="Courier New" w:cs="Courier New"/>
        </w:rPr>
        <w:t>TMF</w:t>
      </w:r>
      <w:r>
        <w:rPr>
          <w:rFonts w:cs="Courier New"/>
        </w:rPr>
        <w:t>” variable called “</w:t>
      </w:r>
      <w:r w:rsidRPr="003C7CBD">
        <w:rPr>
          <w:rFonts w:ascii="Courier New" w:hAnsi="Courier New" w:cs="Courier New"/>
        </w:rPr>
        <w:t>|&gt;RPI_MW_ROOT&lt;|</w:t>
      </w:r>
      <w:r>
        <w:rPr>
          <w:rFonts w:cs="Courier New"/>
        </w:rPr>
        <w:t>”. Create a new file in the current directory called “</w:t>
      </w:r>
      <w:proofErr w:type="spellStart"/>
      <w:r w:rsidRPr="00AF2B4D">
        <w:rPr>
          <w:rFonts w:ascii="Courier New" w:hAnsi="Courier New" w:cs="Courier New"/>
        </w:rPr>
        <w:t>postGenFunc.m</w:t>
      </w:r>
      <w:proofErr w:type="spellEnd"/>
      <w:r>
        <w:rPr>
          <w:rFonts w:cs="Courier New"/>
        </w:rPr>
        <w:t xml:space="preserve">”. Fill it according to the script given in </w:t>
      </w:r>
      <w:r>
        <w:rPr>
          <w:rFonts w:cs="Courier New"/>
        </w:rPr>
        <w:fldChar w:fldCharType="begin"/>
      </w:r>
      <w:r>
        <w:rPr>
          <w:rFonts w:cs="Courier New"/>
        </w:rPr>
        <w:instrText xml:space="preserve"> REF _Ref363488730 \h </w:instrText>
      </w:r>
      <w:r>
        <w:rPr>
          <w:rFonts w:cs="Courier New"/>
        </w:rPr>
      </w:r>
      <w:r>
        <w:rPr>
          <w:rFonts w:cs="Courier New"/>
        </w:rPr>
        <w:fldChar w:fldCharType="separate"/>
      </w:r>
      <w:r w:rsidR="009B418E">
        <w:t xml:space="preserve">Figure </w:t>
      </w:r>
      <w:r w:rsidR="009B418E">
        <w:rPr>
          <w:noProof/>
        </w:rPr>
        <w:t>11</w:t>
      </w:r>
      <w:r>
        <w:rPr>
          <w:rFonts w:cs="Courier New"/>
        </w:rPr>
        <w:fldChar w:fldCharType="end"/>
      </w:r>
      <w:r>
        <w:rPr>
          <w:rFonts w:cs="Courier New"/>
        </w:rPr>
        <w:t xml:space="preserve">. </w:t>
      </w:r>
      <w:r w:rsidRPr="00E010C0">
        <w:rPr>
          <w:rFonts w:cs="Courier New"/>
        </w:rPr>
        <w:t>Edit the file “</w:t>
      </w:r>
      <w:proofErr w:type="spellStart"/>
      <w:r w:rsidRPr="00E010C0">
        <w:rPr>
          <w:rFonts w:ascii="Courier New" w:hAnsi="Courier New" w:cs="Courier New"/>
        </w:rPr>
        <w:t>ert_rpi.tmf</w:t>
      </w:r>
      <w:proofErr w:type="spellEnd"/>
      <w:r w:rsidRPr="00E010C0">
        <w:rPr>
          <w:rFonts w:cs="Courier New"/>
        </w:rPr>
        <w:t>”. Just below the definition list of TMF constants add the line “</w:t>
      </w:r>
      <w:r w:rsidRPr="00E010C0">
        <w:rPr>
          <w:rFonts w:ascii="Courier New" w:hAnsi="Courier New" w:cs="Courier New"/>
        </w:rPr>
        <w:t>RPI_MW_ROOT = |&gt;RPI_MW_ROOT&lt;|</w:t>
      </w:r>
      <w:r w:rsidR="006D2C00">
        <w:rPr>
          <w:rFonts w:cs="Courier New"/>
        </w:rPr>
        <w:t>”</w:t>
      </w:r>
      <w:r w:rsidRPr="00E010C0">
        <w:rPr>
          <w:rFonts w:cs="Courier New"/>
        </w:rPr>
        <w:t>.</w:t>
      </w:r>
    </w:p>
    <w:p w:rsidR="005F6910" w:rsidRDefault="005F6910" w:rsidP="005F6910">
      <w:pPr>
        <w:keepNext/>
      </w:pPr>
      <w:r w:rsidRPr="005F6910">
        <w:rPr>
          <w:noProof/>
          <w:bdr w:val="single" w:sz="4" w:space="0" w:color="auto" w:shadow="1"/>
          <w:lang w:val="fr-FR"/>
        </w:rPr>
        <w:lastRenderedPageBreak/>
        <w:drawing>
          <wp:inline distT="0" distB="0" distL="0" distR="0" wp14:anchorId="26F4C062" wp14:editId="16852674">
            <wp:extent cx="5972810" cy="3768090"/>
            <wp:effectExtent l="0" t="0" r="889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72810" cy="3768090"/>
                    </a:xfrm>
                    <a:prstGeom prst="rect">
                      <a:avLst/>
                    </a:prstGeom>
                  </pic:spPr>
                </pic:pic>
              </a:graphicData>
            </a:graphic>
          </wp:inline>
        </w:drawing>
      </w:r>
    </w:p>
    <w:p w:rsidR="00E010C0" w:rsidRDefault="005F6910" w:rsidP="005F6910">
      <w:pPr>
        <w:pStyle w:val="Lgende"/>
      </w:pPr>
      <w:bookmarkStart w:id="12" w:name="_Ref363717363"/>
      <w:bookmarkStart w:id="13" w:name="_Ref363717342"/>
      <w:r>
        <w:t xml:space="preserve">Figure </w:t>
      </w:r>
      <w:r>
        <w:fldChar w:fldCharType="begin"/>
      </w:r>
      <w:r>
        <w:instrText xml:space="preserve"> SEQ Figure \* ARABIC </w:instrText>
      </w:r>
      <w:r>
        <w:fldChar w:fldCharType="separate"/>
      </w:r>
      <w:r w:rsidR="009B418E">
        <w:rPr>
          <w:noProof/>
        </w:rPr>
        <w:t>8</w:t>
      </w:r>
      <w:r>
        <w:fldChar w:fldCharType="end"/>
      </w:r>
      <w:bookmarkEnd w:id="12"/>
      <w:r>
        <w:t xml:space="preserve"> - Header of the TMF file</w:t>
      </w:r>
      <w:bookmarkEnd w:id="13"/>
    </w:p>
    <w:p w:rsidR="006D2C00" w:rsidRDefault="006D2C00" w:rsidP="006D2C00">
      <w:pPr>
        <w:keepNext/>
      </w:pPr>
      <w:r w:rsidRPr="006D2C00">
        <w:rPr>
          <w:noProof/>
          <w:bdr w:val="single" w:sz="4" w:space="0" w:color="auto" w:shadow="1"/>
          <w:lang w:val="fr-FR"/>
        </w:rPr>
        <w:drawing>
          <wp:inline distT="0" distB="0" distL="0" distR="0" wp14:anchorId="0D20E21F" wp14:editId="418F78A8">
            <wp:extent cx="5972810" cy="2954655"/>
            <wp:effectExtent l="0" t="0" r="889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72810" cy="2954655"/>
                    </a:xfrm>
                    <a:prstGeom prst="rect">
                      <a:avLst/>
                    </a:prstGeom>
                  </pic:spPr>
                </pic:pic>
              </a:graphicData>
            </a:graphic>
          </wp:inline>
        </w:drawing>
      </w:r>
    </w:p>
    <w:p w:rsidR="006D2C00" w:rsidRDefault="006D2C00" w:rsidP="006D2C00">
      <w:pPr>
        <w:pStyle w:val="Lgende"/>
      </w:pPr>
      <w:bookmarkStart w:id="14" w:name="_Ref363545380"/>
      <w:r>
        <w:t xml:space="preserve">Figure </w:t>
      </w:r>
      <w:r>
        <w:fldChar w:fldCharType="begin"/>
      </w:r>
      <w:r>
        <w:instrText xml:space="preserve"> SEQ Figure \* ARABIC </w:instrText>
      </w:r>
      <w:r>
        <w:fldChar w:fldCharType="separate"/>
      </w:r>
      <w:r w:rsidR="009B418E">
        <w:rPr>
          <w:noProof/>
        </w:rPr>
        <w:t>9</w:t>
      </w:r>
      <w:r>
        <w:fldChar w:fldCharType="end"/>
      </w:r>
      <w:bookmarkEnd w:id="14"/>
      <w:r>
        <w:t xml:space="preserve"> - TMF file customization: set the main macros</w:t>
      </w:r>
    </w:p>
    <w:p w:rsidR="00054AF9" w:rsidRDefault="00054AF9" w:rsidP="00054AF9">
      <w:pPr>
        <w:keepNext/>
      </w:pPr>
      <w:r w:rsidRPr="00054AF9">
        <w:rPr>
          <w:noProof/>
          <w:bdr w:val="single" w:sz="4" w:space="0" w:color="auto" w:shadow="1"/>
          <w:lang w:val="fr-FR"/>
        </w:rPr>
        <w:lastRenderedPageBreak/>
        <w:drawing>
          <wp:inline distT="0" distB="0" distL="0" distR="0" wp14:anchorId="3814A41E" wp14:editId="0AE8D9A2">
            <wp:extent cx="5972810" cy="2807335"/>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72810" cy="2807335"/>
                    </a:xfrm>
                    <a:prstGeom prst="rect">
                      <a:avLst/>
                    </a:prstGeom>
                  </pic:spPr>
                </pic:pic>
              </a:graphicData>
            </a:graphic>
          </wp:inline>
        </w:drawing>
      </w:r>
    </w:p>
    <w:p w:rsidR="00054AF9" w:rsidRPr="00054AF9" w:rsidRDefault="00054AF9" w:rsidP="00054AF9">
      <w:pPr>
        <w:pStyle w:val="Lgende"/>
      </w:pPr>
      <w:bookmarkStart w:id="15" w:name="_Ref363720350"/>
      <w:r>
        <w:t xml:space="preserve">Figure </w:t>
      </w:r>
      <w:r>
        <w:fldChar w:fldCharType="begin"/>
      </w:r>
      <w:r>
        <w:instrText xml:space="preserve"> SEQ Figure \* ARABIC </w:instrText>
      </w:r>
      <w:r>
        <w:fldChar w:fldCharType="separate"/>
      </w:r>
      <w:r w:rsidR="009B418E">
        <w:rPr>
          <w:noProof/>
        </w:rPr>
        <w:t>10</w:t>
      </w:r>
      <w:r>
        <w:fldChar w:fldCharType="end"/>
      </w:r>
      <w:bookmarkEnd w:id="15"/>
      <w:r>
        <w:t xml:space="preserve"> - Customizing paths</w:t>
      </w:r>
    </w:p>
    <w:p w:rsidR="00AF2B4D" w:rsidRDefault="00AF2B4D" w:rsidP="00AF2B4D">
      <w:pPr>
        <w:keepNext/>
      </w:pPr>
      <w:r w:rsidRPr="00AF2B4D">
        <w:rPr>
          <w:noProof/>
          <w:bdr w:val="single" w:sz="4" w:space="0" w:color="auto" w:shadow="1"/>
          <w:lang w:val="fr-FR"/>
        </w:rPr>
        <w:drawing>
          <wp:inline distT="0" distB="0" distL="0" distR="0" wp14:anchorId="64D60909" wp14:editId="022580CE">
            <wp:extent cx="5972810" cy="2503170"/>
            <wp:effectExtent l="0" t="0" r="889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72810" cy="2503170"/>
                    </a:xfrm>
                    <a:prstGeom prst="rect">
                      <a:avLst/>
                    </a:prstGeom>
                  </pic:spPr>
                </pic:pic>
              </a:graphicData>
            </a:graphic>
          </wp:inline>
        </w:drawing>
      </w:r>
    </w:p>
    <w:p w:rsidR="0087044A" w:rsidRDefault="00AF2B4D" w:rsidP="006D2C00">
      <w:pPr>
        <w:pStyle w:val="Lgende"/>
      </w:pPr>
      <w:bookmarkStart w:id="16" w:name="_Ref363488730"/>
      <w:bookmarkStart w:id="17" w:name="_Ref363488098"/>
      <w:r>
        <w:t xml:space="preserve">Figure </w:t>
      </w:r>
      <w:r>
        <w:fldChar w:fldCharType="begin"/>
      </w:r>
      <w:r>
        <w:instrText xml:space="preserve"> SEQ Figure \* ARABIC </w:instrText>
      </w:r>
      <w:r>
        <w:fldChar w:fldCharType="separate"/>
      </w:r>
      <w:r w:rsidR="009B418E">
        <w:rPr>
          <w:noProof/>
        </w:rPr>
        <w:t>11</w:t>
      </w:r>
      <w:r>
        <w:fldChar w:fldCharType="end"/>
      </w:r>
      <w:bookmarkEnd w:id="16"/>
      <w:r>
        <w:t xml:space="preserve"> - Root directory determination</w:t>
      </w:r>
      <w:bookmarkEnd w:id="17"/>
    </w:p>
    <w:p w:rsidR="00AC5165" w:rsidRDefault="002927B8" w:rsidP="00F65C12">
      <w:pPr>
        <w:pStyle w:val="Titre1"/>
      </w:pPr>
      <w:r>
        <w:t>Define a</w:t>
      </w:r>
      <w:r w:rsidR="00AC5165">
        <w:t xml:space="preserve"> </w:t>
      </w:r>
      <w:proofErr w:type="spellStart"/>
      <w:r w:rsidR="00AC5165">
        <w:t>STF_make_rtw</w:t>
      </w:r>
      <w:r>
        <w:t>_hook.m</w:t>
      </w:r>
      <w:proofErr w:type="spellEnd"/>
      <w:r>
        <w:t xml:space="preserve"> file</w:t>
      </w:r>
      <w:r>
        <w:rPr>
          <w:rStyle w:val="Appelnotedebasdep"/>
        </w:rPr>
        <w:footnoteReference w:id="1"/>
      </w:r>
    </w:p>
    <w:p w:rsidR="002927B8" w:rsidRDefault="00AC5165" w:rsidP="00AC5165">
      <w:r>
        <w:t xml:space="preserve">To create a custom </w:t>
      </w:r>
      <w:proofErr w:type="spellStart"/>
      <w:r>
        <w:t>STF_make_rtw_hook</w:t>
      </w:r>
      <w:proofErr w:type="spellEnd"/>
      <w:r>
        <w:t xml:space="preserve"> hook file for your build procedure, copy and edit the example </w:t>
      </w:r>
      <w:proofErr w:type="spellStart"/>
      <w:r>
        <w:t>ert_make_rtw_hook.m</w:t>
      </w:r>
      <w:proofErr w:type="spellEnd"/>
      <w:r>
        <w:t xml:space="preserve"> file (located in the </w:t>
      </w:r>
      <w:proofErr w:type="spellStart"/>
      <w:r>
        <w:t>matlabroot</w:t>
      </w:r>
      <w:proofErr w:type="spellEnd"/>
      <w:r>
        <w:t>/toolbox/</w:t>
      </w:r>
      <w:proofErr w:type="spellStart"/>
      <w:r>
        <w:t>rtw</w:t>
      </w:r>
      <w:proofErr w:type="spellEnd"/>
      <w:r>
        <w:t>/tar</w:t>
      </w:r>
      <w:r w:rsidR="002927B8">
        <w:t>gets/</w:t>
      </w:r>
      <w:proofErr w:type="spellStart"/>
      <w:r w:rsidR="002927B8">
        <w:t>ecoder</w:t>
      </w:r>
      <w:proofErr w:type="spellEnd"/>
      <w:r w:rsidR="002927B8">
        <w:t xml:space="preserve"> folder) as follows:</w:t>
      </w:r>
    </w:p>
    <w:p w:rsidR="002927B8" w:rsidRDefault="00AC5165" w:rsidP="00AC5165">
      <w:pPr>
        <w:pStyle w:val="Paragraphedeliste"/>
        <w:numPr>
          <w:ilvl w:val="0"/>
          <w:numId w:val="5"/>
        </w:numPr>
      </w:pPr>
      <w:r>
        <w:t xml:space="preserve">Copy </w:t>
      </w:r>
      <w:proofErr w:type="spellStart"/>
      <w:r>
        <w:t>ert_make_rtw_hook.m</w:t>
      </w:r>
      <w:proofErr w:type="spellEnd"/>
      <w:r>
        <w:t xml:space="preserve"> to a folder in the MATLAB path, and rename it in accordance with the naming conventions described in File and Function Naming Conventions. For example, to use it with the GRT target </w:t>
      </w:r>
      <w:proofErr w:type="spellStart"/>
      <w:r>
        <w:t>grt.tlc</w:t>
      </w:r>
      <w:proofErr w:type="spellEnd"/>
      <w:r>
        <w:t>, re</w:t>
      </w:r>
      <w:r w:rsidR="002927B8">
        <w:t xml:space="preserve">name it to </w:t>
      </w:r>
      <w:proofErr w:type="spellStart"/>
      <w:r w:rsidR="002927B8">
        <w:t>grt_make_rtw_hook.m</w:t>
      </w:r>
      <w:proofErr w:type="spellEnd"/>
      <w:r w:rsidR="002927B8">
        <w:t>.</w:t>
      </w:r>
    </w:p>
    <w:p w:rsidR="002927B8" w:rsidRDefault="00AC5165" w:rsidP="00AC5165">
      <w:pPr>
        <w:pStyle w:val="Paragraphedeliste"/>
        <w:numPr>
          <w:ilvl w:val="0"/>
          <w:numId w:val="5"/>
        </w:numPr>
      </w:pPr>
      <w:r>
        <w:t xml:space="preserve">Rename the </w:t>
      </w:r>
      <w:proofErr w:type="spellStart"/>
      <w:r>
        <w:t>ert_make_rtw_hook</w:t>
      </w:r>
      <w:proofErr w:type="spellEnd"/>
      <w:r>
        <w:t xml:space="preserve"> function within the file to match the filename.</w:t>
      </w:r>
    </w:p>
    <w:p w:rsidR="006D2C00" w:rsidRDefault="00AC5165" w:rsidP="00AC5165">
      <w:pPr>
        <w:pStyle w:val="Paragraphedeliste"/>
        <w:numPr>
          <w:ilvl w:val="0"/>
          <w:numId w:val="5"/>
        </w:numPr>
      </w:pPr>
      <w:r>
        <w:t xml:space="preserve">Implement the hooks that you require by adding code to the appropriate case statements within the switch </w:t>
      </w:r>
      <w:proofErr w:type="spellStart"/>
      <w:r>
        <w:t>hookMethod</w:t>
      </w:r>
      <w:proofErr w:type="spellEnd"/>
      <w:r>
        <w:t xml:space="preserve"> statement.</w:t>
      </w:r>
    </w:p>
    <w:p w:rsidR="002927B8" w:rsidRDefault="002927B8" w:rsidP="002927B8">
      <w:r>
        <w:lastRenderedPageBreak/>
        <w:t>So our hook file will be called “</w:t>
      </w:r>
      <w:proofErr w:type="spellStart"/>
      <w:r w:rsidRPr="002927B8">
        <w:rPr>
          <w:rFonts w:ascii="Courier New" w:hAnsi="Courier New" w:cs="Courier New"/>
        </w:rPr>
        <w:t>ert_rpi_make_rtw_hook</w:t>
      </w:r>
      <w:proofErr w:type="spellEnd"/>
      <w:r>
        <w:t>”. This file is very important since it can be used to automate the whole process of compilation, uploading and starting of the model. There is a switch in this file with many cases, depending on the state of the compilation process. The case that interests us is “</w:t>
      </w:r>
      <w:r w:rsidRPr="002927B8">
        <w:rPr>
          <w:rFonts w:ascii="Courier New" w:hAnsi="Courier New" w:cs="Courier New"/>
        </w:rPr>
        <w:t>case '</w:t>
      </w:r>
      <w:proofErr w:type="spellStart"/>
      <w:r w:rsidRPr="002927B8">
        <w:rPr>
          <w:rFonts w:ascii="Courier New" w:hAnsi="Courier New" w:cs="Courier New"/>
        </w:rPr>
        <w:t>after_make</w:t>
      </w:r>
      <w:proofErr w:type="spellEnd"/>
      <w:r w:rsidRPr="002927B8">
        <w:rPr>
          <w:rFonts w:ascii="Courier New" w:hAnsi="Courier New" w:cs="Courier New"/>
        </w:rPr>
        <w:t>'</w:t>
      </w:r>
      <w:r>
        <w:t>”. It is called after the file generation has occurred (in our case, Matlab does not launch the make command since it is not recognized in the Windows tree, so it only generates the code).</w:t>
      </w:r>
      <w:r w:rsidR="00AA3582">
        <w:t xml:space="preserve"> We will not go into all the details of this script but only describe the main steps.</w:t>
      </w:r>
    </w:p>
    <w:p w:rsidR="00AA3582" w:rsidRDefault="00AA3582" w:rsidP="002927B8">
      <w:r>
        <w:t>We use two very interesting Windows tool that can be called from the command line: “</w:t>
      </w:r>
      <w:proofErr w:type="spellStart"/>
      <w:r w:rsidRPr="00AA3582">
        <w:rPr>
          <w:rFonts w:ascii="Courier New" w:hAnsi="Courier New" w:cs="Courier New"/>
        </w:rPr>
        <w:t>pscp</w:t>
      </w:r>
      <w:proofErr w:type="spellEnd"/>
      <w:r>
        <w:t>” and “</w:t>
      </w:r>
      <w:r w:rsidRPr="00AA3582">
        <w:rPr>
          <w:rFonts w:ascii="Courier New" w:hAnsi="Courier New" w:cs="Courier New"/>
        </w:rPr>
        <w:t>plink</w:t>
      </w:r>
      <w:r>
        <w:t>”.</w:t>
      </w:r>
      <w:r w:rsidR="00FF6CC0">
        <w:t xml:space="preserve"> The first is the Windows equivalent of “</w:t>
      </w:r>
      <w:proofErr w:type="spellStart"/>
      <w:r w:rsidR="00FF6CC0" w:rsidRPr="00FF6CC0">
        <w:rPr>
          <w:rFonts w:ascii="Courier New" w:hAnsi="Courier New" w:cs="Courier New"/>
        </w:rPr>
        <w:t>scp</w:t>
      </w:r>
      <w:proofErr w:type="spellEnd"/>
      <w:r w:rsidR="00FF6CC0">
        <w:t>”. It is used to upload files to the RPI. The “</w:t>
      </w:r>
      <w:r w:rsidR="00FF6CC0" w:rsidRPr="00FF6CC0">
        <w:rPr>
          <w:rFonts w:ascii="Courier New" w:hAnsi="Courier New" w:cs="Courier New"/>
        </w:rPr>
        <w:t>-</w:t>
      </w:r>
      <w:proofErr w:type="spellStart"/>
      <w:r w:rsidR="00FF6CC0" w:rsidRPr="00FF6CC0">
        <w:rPr>
          <w:rFonts w:ascii="Courier New" w:hAnsi="Courier New" w:cs="Courier New"/>
        </w:rPr>
        <w:t>i</w:t>
      </w:r>
      <w:proofErr w:type="spellEnd"/>
      <w:r w:rsidR="00FF6CC0">
        <w:t xml:space="preserve">” flag tells the command where the private key is located so the connection can be </w:t>
      </w:r>
      <w:proofErr w:type="spellStart"/>
      <w:r w:rsidR="00FF6CC0">
        <w:t>paswordless</w:t>
      </w:r>
      <w:proofErr w:type="spellEnd"/>
      <w:r w:rsidR="00FF6CC0">
        <w:t xml:space="preserve">. This </w:t>
      </w:r>
      <w:proofErr w:type="spellStart"/>
      <w:r w:rsidR="00FF6CC0">
        <w:t>passwordless</w:t>
      </w:r>
      <w:proofErr w:type="spellEnd"/>
      <w:r w:rsidR="00FF6CC0">
        <w:t xml:space="preserve"> connection should be configured by running the “</w:t>
      </w:r>
      <w:proofErr w:type="spellStart"/>
      <w:r w:rsidR="00FF6CC0" w:rsidRPr="00FF6CC0">
        <w:rPr>
          <w:rFonts w:ascii="Courier New" w:hAnsi="Courier New" w:cs="Courier New"/>
        </w:rPr>
        <w:t>setup.m</w:t>
      </w:r>
      <w:proofErr w:type="spellEnd"/>
      <w:r w:rsidR="00FF6CC0">
        <w:t>” script. Reading this script may be very instructive. The “</w:t>
      </w:r>
      <w:r w:rsidR="00FF6CC0" w:rsidRPr="00AA3582">
        <w:rPr>
          <w:rFonts w:ascii="Courier New" w:hAnsi="Courier New" w:cs="Courier New"/>
        </w:rPr>
        <w:t>plink</w:t>
      </w:r>
      <w:r w:rsidR="00FF6CC0">
        <w:t>” program is like UNIX “</w:t>
      </w:r>
      <w:proofErr w:type="spellStart"/>
      <w:r w:rsidR="00FF6CC0" w:rsidRPr="00FF6CC0">
        <w:rPr>
          <w:rFonts w:ascii="Courier New" w:hAnsi="Courier New" w:cs="Courier New"/>
        </w:rPr>
        <w:t>ssh</w:t>
      </w:r>
      <w:proofErr w:type="spellEnd"/>
      <w:r w:rsidR="00FF6CC0">
        <w:t>” command. It is used here to run shell commands distantly on the RPI.</w:t>
      </w:r>
    </w:p>
    <w:p w:rsidR="00FF6CC0" w:rsidRDefault="00FF6CC0" w:rsidP="002927B8">
      <w:r>
        <w:t xml:space="preserve">Here are the main steps that are performed after file </w:t>
      </w:r>
      <w:proofErr w:type="gramStart"/>
      <w:r>
        <w:t>generation :</w:t>
      </w:r>
      <w:proofErr w:type="gramEnd"/>
    </w:p>
    <w:p w:rsidR="00FF6CC0" w:rsidRDefault="00FF6CC0" w:rsidP="00FF6CC0">
      <w:pPr>
        <w:pStyle w:val="Paragraphedeliste"/>
        <w:numPr>
          <w:ilvl w:val="0"/>
          <w:numId w:val="6"/>
        </w:numPr>
      </w:pPr>
      <w:r>
        <w:t>Check if the RPI responds.</w:t>
      </w:r>
    </w:p>
    <w:p w:rsidR="00FF6CC0" w:rsidRDefault="00FF6CC0" w:rsidP="00FF6CC0">
      <w:pPr>
        <w:pStyle w:val="Paragraphedeliste"/>
        <w:numPr>
          <w:ilvl w:val="0"/>
          <w:numId w:val="6"/>
        </w:numPr>
      </w:pPr>
      <w:r>
        <w:t>Kill any “</w:t>
      </w:r>
      <w:proofErr w:type="spellStart"/>
      <w:r w:rsidRPr="00FF6CC0">
        <w:rPr>
          <w:rFonts w:ascii="Courier New" w:hAnsi="Courier New" w:cs="Courier New"/>
        </w:rPr>
        <w:t>rpi</w:t>
      </w:r>
      <w:proofErr w:type="spellEnd"/>
      <w:r>
        <w:t>” running programs. Indeed the target real-time executable will always be called “</w:t>
      </w:r>
      <w:proofErr w:type="spellStart"/>
      <w:r w:rsidRPr="00FF6CC0">
        <w:rPr>
          <w:rFonts w:ascii="Courier New" w:hAnsi="Courier New" w:cs="Courier New"/>
        </w:rPr>
        <w:t>rpi</w:t>
      </w:r>
      <w:proofErr w:type="spellEnd"/>
      <w:r>
        <w:t>”.</w:t>
      </w:r>
    </w:p>
    <w:p w:rsidR="00FF6CC0" w:rsidRDefault="00FF6CC0" w:rsidP="00FF6CC0">
      <w:pPr>
        <w:pStyle w:val="Paragraphedeliste"/>
        <w:numPr>
          <w:ilvl w:val="0"/>
          <w:numId w:val="6"/>
        </w:numPr>
      </w:pPr>
      <w:r>
        <w:t>Synchronize the clocks: in order to have the make process to correctly detect file changes, clocks have to be synchronized. Indeed, the RPI don’t have its time saved. So, if there is no access to a NTP server, its time can be totally wrong.</w:t>
      </w:r>
    </w:p>
    <w:p w:rsidR="00FF6CC0" w:rsidRDefault="00FF6CC0" w:rsidP="00FF6CC0">
      <w:pPr>
        <w:pStyle w:val="Paragraphedeliste"/>
        <w:numPr>
          <w:ilvl w:val="0"/>
          <w:numId w:val="6"/>
        </w:numPr>
      </w:pPr>
      <w:r>
        <w:t>Upload all the files to a “</w:t>
      </w:r>
      <w:r w:rsidRPr="00FF6CC0">
        <w:rPr>
          <w:rFonts w:ascii="Courier New" w:hAnsi="Courier New" w:cs="Courier New"/>
        </w:rPr>
        <w:t>RTW</w:t>
      </w:r>
      <w:r>
        <w:t>” directory on the RPI.</w:t>
      </w:r>
    </w:p>
    <w:p w:rsidR="00FF6CC0" w:rsidRPr="00054AF9" w:rsidRDefault="00FF6CC0" w:rsidP="00FF6CC0">
      <w:pPr>
        <w:pStyle w:val="Paragraphedeliste"/>
        <w:numPr>
          <w:ilvl w:val="0"/>
          <w:numId w:val="6"/>
        </w:numPr>
      </w:pPr>
      <w:r>
        <w:t xml:space="preserve">We need to modify some text in the generated Makefile. Indeed, rules are automatically generated by Matlab. Especially, when the model contains </w:t>
      </w:r>
      <w:proofErr w:type="gramStart"/>
      <w:r>
        <w:t>a</w:t>
      </w:r>
      <w:proofErr w:type="gramEnd"/>
      <w:r>
        <w:t xml:space="preserve"> S-Function, the associated code is located in the Windows tree. In this case, the TMF creates a rule that points to this tree. Of course, it is inexistent on the RPI. In fact, the “</w:t>
      </w:r>
      <w:proofErr w:type="spellStart"/>
      <w:r w:rsidRPr="009C48F6">
        <w:rPr>
          <w:rFonts w:ascii="Courier New" w:hAnsi="Courier New" w:cs="Courier New"/>
        </w:rPr>
        <w:t>setup.m</w:t>
      </w:r>
      <w:proofErr w:type="spellEnd"/>
      <w:r>
        <w:t>” script copies all the S-Function sources contained in the “</w:t>
      </w:r>
      <w:r w:rsidRPr="009C48F6">
        <w:rPr>
          <w:rFonts w:ascii="Courier New" w:hAnsi="Courier New" w:cs="Courier New"/>
        </w:rPr>
        <w:t>blocks</w:t>
      </w:r>
      <w:r>
        <w:t xml:space="preserve">” </w:t>
      </w:r>
      <w:r w:rsidR="009C48F6">
        <w:t>directory</w:t>
      </w:r>
      <w:r>
        <w:t xml:space="preserve"> </w:t>
      </w:r>
      <w:r w:rsidR="009C48F6">
        <w:t>into a “</w:t>
      </w:r>
      <w:r w:rsidR="009C48F6" w:rsidRPr="009C48F6">
        <w:rPr>
          <w:rFonts w:ascii="Courier New" w:hAnsi="Courier New" w:cs="Courier New"/>
        </w:rPr>
        <w:t>~/MATLAB/blocks</w:t>
      </w:r>
      <w:r w:rsidR="009C48F6">
        <w:t>” directory on the RPI. Note that the “</w:t>
      </w:r>
      <w:r w:rsidR="009C48F6" w:rsidRPr="009C48F6">
        <w:rPr>
          <w:rFonts w:ascii="Courier New" w:hAnsi="Courier New" w:cs="Courier New"/>
        </w:rPr>
        <w:t>~/MATLAB/</w:t>
      </w:r>
      <w:r w:rsidR="009C48F6">
        <w:rPr>
          <w:rFonts w:cs="Courier New"/>
        </w:rPr>
        <w:t>” directory on the RPI contains also some important folder</w:t>
      </w:r>
      <w:r w:rsidR="00054AF9">
        <w:rPr>
          <w:rFonts w:cs="Courier New"/>
        </w:rPr>
        <w:t>s</w:t>
      </w:r>
      <w:r w:rsidR="009C48F6">
        <w:rPr>
          <w:rFonts w:cs="Courier New"/>
        </w:rPr>
        <w:t xml:space="preserve"> from MATLAB’s installation directory that are needed for the compilation.</w:t>
      </w:r>
      <w:r w:rsidR="00054AF9">
        <w:rPr>
          <w:rFonts w:cs="Courier New"/>
        </w:rPr>
        <w:t xml:space="preserve"> This is also installed automatically the “</w:t>
      </w:r>
      <w:proofErr w:type="spellStart"/>
      <w:r w:rsidR="00054AF9" w:rsidRPr="00054AF9">
        <w:rPr>
          <w:rFonts w:ascii="Courier New" w:hAnsi="Courier New" w:cs="Courier New"/>
        </w:rPr>
        <w:t>setup.m</w:t>
      </w:r>
      <w:proofErr w:type="spellEnd"/>
      <w:r w:rsidR="00054AF9">
        <w:rPr>
          <w:rFonts w:cs="Courier New"/>
        </w:rPr>
        <w:t>” script. Since the Makefile must be altered, its timestamp will change, so we need to backup it beforehand, run the find a replace script based on UNIX “</w:t>
      </w:r>
      <w:proofErr w:type="spellStart"/>
      <w:r w:rsidR="00054AF9" w:rsidRPr="00054AF9">
        <w:rPr>
          <w:rFonts w:ascii="Courier New" w:hAnsi="Courier New" w:cs="Courier New"/>
        </w:rPr>
        <w:t>sed</w:t>
      </w:r>
      <w:proofErr w:type="spellEnd"/>
      <w:r w:rsidR="00054AF9">
        <w:rPr>
          <w:rFonts w:cs="Courier New"/>
        </w:rPr>
        <w:t>” command and restore it afterwards. Note that the whole process is run on the RPI.</w:t>
      </w:r>
    </w:p>
    <w:p w:rsidR="00054AF9" w:rsidRPr="00B52861" w:rsidRDefault="00054AF9" w:rsidP="00FF6CC0">
      <w:pPr>
        <w:pStyle w:val="Paragraphedeliste"/>
        <w:numPr>
          <w:ilvl w:val="0"/>
          <w:numId w:val="6"/>
        </w:numPr>
      </w:pPr>
      <w:r>
        <w:rPr>
          <w:rFonts w:cs="Courier New"/>
        </w:rPr>
        <w:t xml:space="preserve">Compilation is launched on the RPI. </w:t>
      </w:r>
      <w:r w:rsidR="00B52861">
        <w:rPr>
          <w:rFonts w:cs="Courier New"/>
        </w:rPr>
        <w:t>The first time, it may take a while since all S-function sources must be compiled. But the second time, only a few files are compiled and the process should be over in less than 15 seconds.</w:t>
      </w:r>
    </w:p>
    <w:p w:rsidR="00B52861" w:rsidRPr="00B52861" w:rsidRDefault="00B52861" w:rsidP="00FF6CC0">
      <w:pPr>
        <w:pStyle w:val="Paragraphedeliste"/>
        <w:numPr>
          <w:ilvl w:val="0"/>
          <w:numId w:val="6"/>
        </w:numPr>
      </w:pPr>
      <w:r>
        <w:rPr>
          <w:rFonts w:cs="Courier New"/>
        </w:rPr>
        <w:t>The executable is renamed “</w:t>
      </w:r>
      <w:proofErr w:type="spellStart"/>
      <w:r w:rsidRPr="00B52861">
        <w:rPr>
          <w:rFonts w:ascii="Courier New" w:hAnsi="Courier New" w:cs="Courier New"/>
        </w:rPr>
        <w:t>rpi</w:t>
      </w:r>
      <w:proofErr w:type="spellEnd"/>
      <w:r>
        <w:rPr>
          <w:rFonts w:cs="Courier New"/>
        </w:rPr>
        <w:t>”.</w:t>
      </w:r>
    </w:p>
    <w:p w:rsidR="00B52861" w:rsidRPr="00B52861" w:rsidRDefault="00B52861" w:rsidP="00FF6CC0">
      <w:pPr>
        <w:pStyle w:val="Paragraphedeliste"/>
        <w:numPr>
          <w:ilvl w:val="0"/>
          <w:numId w:val="6"/>
        </w:numPr>
      </w:pPr>
      <w:r>
        <w:rPr>
          <w:rFonts w:cs="Courier New"/>
        </w:rPr>
        <w:t>The executable is launched with the options “</w:t>
      </w:r>
      <w:r w:rsidRPr="00B52861">
        <w:rPr>
          <w:rFonts w:ascii="Courier New" w:hAnsi="Courier New" w:cs="Courier New"/>
        </w:rPr>
        <w:t>-w –</w:t>
      </w:r>
      <w:proofErr w:type="spellStart"/>
      <w:r w:rsidRPr="00B52861">
        <w:rPr>
          <w:rFonts w:ascii="Courier New" w:hAnsi="Courier New" w:cs="Courier New"/>
        </w:rPr>
        <w:t>tf</w:t>
      </w:r>
      <w:proofErr w:type="spellEnd"/>
      <w:r w:rsidRPr="00B52861">
        <w:rPr>
          <w:rFonts w:ascii="Courier New" w:hAnsi="Courier New" w:cs="Courier New"/>
        </w:rPr>
        <w:t xml:space="preserve"> </w:t>
      </w:r>
      <w:proofErr w:type="spellStart"/>
      <w:r w:rsidRPr="00B52861">
        <w:rPr>
          <w:rFonts w:ascii="Courier New" w:hAnsi="Courier New" w:cs="Courier New"/>
        </w:rPr>
        <w:t>Inf</w:t>
      </w:r>
      <w:proofErr w:type="spellEnd"/>
      <w:r>
        <w:rPr>
          <w:rFonts w:cs="Courier New"/>
        </w:rPr>
        <w:t>” which means it should start in a wait state and the run indefinitely.</w:t>
      </w:r>
    </w:p>
    <w:p w:rsidR="00F65C12" w:rsidRPr="00F65C12" w:rsidRDefault="00B52861" w:rsidP="00FF6CC0">
      <w:pPr>
        <w:pStyle w:val="Paragraphedeliste"/>
        <w:numPr>
          <w:ilvl w:val="0"/>
          <w:numId w:val="6"/>
        </w:numPr>
      </w:pPr>
      <w:r>
        <w:rPr>
          <w:rFonts w:cs="Courier New"/>
        </w:rPr>
        <w:t>Then, Simulink is taught to connect to the target and start in external mode. After that, the model running on the RPI can be monitored in real-time using the scope or other sinks and some parameters can be modified using the blocks standard dialog box.</w:t>
      </w:r>
    </w:p>
    <w:p w:rsidR="00B52861" w:rsidRDefault="00B52861" w:rsidP="008B4FC6">
      <w:pPr>
        <w:pStyle w:val="Titre1"/>
      </w:pPr>
      <w:r w:rsidRPr="00F65C12">
        <w:lastRenderedPageBreak/>
        <w:t xml:space="preserve"> </w:t>
      </w:r>
      <w:r w:rsidR="008B4FC6">
        <w:t>Customizing the “main” function generation</w:t>
      </w:r>
    </w:p>
    <w:p w:rsidR="000F2E9B" w:rsidRDefault="008B4FC6" w:rsidP="008B4FC6">
      <w:r>
        <w:t>By default, the model runs at top speed, its rate depending on the hardware it runs on. Since we intend to test real-time processes that may interact with external hardware, it is critical to</w:t>
      </w:r>
      <w:r w:rsidR="00E75ED3">
        <w:t xml:space="preserve"> be accurately clocked. It is possible to run a hard real-time OS on the RPI like </w:t>
      </w:r>
      <w:proofErr w:type="spellStart"/>
      <w:r w:rsidR="00E75ED3">
        <w:t>Xenomai</w:t>
      </w:r>
      <w:proofErr w:type="spellEnd"/>
      <w:r w:rsidR="00E75ED3">
        <w:t xml:space="preserve">. It has been proved that jitters less than 20us can be achieved in this case. Here, for simplicity sake, we will only use soft real-time functions of the standard Linux kernel provided in the </w:t>
      </w:r>
      <w:proofErr w:type="spellStart"/>
      <w:r w:rsidR="00E75ED3">
        <w:t>Raspbian</w:t>
      </w:r>
      <w:proofErr w:type="spellEnd"/>
      <w:r w:rsidR="00E75ED3">
        <w:t xml:space="preserve"> distribution (contraction of raspberry and </w:t>
      </w:r>
      <w:proofErr w:type="spellStart"/>
      <w:r w:rsidR="00E75ED3">
        <w:t>Debian</w:t>
      </w:r>
      <w:proofErr w:type="spellEnd"/>
      <w:r w:rsidR="00E75ED3">
        <w:t>). Benchmarks show that the worst case jitter is around 500us with standard deviation around 80us.</w:t>
      </w:r>
    </w:p>
    <w:p w:rsidR="002B1103" w:rsidRDefault="002B1103" w:rsidP="008B4FC6">
      <w:r>
        <w:t xml:space="preserve">According to </w:t>
      </w:r>
      <w:proofErr w:type="spellStart"/>
      <w:r>
        <w:t>Matlab’s</w:t>
      </w:r>
      <w:proofErr w:type="spellEnd"/>
      <w:r>
        <w:t xml:space="preserve"> documentation:</w:t>
      </w:r>
    </w:p>
    <w:p w:rsidR="008B4FC6" w:rsidRDefault="002B1103" w:rsidP="008B4FC6">
      <w:pPr>
        <w:rPr>
          <w:i/>
        </w:rPr>
      </w:pPr>
      <w:proofErr w:type="spellStart"/>
      <w:r w:rsidRPr="002B1103">
        <w:rPr>
          <w:rFonts w:ascii="Courier New" w:hAnsi="Courier New" w:cs="Courier New"/>
          <w:i/>
        </w:rPr>
        <w:t>matlabroot</w:t>
      </w:r>
      <w:proofErr w:type="spellEnd"/>
      <w:r w:rsidRPr="002B1103">
        <w:rPr>
          <w:rFonts w:ascii="Courier New" w:hAnsi="Courier New" w:cs="Courier New"/>
          <w:i/>
        </w:rPr>
        <w:t>/toolbox/</w:t>
      </w:r>
      <w:proofErr w:type="spellStart"/>
      <w:r w:rsidRPr="002B1103">
        <w:rPr>
          <w:rFonts w:ascii="Courier New" w:hAnsi="Courier New" w:cs="Courier New"/>
          <w:i/>
        </w:rPr>
        <w:t>rtw</w:t>
      </w:r>
      <w:proofErr w:type="spellEnd"/>
      <w:r w:rsidRPr="002B1103">
        <w:rPr>
          <w:rFonts w:ascii="Courier New" w:hAnsi="Courier New" w:cs="Courier New"/>
          <w:i/>
        </w:rPr>
        <w:t>/targets/</w:t>
      </w:r>
      <w:proofErr w:type="spellStart"/>
      <w:r w:rsidRPr="002B1103">
        <w:rPr>
          <w:rFonts w:ascii="Courier New" w:hAnsi="Courier New" w:cs="Courier New"/>
          <w:i/>
        </w:rPr>
        <w:t>ecoder</w:t>
      </w:r>
      <w:proofErr w:type="spellEnd"/>
      <w:r w:rsidRPr="002B1103">
        <w:rPr>
          <w:rFonts w:ascii="Courier New" w:hAnsi="Courier New" w:cs="Courier New"/>
          <w:i/>
        </w:rPr>
        <w:t>/</w:t>
      </w:r>
      <w:bookmarkStart w:id="18" w:name="OLE_LINK1"/>
      <w:bookmarkStart w:id="19" w:name="OLE_LINK2"/>
      <w:proofErr w:type="spellStart"/>
      <w:r w:rsidRPr="002B1103">
        <w:rPr>
          <w:rFonts w:ascii="Courier New" w:hAnsi="Courier New" w:cs="Courier New"/>
          <w:i/>
        </w:rPr>
        <w:t>example_file_process.tlc</w:t>
      </w:r>
      <w:bookmarkEnd w:id="18"/>
      <w:bookmarkEnd w:id="19"/>
      <w:proofErr w:type="spellEnd"/>
      <w:r w:rsidRPr="002B1103">
        <w:rPr>
          <w:i/>
        </w:rPr>
        <w:t>: An example custom file processing (CFP) template, which you should use as the starting point for creating your own CFP templates. Guidelines and examples for creating a CFP template are provided in Generating Source and Header Files with a Custom File Processing (CFP) Template.</w:t>
      </w:r>
    </w:p>
    <w:p w:rsidR="002B1103" w:rsidRDefault="002B1103" w:rsidP="008B4FC6">
      <w:proofErr w:type="gramStart"/>
      <w:r>
        <w:t>Search for the string “</w:t>
      </w:r>
      <w:r w:rsidRPr="002B1103">
        <w:rPr>
          <w:rFonts w:ascii="Courier New" w:hAnsi="Courier New" w:cs="Courier New"/>
        </w:rPr>
        <w:t>Generating Source and Header Files with a Custom File Processing (CFP) Template</w:t>
      </w:r>
      <w:r>
        <w:t xml:space="preserve">” in </w:t>
      </w:r>
      <w:proofErr w:type="spellStart"/>
      <w:r>
        <w:t>Matlab’s</w:t>
      </w:r>
      <w:proofErr w:type="spellEnd"/>
      <w:r>
        <w:t xml:space="preserve"> integrated documentation to have a good tutorial on this point.</w:t>
      </w:r>
      <w:proofErr w:type="gramEnd"/>
      <w:r>
        <w:t xml:space="preserve"> We will here </w:t>
      </w:r>
      <w:r w:rsidR="0081160C">
        <w:t>describe the main steps.</w:t>
      </w:r>
    </w:p>
    <w:p w:rsidR="0081160C" w:rsidRDefault="0081160C" w:rsidP="0081160C">
      <w:r>
        <w:t>To support generation of main program modules, two TLC files are provided:</w:t>
      </w:r>
    </w:p>
    <w:p w:rsidR="0081160C" w:rsidRPr="0081160C" w:rsidRDefault="0081160C" w:rsidP="0081160C">
      <w:pPr>
        <w:pStyle w:val="Paragraphedeliste"/>
        <w:numPr>
          <w:ilvl w:val="0"/>
          <w:numId w:val="7"/>
        </w:numPr>
      </w:pPr>
      <w:bookmarkStart w:id="20" w:name="OLE_LINK5"/>
      <w:bookmarkStart w:id="21" w:name="OLE_LINK6"/>
      <w:r>
        <w:t>“</w:t>
      </w:r>
      <w:proofErr w:type="spellStart"/>
      <w:r w:rsidRPr="0081160C">
        <w:rPr>
          <w:rFonts w:ascii="Courier New" w:hAnsi="Courier New" w:cs="Courier New"/>
        </w:rPr>
        <w:t>bareboard_srmain.tlc</w:t>
      </w:r>
      <w:proofErr w:type="spellEnd"/>
      <w:r>
        <w:t>”</w:t>
      </w:r>
      <w:bookmarkEnd w:id="20"/>
      <w:bookmarkEnd w:id="21"/>
      <w:r>
        <w:t xml:space="preserve">: TLC code to generate an example single-rate main program module for a </w:t>
      </w:r>
      <w:proofErr w:type="spellStart"/>
      <w:r>
        <w:t>bareboard</w:t>
      </w:r>
      <w:proofErr w:type="spellEnd"/>
      <w:r>
        <w:t xml:space="preserve"> target environment. Code is generated by a single TLC function, “</w:t>
      </w:r>
      <w:proofErr w:type="spellStart"/>
      <w:r w:rsidRPr="0081160C">
        <w:rPr>
          <w:rFonts w:ascii="Courier New" w:hAnsi="Courier New" w:cs="Courier New"/>
        </w:rPr>
        <w:t>FcnSingleTaskingMain</w:t>
      </w:r>
      <w:proofErr w:type="spellEnd"/>
      <w:r>
        <w:t>”.</w:t>
      </w:r>
    </w:p>
    <w:p w:rsidR="0081160C" w:rsidRDefault="0081160C" w:rsidP="0081160C">
      <w:pPr>
        <w:pStyle w:val="Paragraphedeliste"/>
        <w:numPr>
          <w:ilvl w:val="0"/>
          <w:numId w:val="7"/>
        </w:numPr>
      </w:pPr>
      <w:bookmarkStart w:id="22" w:name="OLE_LINK7"/>
      <w:bookmarkStart w:id="23" w:name="OLE_LINK8"/>
      <w:r>
        <w:t>“</w:t>
      </w:r>
      <w:proofErr w:type="spellStart"/>
      <w:r w:rsidRPr="0081160C">
        <w:rPr>
          <w:rFonts w:ascii="Courier New" w:hAnsi="Courier New" w:cs="Courier New"/>
        </w:rPr>
        <w:t>bareboard_mrmain.tlc</w:t>
      </w:r>
      <w:proofErr w:type="spellEnd"/>
      <w:r>
        <w:t>”</w:t>
      </w:r>
      <w:bookmarkEnd w:id="22"/>
      <w:bookmarkEnd w:id="23"/>
      <w:r>
        <w:t xml:space="preserve">: TLC code to generate a </w:t>
      </w:r>
      <w:proofErr w:type="spellStart"/>
      <w:r>
        <w:t>multirate</w:t>
      </w:r>
      <w:proofErr w:type="spellEnd"/>
      <w:r>
        <w:t xml:space="preserve"> main program module for a </w:t>
      </w:r>
      <w:proofErr w:type="spellStart"/>
      <w:r>
        <w:t>bareboard</w:t>
      </w:r>
      <w:proofErr w:type="spellEnd"/>
      <w:r>
        <w:t xml:space="preserve"> target environment. Code is generated by a single TLC function, “</w:t>
      </w:r>
      <w:proofErr w:type="spellStart"/>
      <w:r w:rsidRPr="0081160C">
        <w:rPr>
          <w:rFonts w:ascii="Courier New" w:hAnsi="Courier New" w:cs="Courier New"/>
        </w:rPr>
        <w:t>FcnMultiTaskingMain</w:t>
      </w:r>
      <w:proofErr w:type="spellEnd"/>
      <w:r>
        <w:t>”.</w:t>
      </w:r>
    </w:p>
    <w:p w:rsidR="0081160C" w:rsidRDefault="0081160C" w:rsidP="0081160C">
      <w:r>
        <w:t xml:space="preserve">Only these last two file will be customized for the RPI. CFP should be configured in Simulink’s parameters configuration dialog box as shown in </w:t>
      </w:r>
      <w:r>
        <w:fldChar w:fldCharType="begin"/>
      </w:r>
      <w:r>
        <w:instrText xml:space="preserve"> REF _Ref363722302 \h </w:instrText>
      </w:r>
      <w:r>
        <w:fldChar w:fldCharType="separate"/>
      </w:r>
      <w:r w:rsidR="009B418E">
        <w:t xml:space="preserve">Figure </w:t>
      </w:r>
      <w:r w:rsidR="009B418E">
        <w:rPr>
          <w:noProof/>
        </w:rPr>
        <w:t>12</w:t>
      </w:r>
      <w:r>
        <w:fldChar w:fldCharType="end"/>
      </w:r>
      <w:r>
        <w:t>.</w:t>
      </w:r>
    </w:p>
    <w:p w:rsidR="0081160C" w:rsidRDefault="0081160C" w:rsidP="0081160C">
      <w:pPr>
        <w:keepNext/>
      </w:pPr>
      <w:r w:rsidRPr="0081160C">
        <w:rPr>
          <w:noProof/>
          <w:bdr w:val="single" w:sz="4" w:space="0" w:color="auto" w:shadow="1"/>
          <w:lang w:val="fr-FR"/>
        </w:rPr>
        <w:lastRenderedPageBreak/>
        <w:drawing>
          <wp:inline distT="0" distB="0" distL="0" distR="0" wp14:anchorId="30E96ED6" wp14:editId="064DCA95">
            <wp:extent cx="5972810" cy="3709035"/>
            <wp:effectExtent l="0" t="0" r="889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72810" cy="3709035"/>
                    </a:xfrm>
                    <a:prstGeom prst="rect">
                      <a:avLst/>
                    </a:prstGeom>
                  </pic:spPr>
                </pic:pic>
              </a:graphicData>
            </a:graphic>
          </wp:inline>
        </w:drawing>
      </w:r>
    </w:p>
    <w:p w:rsidR="0081160C" w:rsidRDefault="0081160C" w:rsidP="0081160C">
      <w:pPr>
        <w:pStyle w:val="Lgende"/>
      </w:pPr>
      <w:bookmarkStart w:id="24" w:name="_Ref363722302"/>
      <w:r>
        <w:t xml:space="preserve">Figure </w:t>
      </w:r>
      <w:r>
        <w:fldChar w:fldCharType="begin"/>
      </w:r>
      <w:r>
        <w:instrText xml:space="preserve"> SEQ Figure \* ARABIC </w:instrText>
      </w:r>
      <w:r>
        <w:fldChar w:fldCharType="separate"/>
      </w:r>
      <w:r w:rsidR="009B418E">
        <w:rPr>
          <w:noProof/>
        </w:rPr>
        <w:t>12</w:t>
      </w:r>
      <w:r>
        <w:fldChar w:fldCharType="end"/>
      </w:r>
      <w:bookmarkEnd w:id="24"/>
      <w:r>
        <w:t xml:space="preserve"> - File customization template</w:t>
      </w:r>
    </w:p>
    <w:p w:rsidR="0081160C" w:rsidRPr="0081160C" w:rsidRDefault="0081160C" w:rsidP="0081160C">
      <w:pPr>
        <w:pStyle w:val="Paragraphedeliste"/>
        <w:numPr>
          <w:ilvl w:val="0"/>
          <w:numId w:val="8"/>
        </w:numPr>
      </w:pPr>
      <w:bookmarkStart w:id="25" w:name="OLE_LINK3"/>
      <w:bookmarkStart w:id="26" w:name="OLE_LINK4"/>
      <w:r w:rsidRPr="0081160C">
        <w:t>“</w:t>
      </w:r>
      <w:proofErr w:type="spellStart"/>
      <w:r w:rsidRPr="0081160C">
        <w:rPr>
          <w:rFonts w:ascii="Courier New" w:hAnsi="Courier New" w:cs="Courier New"/>
        </w:rPr>
        <w:t>example_file_process.tlc</w:t>
      </w:r>
      <w:proofErr w:type="spellEnd"/>
      <w:r w:rsidRPr="0081160C">
        <w:rPr>
          <w:rFonts w:cs="Courier New"/>
        </w:rPr>
        <w:t>”</w:t>
      </w:r>
      <w:bookmarkEnd w:id="25"/>
      <w:bookmarkEnd w:id="26"/>
      <w:r w:rsidRPr="0081160C">
        <w:rPr>
          <w:rFonts w:cs="Courier New"/>
        </w:rPr>
        <w:t xml:space="preserve"> should be rename</w:t>
      </w:r>
      <w:r w:rsidR="009414D6">
        <w:rPr>
          <w:rFonts w:cs="Courier New"/>
        </w:rPr>
        <w:t>d</w:t>
      </w:r>
      <w:r w:rsidRPr="0081160C">
        <w:rPr>
          <w:rFonts w:cs="Courier New"/>
        </w:rPr>
        <w:t xml:space="preserve"> </w:t>
      </w:r>
      <w:bookmarkStart w:id="27" w:name="OLE_LINK9"/>
      <w:bookmarkStart w:id="28" w:name="OLE_LINK10"/>
      <w:r w:rsidRPr="0081160C">
        <w:t>“</w:t>
      </w:r>
      <w:proofErr w:type="spellStart"/>
      <w:r>
        <w:rPr>
          <w:rFonts w:ascii="Courier New" w:hAnsi="Courier New" w:cs="Courier New"/>
        </w:rPr>
        <w:t>ert_rpi</w:t>
      </w:r>
      <w:r w:rsidRPr="0081160C">
        <w:rPr>
          <w:rFonts w:ascii="Courier New" w:hAnsi="Courier New" w:cs="Courier New"/>
        </w:rPr>
        <w:t>_file_process.tlc</w:t>
      </w:r>
      <w:proofErr w:type="spellEnd"/>
      <w:r w:rsidRPr="0081160C">
        <w:rPr>
          <w:rFonts w:cs="Courier New"/>
        </w:rPr>
        <w:t>”</w:t>
      </w:r>
      <w:bookmarkEnd w:id="27"/>
      <w:bookmarkEnd w:id="28"/>
      <w:r>
        <w:rPr>
          <w:rFonts w:cs="Courier New"/>
        </w:rPr>
        <w:t>.</w:t>
      </w:r>
      <w:r w:rsidR="009414D6">
        <w:rPr>
          <w:rFonts w:cs="Courier New"/>
        </w:rPr>
        <w:t xml:space="preserve"> Also </w:t>
      </w:r>
      <w:r w:rsidR="009414D6">
        <w:t>“</w:t>
      </w:r>
      <w:proofErr w:type="spellStart"/>
      <w:r w:rsidR="009414D6" w:rsidRPr="0081160C">
        <w:rPr>
          <w:rFonts w:ascii="Courier New" w:hAnsi="Courier New" w:cs="Courier New"/>
        </w:rPr>
        <w:t>bareboard_srmain.tlc</w:t>
      </w:r>
      <w:proofErr w:type="spellEnd"/>
      <w:r w:rsidR="009414D6">
        <w:t xml:space="preserve">” is renamed </w:t>
      </w:r>
      <w:bookmarkStart w:id="29" w:name="OLE_LINK11"/>
      <w:bookmarkStart w:id="30" w:name="OLE_LINK12"/>
      <w:r w:rsidR="009414D6">
        <w:t>“</w:t>
      </w:r>
      <w:proofErr w:type="spellStart"/>
      <w:r w:rsidR="009414D6">
        <w:rPr>
          <w:rFonts w:ascii="Courier New" w:hAnsi="Courier New" w:cs="Courier New"/>
        </w:rPr>
        <w:t>rpi</w:t>
      </w:r>
      <w:r w:rsidR="009414D6" w:rsidRPr="0081160C">
        <w:rPr>
          <w:rFonts w:ascii="Courier New" w:hAnsi="Courier New" w:cs="Courier New"/>
        </w:rPr>
        <w:t>_srmain.tlc</w:t>
      </w:r>
      <w:proofErr w:type="spellEnd"/>
      <w:r w:rsidR="009414D6">
        <w:t xml:space="preserve">” </w:t>
      </w:r>
      <w:bookmarkEnd w:id="29"/>
      <w:bookmarkEnd w:id="30"/>
      <w:r w:rsidR="009414D6">
        <w:t>and “</w:t>
      </w:r>
      <w:proofErr w:type="spellStart"/>
      <w:r w:rsidR="009414D6" w:rsidRPr="0081160C">
        <w:rPr>
          <w:rFonts w:ascii="Courier New" w:hAnsi="Courier New" w:cs="Courier New"/>
        </w:rPr>
        <w:t>bareboard_mrmain.tlc</w:t>
      </w:r>
      <w:proofErr w:type="spellEnd"/>
      <w:r w:rsidR="009414D6">
        <w:t xml:space="preserve">” is renamed </w:t>
      </w:r>
      <w:bookmarkStart w:id="31" w:name="OLE_LINK13"/>
      <w:bookmarkStart w:id="32" w:name="OLE_LINK14"/>
      <w:r w:rsidR="009414D6">
        <w:t>“</w:t>
      </w:r>
      <w:proofErr w:type="spellStart"/>
      <w:r w:rsidR="009414D6">
        <w:rPr>
          <w:rFonts w:ascii="Courier New" w:hAnsi="Courier New" w:cs="Courier New"/>
        </w:rPr>
        <w:t>rpi</w:t>
      </w:r>
      <w:r w:rsidR="009414D6" w:rsidRPr="0081160C">
        <w:rPr>
          <w:rFonts w:ascii="Courier New" w:hAnsi="Courier New" w:cs="Courier New"/>
        </w:rPr>
        <w:t>_mrmain.tlc</w:t>
      </w:r>
      <w:proofErr w:type="spellEnd"/>
      <w:r w:rsidR="009414D6">
        <w:t>”</w:t>
      </w:r>
      <w:bookmarkEnd w:id="31"/>
      <w:bookmarkEnd w:id="32"/>
      <w:r w:rsidR="009414D6">
        <w:t>.</w:t>
      </w:r>
    </w:p>
    <w:p w:rsidR="0081160C" w:rsidRPr="009414D6" w:rsidRDefault="009414D6" w:rsidP="009414D6">
      <w:pPr>
        <w:pStyle w:val="Paragraphedeliste"/>
        <w:numPr>
          <w:ilvl w:val="0"/>
          <w:numId w:val="8"/>
        </w:numPr>
      </w:pPr>
      <w:r>
        <w:t xml:space="preserve">Edit </w:t>
      </w:r>
      <w:r w:rsidRPr="0081160C">
        <w:t>“</w:t>
      </w:r>
      <w:proofErr w:type="spellStart"/>
      <w:r>
        <w:rPr>
          <w:rFonts w:ascii="Courier New" w:hAnsi="Courier New" w:cs="Courier New"/>
        </w:rPr>
        <w:t>ert_rpi</w:t>
      </w:r>
      <w:r w:rsidRPr="0081160C">
        <w:rPr>
          <w:rFonts w:ascii="Courier New" w:hAnsi="Courier New" w:cs="Courier New"/>
        </w:rPr>
        <w:t>_file_process.tlc</w:t>
      </w:r>
      <w:proofErr w:type="spellEnd"/>
      <w:r w:rsidRPr="0081160C">
        <w:rPr>
          <w:rFonts w:cs="Courier New"/>
        </w:rPr>
        <w:t>”</w:t>
      </w:r>
      <w:r>
        <w:rPr>
          <w:rFonts w:cs="Courier New"/>
        </w:rPr>
        <w:t xml:space="preserve"> and modify it according to </w:t>
      </w:r>
      <w:r>
        <w:rPr>
          <w:rFonts w:cs="Courier New"/>
        </w:rPr>
        <w:fldChar w:fldCharType="begin"/>
      </w:r>
      <w:r>
        <w:rPr>
          <w:rFonts w:cs="Courier New"/>
        </w:rPr>
        <w:instrText xml:space="preserve"> REF _Ref363722793 \h </w:instrText>
      </w:r>
      <w:r>
        <w:rPr>
          <w:rFonts w:cs="Courier New"/>
        </w:rPr>
      </w:r>
      <w:r>
        <w:rPr>
          <w:rFonts w:cs="Courier New"/>
        </w:rPr>
        <w:fldChar w:fldCharType="separate"/>
      </w:r>
      <w:r w:rsidR="009B418E">
        <w:t xml:space="preserve">Figure </w:t>
      </w:r>
      <w:r w:rsidR="009B418E">
        <w:rPr>
          <w:noProof/>
        </w:rPr>
        <w:t>13</w:t>
      </w:r>
      <w:r>
        <w:rPr>
          <w:rFonts w:cs="Courier New"/>
        </w:rPr>
        <w:fldChar w:fldCharType="end"/>
      </w:r>
      <w:r>
        <w:rPr>
          <w:rFonts w:cs="Courier New"/>
        </w:rPr>
        <w:t>. Don’t forget to uncomment the “</w:t>
      </w:r>
      <w:r w:rsidRPr="009414D6">
        <w:rPr>
          <w:rFonts w:ascii="Courier New" w:hAnsi="Courier New" w:cs="Courier New"/>
        </w:rPr>
        <w:t xml:space="preserve">%assign </w:t>
      </w:r>
      <w:proofErr w:type="spellStart"/>
      <w:r w:rsidRPr="009414D6">
        <w:rPr>
          <w:rFonts w:ascii="Courier New" w:hAnsi="Courier New" w:cs="Courier New"/>
        </w:rPr>
        <w:t>ERTCustomFileTest</w:t>
      </w:r>
      <w:proofErr w:type="spellEnd"/>
      <w:r w:rsidRPr="009414D6">
        <w:rPr>
          <w:rFonts w:ascii="Courier New" w:hAnsi="Courier New" w:cs="Courier New"/>
        </w:rPr>
        <w:t xml:space="preserve"> = TLC_TRUE</w:t>
      </w:r>
      <w:r>
        <w:rPr>
          <w:rFonts w:cs="Courier New"/>
        </w:rPr>
        <w:t>” line.</w:t>
      </w:r>
    </w:p>
    <w:p w:rsidR="009414D6" w:rsidRPr="009414D6" w:rsidRDefault="009414D6" w:rsidP="00CF65D2">
      <w:pPr>
        <w:pStyle w:val="Paragraphedeliste"/>
        <w:numPr>
          <w:ilvl w:val="0"/>
          <w:numId w:val="8"/>
        </w:numPr>
      </w:pPr>
      <w:r>
        <w:rPr>
          <w:rFonts w:cs="Courier New"/>
        </w:rPr>
        <w:t xml:space="preserve">Edit </w:t>
      </w:r>
      <w:r>
        <w:t>“</w:t>
      </w:r>
      <w:proofErr w:type="spellStart"/>
      <w:r>
        <w:rPr>
          <w:rFonts w:ascii="Courier New" w:hAnsi="Courier New" w:cs="Courier New"/>
        </w:rPr>
        <w:t>rpi</w:t>
      </w:r>
      <w:r w:rsidRPr="0081160C">
        <w:rPr>
          <w:rFonts w:ascii="Courier New" w:hAnsi="Courier New" w:cs="Courier New"/>
        </w:rPr>
        <w:t>_srmain.tlc</w:t>
      </w:r>
      <w:proofErr w:type="spellEnd"/>
      <w:r>
        <w:t>” and “</w:t>
      </w:r>
      <w:proofErr w:type="spellStart"/>
      <w:r>
        <w:rPr>
          <w:rFonts w:ascii="Courier New" w:hAnsi="Courier New" w:cs="Courier New"/>
        </w:rPr>
        <w:t>rpi</w:t>
      </w:r>
      <w:r w:rsidRPr="0081160C">
        <w:rPr>
          <w:rFonts w:ascii="Courier New" w:hAnsi="Courier New" w:cs="Courier New"/>
        </w:rPr>
        <w:t>_mrmain.tlc</w:t>
      </w:r>
      <w:proofErr w:type="spellEnd"/>
      <w:r>
        <w:t xml:space="preserve">” and modify them. </w:t>
      </w:r>
      <w:r w:rsidR="00CF65D2">
        <w:t xml:space="preserve">The first in invoked when your model has only one sampling rate whereas the latter is invoked when you have blocks with different sampling time. </w:t>
      </w:r>
      <w:r>
        <w:t>Here the modifications are too lengthy to be detailed. Just look into these files to understand the process. You could make change to these files and look at the result into the generated “</w:t>
      </w:r>
      <w:proofErr w:type="spellStart"/>
      <w:r w:rsidRPr="009414D6">
        <w:rPr>
          <w:rFonts w:ascii="Courier New" w:hAnsi="Courier New" w:cs="Courier New"/>
        </w:rPr>
        <w:t>ert_main.c</w:t>
      </w:r>
      <w:proofErr w:type="spellEnd"/>
      <w:r>
        <w:t>” file into the model “</w:t>
      </w:r>
      <w:proofErr w:type="spellStart"/>
      <w:r w:rsidRPr="009414D6">
        <w:rPr>
          <w:rFonts w:ascii="Courier New" w:hAnsi="Courier New" w:cs="Courier New"/>
        </w:rPr>
        <w:t>modelname_ert_rtw</w:t>
      </w:r>
      <w:proofErr w:type="spellEnd"/>
      <w:r>
        <w:t xml:space="preserve">” subdirectory. </w:t>
      </w:r>
      <w:r w:rsidR="00CF65D2">
        <w:t>Basically, two functions are added: “</w:t>
      </w:r>
      <w:proofErr w:type="spellStart"/>
      <w:r w:rsidR="00CF65D2" w:rsidRPr="00CF65D2">
        <w:rPr>
          <w:rFonts w:ascii="Courier New" w:hAnsi="Courier New" w:cs="Courier New"/>
        </w:rPr>
        <w:t>rpi_make_periodic</w:t>
      </w:r>
      <w:proofErr w:type="spellEnd"/>
      <w:r w:rsidR="00CF65D2">
        <w:t>” and “</w:t>
      </w:r>
      <w:proofErr w:type="spellStart"/>
      <w:r w:rsidR="00CF65D2" w:rsidRPr="00CF65D2">
        <w:rPr>
          <w:rFonts w:ascii="Courier New" w:hAnsi="Courier New" w:cs="Courier New"/>
        </w:rPr>
        <w:t>rpi_wait_period</w:t>
      </w:r>
      <w:proofErr w:type="spellEnd"/>
      <w:r w:rsidR="00CF65D2">
        <w:t>”. The first initializes a timer at the fastest model sampling rate obtained through the “</w:t>
      </w:r>
      <w:r w:rsidR="00CF65D2" w:rsidRPr="00CF65D2">
        <w:rPr>
          <w:rFonts w:ascii="Courier New" w:hAnsi="Courier New" w:cs="Courier New"/>
        </w:rPr>
        <w:t xml:space="preserve">%assign period = </w:t>
      </w:r>
      <w:proofErr w:type="spellStart"/>
      <w:proofErr w:type="gramStart"/>
      <w:r w:rsidR="00CF65D2" w:rsidRPr="00CF65D2">
        <w:rPr>
          <w:rFonts w:ascii="Courier New" w:hAnsi="Courier New" w:cs="Courier New"/>
        </w:rPr>
        <w:t>LibGetClockTickStepSize</w:t>
      </w:r>
      <w:proofErr w:type="spellEnd"/>
      <w:r w:rsidR="00CF65D2" w:rsidRPr="00CF65D2">
        <w:rPr>
          <w:rFonts w:ascii="Courier New" w:hAnsi="Courier New" w:cs="Courier New"/>
        </w:rPr>
        <w:t>(</w:t>
      </w:r>
      <w:proofErr w:type="gramEnd"/>
      <w:r w:rsidR="00CF65D2" w:rsidRPr="00CF65D2">
        <w:rPr>
          <w:rFonts w:ascii="Courier New" w:hAnsi="Courier New" w:cs="Courier New"/>
        </w:rPr>
        <w:t>0)</w:t>
      </w:r>
      <w:r w:rsidR="00CF65D2">
        <w:t>” TLC function. It uses the Linux “</w:t>
      </w:r>
      <w:proofErr w:type="spellStart"/>
      <w:r w:rsidR="00CF65D2" w:rsidRPr="00CF65D2">
        <w:rPr>
          <w:rFonts w:ascii="Courier New" w:hAnsi="Courier New" w:cs="Courier New"/>
        </w:rPr>
        <w:t>timerfd_creat</w:t>
      </w:r>
      <w:r w:rsidR="00CF65D2" w:rsidRPr="00CF65D2">
        <w:t>e</w:t>
      </w:r>
      <w:proofErr w:type="spellEnd"/>
      <w:r w:rsidR="00CF65D2">
        <w:t>” function. The second added function is called at every time step and is used to wait for the next clock tic. It uses a read on the created “</w:t>
      </w:r>
      <w:proofErr w:type="spellStart"/>
      <w:r w:rsidR="00CF65D2" w:rsidRPr="00CF65D2">
        <w:rPr>
          <w:rFonts w:ascii="Courier New" w:hAnsi="Courier New" w:cs="Courier New"/>
        </w:rPr>
        <w:t>timer_fd</w:t>
      </w:r>
      <w:proofErr w:type="spellEnd"/>
      <w:r w:rsidR="00CF65D2">
        <w:t>” file descriptor.</w:t>
      </w:r>
    </w:p>
    <w:p w:rsidR="009414D6" w:rsidRDefault="009414D6" w:rsidP="009414D6">
      <w:pPr>
        <w:keepNext/>
      </w:pPr>
      <w:r w:rsidRPr="009414D6">
        <w:rPr>
          <w:noProof/>
          <w:bdr w:val="single" w:sz="4" w:space="0" w:color="auto" w:shadow="1"/>
          <w:lang w:val="fr-FR"/>
        </w:rPr>
        <w:lastRenderedPageBreak/>
        <w:drawing>
          <wp:inline distT="0" distB="0" distL="0" distR="0" wp14:anchorId="7C3FDF34" wp14:editId="3962D98F">
            <wp:extent cx="5972810" cy="5911850"/>
            <wp:effectExtent l="0" t="0" r="889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72810" cy="5911850"/>
                    </a:xfrm>
                    <a:prstGeom prst="rect">
                      <a:avLst/>
                    </a:prstGeom>
                  </pic:spPr>
                </pic:pic>
              </a:graphicData>
            </a:graphic>
          </wp:inline>
        </w:drawing>
      </w:r>
    </w:p>
    <w:p w:rsidR="009414D6" w:rsidRDefault="009414D6" w:rsidP="009414D6">
      <w:pPr>
        <w:pStyle w:val="Lgende"/>
      </w:pPr>
      <w:bookmarkStart w:id="33" w:name="_Ref363722793"/>
      <w:r>
        <w:t xml:space="preserve">Figure </w:t>
      </w:r>
      <w:r>
        <w:fldChar w:fldCharType="begin"/>
      </w:r>
      <w:r>
        <w:instrText xml:space="preserve"> SEQ Figure \* ARABIC </w:instrText>
      </w:r>
      <w:r>
        <w:fldChar w:fldCharType="separate"/>
      </w:r>
      <w:r w:rsidR="009B418E">
        <w:rPr>
          <w:noProof/>
        </w:rPr>
        <w:t>13</w:t>
      </w:r>
      <w:r>
        <w:fldChar w:fldCharType="end"/>
      </w:r>
      <w:bookmarkEnd w:id="33"/>
      <w:r>
        <w:t xml:space="preserve"> - Modifying the main CFP file</w:t>
      </w:r>
    </w:p>
    <w:p w:rsidR="008D1A27" w:rsidRDefault="00CC2184" w:rsidP="00CC2184">
      <w:pPr>
        <w:pStyle w:val="Titre1"/>
      </w:pPr>
      <w:r>
        <w:t>Configure parameters automatically</w:t>
      </w:r>
    </w:p>
    <w:p w:rsidR="00CC2184" w:rsidRDefault="002A33EE" w:rsidP="008D1A27">
      <w:r>
        <w:t>When you select a target in the RTW configuration pane, it is possible to configure a callback to be called when pressing the “</w:t>
      </w:r>
      <w:r w:rsidRPr="002A33EE">
        <w:rPr>
          <w:rFonts w:ascii="Courier New" w:hAnsi="Courier New" w:cs="Courier New"/>
        </w:rPr>
        <w:t>Apply</w:t>
      </w:r>
      <w:r>
        <w:t>” or “</w:t>
      </w:r>
      <w:r w:rsidRPr="002A33EE">
        <w:rPr>
          <w:rFonts w:ascii="Courier New" w:hAnsi="Courier New" w:cs="Courier New"/>
        </w:rPr>
        <w:t>OK</w:t>
      </w:r>
      <w:r>
        <w:t>” button. These callbacks where defined at the end of the file “</w:t>
      </w:r>
      <w:proofErr w:type="spellStart"/>
      <w:r w:rsidRPr="002A33EE">
        <w:rPr>
          <w:rFonts w:ascii="Courier New" w:hAnsi="Courier New" w:cs="Courier New"/>
        </w:rPr>
        <w:t>ert_rpi.tlc</w:t>
      </w:r>
      <w:proofErr w:type="spellEnd"/>
      <w:r>
        <w:t>”. The callback function is called “</w:t>
      </w:r>
      <w:proofErr w:type="spellStart"/>
      <w:r w:rsidRPr="002A33EE">
        <w:rPr>
          <w:rFonts w:ascii="Courier New" w:hAnsi="Courier New" w:cs="Courier New"/>
        </w:rPr>
        <w:t>rpi_callback_handler</w:t>
      </w:r>
      <w:proofErr w:type="spellEnd"/>
      <w:r>
        <w:t>” and it is stored in the file “</w:t>
      </w:r>
      <w:proofErr w:type="spellStart"/>
      <w:r w:rsidRPr="002A33EE">
        <w:rPr>
          <w:rFonts w:ascii="Courier New" w:hAnsi="Courier New" w:cs="Courier New"/>
        </w:rPr>
        <w:t>rpi_callback_handler.m</w:t>
      </w:r>
      <w:proofErr w:type="spellEnd"/>
      <w:r>
        <w:t>”. When you look into this file, you see two kinds of invocations:</w:t>
      </w:r>
    </w:p>
    <w:p w:rsidR="002A33EE" w:rsidRDefault="002A33EE" w:rsidP="002A33EE">
      <w:pPr>
        <w:pStyle w:val="Paragraphedeliste"/>
        <w:numPr>
          <w:ilvl w:val="0"/>
          <w:numId w:val="10"/>
        </w:numPr>
      </w:pPr>
      <w:r>
        <w:t>“</w:t>
      </w:r>
      <w:proofErr w:type="spellStart"/>
      <w:proofErr w:type="gramStart"/>
      <w:r w:rsidRPr="002A33EE">
        <w:rPr>
          <w:rFonts w:ascii="Courier New" w:hAnsi="Courier New" w:cs="Courier New"/>
        </w:rPr>
        <w:t>slConfigUISetVal</w:t>
      </w:r>
      <w:proofErr w:type="spellEnd"/>
      <w:proofErr w:type="gramEnd"/>
      <w:r>
        <w:t>”: sets a value of the model configuration.</w:t>
      </w:r>
    </w:p>
    <w:p w:rsidR="002A33EE" w:rsidRDefault="002A33EE" w:rsidP="002A33EE">
      <w:pPr>
        <w:pStyle w:val="Paragraphedeliste"/>
        <w:numPr>
          <w:ilvl w:val="0"/>
          <w:numId w:val="10"/>
        </w:numPr>
      </w:pPr>
      <w:r>
        <w:t>“</w:t>
      </w:r>
      <w:proofErr w:type="spellStart"/>
      <w:proofErr w:type="gramStart"/>
      <w:r w:rsidRPr="002A33EE">
        <w:rPr>
          <w:rFonts w:ascii="Courier New" w:hAnsi="Courier New" w:cs="Courier New"/>
        </w:rPr>
        <w:t>slConfigUISetEnabled</w:t>
      </w:r>
      <w:proofErr w:type="spellEnd"/>
      <w:proofErr w:type="gramEnd"/>
      <w:r>
        <w:t>”: enables or disables (grey it out) a configuration item.</w:t>
      </w:r>
    </w:p>
    <w:p w:rsidR="002A33EE" w:rsidRDefault="002A33EE" w:rsidP="002A33EE">
      <w:r>
        <w:t xml:space="preserve">Read the comments in this file to know what has been configured. Note that inline </w:t>
      </w:r>
      <w:proofErr w:type="gramStart"/>
      <w:r>
        <w:t>parameters has</w:t>
      </w:r>
      <w:proofErr w:type="gramEnd"/>
      <w:r>
        <w:t xml:space="preserve"> been disabled to allow for real-time modification of blocks parameters during external mode.</w:t>
      </w:r>
    </w:p>
    <w:p w:rsidR="002A33EE" w:rsidRDefault="002A33EE" w:rsidP="002A33EE">
      <w:pPr>
        <w:pStyle w:val="Titre1"/>
      </w:pPr>
      <w:r>
        <w:lastRenderedPageBreak/>
        <w:t>Creating custom blocks</w:t>
      </w:r>
    </w:p>
    <w:p w:rsidR="002A33EE" w:rsidRDefault="002A33EE" w:rsidP="002A33EE">
      <w:r>
        <w:t>The main interest of having a model running on a distant hardware is to interact with peripherals (sensors, actuators) in real-time. These peripherals are platform dependent, so custom blocks have to be defined to interact with them within Simulink. The way to do this is to use S-Functions.</w:t>
      </w:r>
    </w:p>
    <w:p w:rsidR="002A33EE" w:rsidRDefault="002A33EE" w:rsidP="002A33EE">
      <w:pPr>
        <w:pStyle w:val="Paragraphedeliste"/>
        <w:numPr>
          <w:ilvl w:val="0"/>
          <w:numId w:val="11"/>
        </w:numPr>
      </w:pPr>
      <w:r>
        <w:t>Create a “</w:t>
      </w:r>
      <w:r w:rsidRPr="002A33EE">
        <w:rPr>
          <w:rFonts w:ascii="Courier New" w:hAnsi="Courier New" w:cs="Courier New"/>
        </w:rPr>
        <w:t>blocks</w:t>
      </w:r>
      <w:r>
        <w:t xml:space="preserve">” directory directly in your target root folder and add it to </w:t>
      </w:r>
      <w:proofErr w:type="spellStart"/>
      <w:r>
        <w:t>Matlab’s</w:t>
      </w:r>
      <w:proofErr w:type="spellEnd"/>
      <w:r>
        <w:t xml:space="preserve"> </w:t>
      </w:r>
      <w:r w:rsidR="003B5708">
        <w:t>known paths.</w:t>
      </w:r>
    </w:p>
    <w:p w:rsidR="003B5708" w:rsidRDefault="003B5708" w:rsidP="002A33EE">
      <w:pPr>
        <w:pStyle w:val="Paragraphedeliste"/>
        <w:numPr>
          <w:ilvl w:val="0"/>
          <w:numId w:val="11"/>
        </w:numPr>
      </w:pPr>
      <w:r>
        <w:t>In Simulink, open a new model a drag a block called “</w:t>
      </w:r>
      <w:r w:rsidRPr="003B5708">
        <w:rPr>
          <w:rFonts w:ascii="Courier New" w:hAnsi="Courier New" w:cs="Courier New"/>
        </w:rPr>
        <w:t>S-Function Builder</w:t>
      </w:r>
      <w:r>
        <w:t>” in it.</w:t>
      </w:r>
    </w:p>
    <w:p w:rsidR="003B5708" w:rsidRDefault="003B5708" w:rsidP="002A33EE">
      <w:pPr>
        <w:pStyle w:val="Paragraphedeliste"/>
        <w:numPr>
          <w:ilvl w:val="0"/>
          <w:numId w:val="11"/>
        </w:numPr>
      </w:pPr>
      <w:r>
        <w:t>Double-click in this block to open its interface.</w:t>
      </w:r>
    </w:p>
    <w:p w:rsidR="003B5708" w:rsidRDefault="003B5708" w:rsidP="002A33EE">
      <w:pPr>
        <w:pStyle w:val="Paragraphedeliste"/>
        <w:numPr>
          <w:ilvl w:val="0"/>
          <w:numId w:val="11"/>
        </w:numPr>
      </w:pPr>
      <w:r>
        <w:t>To define its sampling rate and make it a parameter, select “</w:t>
      </w:r>
      <w:r w:rsidRPr="003B5708">
        <w:rPr>
          <w:rFonts w:ascii="Courier New" w:hAnsi="Courier New" w:cs="Courier New"/>
        </w:rPr>
        <w:t>Discrete</w:t>
      </w:r>
      <w:r>
        <w:t>” sampling mode and enter a parameter name in “</w:t>
      </w:r>
      <w:r w:rsidRPr="003B5708">
        <w:rPr>
          <w:rFonts w:ascii="Courier New" w:hAnsi="Courier New" w:cs="Courier New"/>
        </w:rPr>
        <w:t>Sampling time value</w:t>
      </w:r>
      <w:r>
        <w:t xml:space="preserve">”.  Let say </w:t>
      </w:r>
      <w:bookmarkStart w:id="34" w:name="OLE_LINK15"/>
      <w:bookmarkStart w:id="35" w:name="OLE_LINK16"/>
      <w:r>
        <w:t>“</w:t>
      </w:r>
      <w:proofErr w:type="spellStart"/>
      <w:r w:rsidR="00BF3872">
        <w:rPr>
          <w:rFonts w:ascii="Courier New" w:hAnsi="Courier New" w:cs="Courier New"/>
        </w:rPr>
        <w:t>rpi_Ts</w:t>
      </w:r>
      <w:proofErr w:type="spellEnd"/>
      <w:r>
        <w:t>”.</w:t>
      </w:r>
      <w:bookmarkEnd w:id="34"/>
      <w:bookmarkEnd w:id="35"/>
    </w:p>
    <w:p w:rsidR="003B5708" w:rsidRDefault="003B5708" w:rsidP="002A33EE">
      <w:pPr>
        <w:pStyle w:val="Paragraphedeliste"/>
        <w:numPr>
          <w:ilvl w:val="0"/>
          <w:numId w:val="11"/>
        </w:numPr>
      </w:pPr>
      <w:r>
        <w:t>In the “</w:t>
      </w:r>
      <w:r w:rsidRPr="003B5708">
        <w:rPr>
          <w:rFonts w:ascii="Courier New" w:hAnsi="Courier New" w:cs="Courier New"/>
        </w:rPr>
        <w:t>Data properties</w:t>
      </w:r>
      <w:r>
        <w:t>” tab and the “</w:t>
      </w:r>
      <w:r w:rsidRPr="003B5708">
        <w:rPr>
          <w:rFonts w:ascii="Courier New" w:hAnsi="Courier New" w:cs="Courier New"/>
        </w:rPr>
        <w:t>Parameters</w:t>
      </w:r>
      <w:r>
        <w:t>” subtab, add a new parameter and call it “</w:t>
      </w:r>
      <w:proofErr w:type="spellStart"/>
      <w:r w:rsidRPr="003B5708">
        <w:rPr>
          <w:rFonts w:ascii="Courier New" w:hAnsi="Courier New" w:cs="Courier New"/>
        </w:rPr>
        <w:t>My_sampling_time</w:t>
      </w:r>
      <w:proofErr w:type="spellEnd"/>
      <w:r>
        <w:t>”. At the top of the dialog box, in the “</w:t>
      </w:r>
      <w:r w:rsidRPr="003B5708">
        <w:rPr>
          <w:rFonts w:ascii="Courier New" w:hAnsi="Courier New" w:cs="Courier New"/>
        </w:rPr>
        <w:t>S-function parameters</w:t>
      </w:r>
      <w:r>
        <w:t>” area, you now have a line dedicated to this parameter. Enter a variable name in this field that will be used later in a mask dialog box to define the sampling time of the whole masked block (</w:t>
      </w:r>
      <w:r>
        <w:rPr>
          <w:rFonts w:cs="Courier New"/>
        </w:rPr>
        <w:fldChar w:fldCharType="begin"/>
      </w:r>
      <w:r>
        <w:instrText xml:space="preserve"> REF _Ref363726187 \h </w:instrText>
      </w:r>
      <w:r>
        <w:rPr>
          <w:rFonts w:cs="Courier New"/>
        </w:rPr>
      </w:r>
      <w:r>
        <w:rPr>
          <w:rFonts w:cs="Courier New"/>
        </w:rPr>
        <w:fldChar w:fldCharType="separate"/>
      </w:r>
      <w:r w:rsidR="009B418E">
        <w:t xml:space="preserve">Figure </w:t>
      </w:r>
      <w:r w:rsidR="009B418E">
        <w:rPr>
          <w:noProof/>
        </w:rPr>
        <w:t>14</w:t>
      </w:r>
      <w:r>
        <w:rPr>
          <w:rFonts w:cs="Courier New"/>
        </w:rPr>
        <w:fldChar w:fldCharType="end"/>
      </w:r>
      <w:r>
        <w:rPr>
          <w:rFonts w:cs="Courier New"/>
        </w:rPr>
        <w:t>)</w:t>
      </w:r>
      <w:r>
        <w:t>.</w:t>
      </w:r>
    </w:p>
    <w:p w:rsidR="003B5708" w:rsidRDefault="00BF3872" w:rsidP="002A33EE">
      <w:pPr>
        <w:pStyle w:val="Paragraphedeliste"/>
        <w:numPr>
          <w:ilvl w:val="0"/>
          <w:numId w:val="11"/>
        </w:numPr>
      </w:pPr>
      <w:r>
        <w:t>Enter a name for your S-Function.</w:t>
      </w:r>
    </w:p>
    <w:p w:rsidR="00BF3872" w:rsidRDefault="00BF3872" w:rsidP="002A33EE">
      <w:pPr>
        <w:pStyle w:val="Paragraphedeliste"/>
        <w:numPr>
          <w:ilvl w:val="0"/>
          <w:numId w:val="11"/>
        </w:numPr>
      </w:pPr>
      <w:r>
        <w:t>You can add as many other inputs or parameters to your S-function, depending on your needs.</w:t>
      </w:r>
    </w:p>
    <w:p w:rsidR="00BF3872" w:rsidRPr="001275C9" w:rsidRDefault="00BF3872" w:rsidP="00BF3872">
      <w:pPr>
        <w:pStyle w:val="Paragraphedeliste"/>
        <w:numPr>
          <w:ilvl w:val="0"/>
          <w:numId w:val="11"/>
        </w:numPr>
      </w:pPr>
      <w:r>
        <w:t>In the “</w:t>
      </w:r>
      <w:r w:rsidRPr="00BF3872">
        <w:rPr>
          <w:rFonts w:ascii="Courier New" w:hAnsi="Courier New" w:cs="Courier New"/>
        </w:rPr>
        <w:t>Outputs</w:t>
      </w:r>
      <w:r>
        <w:t>” pane, enter the custom code of the S-function. Note that Matlab needs a local executable of this code to works (especially to guess the block sampling time). This executable is created with the “</w:t>
      </w:r>
      <w:proofErr w:type="spellStart"/>
      <w:r w:rsidRPr="00BF3872">
        <w:rPr>
          <w:rFonts w:ascii="Courier New" w:hAnsi="Courier New" w:cs="Courier New"/>
        </w:rPr>
        <w:t>mex</w:t>
      </w:r>
      <w:proofErr w:type="spellEnd"/>
      <w:r>
        <w:t>” command in the “</w:t>
      </w:r>
      <w:proofErr w:type="spellStart"/>
      <w:r w:rsidRPr="00BF3872">
        <w:rPr>
          <w:rFonts w:ascii="Courier New" w:hAnsi="Courier New" w:cs="Courier New"/>
        </w:rPr>
        <w:t>setup.m</w:t>
      </w:r>
      <w:proofErr w:type="spellEnd"/>
      <w:r>
        <w:t xml:space="preserve">” script. This fake executable will only output 0 as shown in the code of </w:t>
      </w:r>
      <w:r>
        <w:fldChar w:fldCharType="begin"/>
      </w:r>
      <w:r>
        <w:instrText xml:space="preserve"> REF _Ref363726729 \h </w:instrText>
      </w:r>
      <w:r>
        <w:fldChar w:fldCharType="separate"/>
      </w:r>
      <w:r w:rsidR="009B418E">
        <w:t xml:space="preserve">Figure </w:t>
      </w:r>
      <w:r w:rsidR="009B418E">
        <w:rPr>
          <w:noProof/>
        </w:rPr>
        <w:t>15</w:t>
      </w:r>
      <w:r>
        <w:fldChar w:fldCharType="end"/>
      </w:r>
      <w:r>
        <w:t>. The macro “</w:t>
      </w:r>
      <w:r w:rsidRPr="00BF3872">
        <w:rPr>
          <w:rFonts w:ascii="Courier New" w:hAnsi="Courier New" w:cs="Courier New"/>
        </w:rPr>
        <w:t>MATLAB_MEX_FILE</w:t>
      </w:r>
      <w:r>
        <w:rPr>
          <w:rFonts w:cs="Courier New"/>
        </w:rPr>
        <w:t xml:space="preserve">” is false in the case of a </w:t>
      </w:r>
      <w:proofErr w:type="spellStart"/>
      <w:r>
        <w:rPr>
          <w:rFonts w:cs="Courier New"/>
        </w:rPr>
        <w:t>mex</w:t>
      </w:r>
      <w:proofErr w:type="spellEnd"/>
      <w:r>
        <w:rPr>
          <w:rFonts w:cs="Courier New"/>
        </w:rPr>
        <w:t xml:space="preserve"> file and so only the code below “</w:t>
      </w:r>
      <w:r w:rsidRPr="00BF3872">
        <w:rPr>
          <w:rFonts w:ascii="Courier New" w:hAnsi="Courier New" w:cs="Courier New"/>
        </w:rPr>
        <w:t>#else</w:t>
      </w:r>
      <w:r>
        <w:rPr>
          <w:rFonts w:cs="Courier New"/>
        </w:rPr>
        <w:t>” will be compiled on the RPI platform.</w:t>
      </w:r>
    </w:p>
    <w:p w:rsidR="001275C9" w:rsidRPr="001275C9" w:rsidRDefault="001275C9" w:rsidP="00BF3872">
      <w:pPr>
        <w:pStyle w:val="Paragraphedeliste"/>
        <w:numPr>
          <w:ilvl w:val="0"/>
          <w:numId w:val="11"/>
        </w:numPr>
      </w:pPr>
      <w:r>
        <w:rPr>
          <w:rFonts w:cs="Courier New"/>
        </w:rPr>
        <w:t>In the “</w:t>
      </w:r>
      <w:r w:rsidRPr="001275C9">
        <w:rPr>
          <w:rFonts w:ascii="Courier New" w:hAnsi="Courier New" w:cs="Courier New"/>
        </w:rPr>
        <w:t>Build info</w:t>
      </w:r>
      <w:r>
        <w:rPr>
          <w:rFonts w:cs="Courier New"/>
        </w:rPr>
        <w:t>” pane (</w:t>
      </w:r>
      <w:r>
        <w:rPr>
          <w:rFonts w:cs="Courier New"/>
        </w:rPr>
        <w:fldChar w:fldCharType="begin"/>
      </w:r>
      <w:r>
        <w:rPr>
          <w:rFonts w:cs="Courier New"/>
        </w:rPr>
        <w:instrText xml:space="preserve"> REF _Ref363727105 \h </w:instrText>
      </w:r>
      <w:r>
        <w:rPr>
          <w:rFonts w:cs="Courier New"/>
        </w:rPr>
      </w:r>
      <w:r>
        <w:rPr>
          <w:rFonts w:cs="Courier New"/>
        </w:rPr>
        <w:fldChar w:fldCharType="separate"/>
      </w:r>
      <w:r w:rsidR="009B418E">
        <w:t xml:space="preserve">Figure </w:t>
      </w:r>
      <w:r w:rsidR="009B418E">
        <w:rPr>
          <w:noProof/>
        </w:rPr>
        <w:t>16</w:t>
      </w:r>
      <w:r>
        <w:rPr>
          <w:rFonts w:cs="Courier New"/>
        </w:rPr>
        <w:fldChar w:fldCharType="end"/>
      </w:r>
      <w:r>
        <w:rPr>
          <w:rFonts w:cs="Courier New"/>
        </w:rPr>
        <w:t>), you should select “</w:t>
      </w:r>
      <w:r w:rsidRPr="001275C9">
        <w:rPr>
          <w:rFonts w:ascii="Courier New" w:hAnsi="Courier New" w:cs="Courier New"/>
        </w:rPr>
        <w:t>Generate wrapper TLC</w:t>
      </w:r>
      <w:r>
        <w:rPr>
          <w:rFonts w:cs="Courier New"/>
        </w:rPr>
        <w:t>”. Optionally, you can select “</w:t>
      </w:r>
      <w:r w:rsidRPr="001275C9">
        <w:rPr>
          <w:rFonts w:ascii="Courier New" w:hAnsi="Courier New" w:cs="Courier New"/>
        </w:rPr>
        <w:t>Start</w:t>
      </w:r>
      <w:r>
        <w:rPr>
          <w:rFonts w:cs="Courier New"/>
        </w:rPr>
        <w:t>” and/or “</w:t>
      </w:r>
      <w:r w:rsidRPr="001275C9">
        <w:rPr>
          <w:rFonts w:ascii="Courier New" w:hAnsi="Courier New" w:cs="Courier New"/>
        </w:rPr>
        <w:t>Terminate</w:t>
      </w:r>
      <w:r>
        <w:rPr>
          <w:rFonts w:cs="Courier New"/>
        </w:rPr>
        <w:t>” by pushing the “</w:t>
      </w:r>
      <w:r w:rsidRPr="001275C9">
        <w:rPr>
          <w:rFonts w:ascii="Courier New" w:hAnsi="Courier New" w:cs="Courier New"/>
        </w:rPr>
        <w:t>Additional methods</w:t>
      </w:r>
      <w:r>
        <w:rPr>
          <w:rFonts w:cs="Courier New"/>
        </w:rPr>
        <w:t>” button if you need a specific constructor and/or destructor function to be created in the generated TLC file.</w:t>
      </w:r>
      <w:r w:rsidR="00D20871">
        <w:rPr>
          <w:rFonts w:cs="Courier New"/>
        </w:rPr>
        <w:t xml:space="preserve"> </w:t>
      </w:r>
      <w:bookmarkStart w:id="36" w:name="_GoBack"/>
      <w:bookmarkEnd w:id="36"/>
      <w:r w:rsidR="00C24A00" w:rsidRPr="00D20871">
        <w:rPr>
          <w:rFonts w:cs="Courier New"/>
          <w:b/>
        </w:rPr>
        <w:t>Note:</w:t>
      </w:r>
      <w:r w:rsidR="00D20871" w:rsidRPr="00D20871">
        <w:rPr>
          <w:rFonts w:cs="Courier New"/>
          <w:b/>
        </w:rPr>
        <w:t xml:space="preserve"> it is important to uncheck “Save code only”.</w:t>
      </w:r>
    </w:p>
    <w:p w:rsidR="001275C9" w:rsidRPr="001275C9" w:rsidRDefault="001275C9" w:rsidP="00BF3872">
      <w:pPr>
        <w:pStyle w:val="Paragraphedeliste"/>
        <w:numPr>
          <w:ilvl w:val="0"/>
          <w:numId w:val="11"/>
        </w:numPr>
      </w:pPr>
      <w:r>
        <w:rPr>
          <w:rFonts w:cs="Courier New"/>
        </w:rPr>
        <w:t xml:space="preserve">The S-function clock cannot be masked alone. A simple workaround is to embed it into a subsystem as shown in </w:t>
      </w:r>
      <w:r>
        <w:rPr>
          <w:rFonts w:cs="Courier New"/>
        </w:rPr>
        <w:fldChar w:fldCharType="begin"/>
      </w:r>
      <w:r>
        <w:rPr>
          <w:rFonts w:cs="Courier New"/>
        </w:rPr>
        <w:instrText xml:space="preserve"> REF _Ref363727279 \h </w:instrText>
      </w:r>
      <w:r>
        <w:rPr>
          <w:rFonts w:cs="Courier New"/>
        </w:rPr>
      </w:r>
      <w:r>
        <w:rPr>
          <w:rFonts w:cs="Courier New"/>
        </w:rPr>
        <w:fldChar w:fldCharType="separate"/>
      </w:r>
      <w:r w:rsidR="009B418E">
        <w:t xml:space="preserve">Figure </w:t>
      </w:r>
      <w:r w:rsidR="009B418E">
        <w:rPr>
          <w:noProof/>
        </w:rPr>
        <w:t>17</w:t>
      </w:r>
      <w:r>
        <w:rPr>
          <w:rFonts w:cs="Courier New"/>
        </w:rPr>
        <w:fldChar w:fldCharType="end"/>
      </w:r>
      <w:r>
        <w:rPr>
          <w:rFonts w:cs="Courier New"/>
        </w:rPr>
        <w:t xml:space="preserve"> and then create a mask on the subsystem.</w:t>
      </w:r>
    </w:p>
    <w:p w:rsidR="001275C9" w:rsidRPr="001275C9" w:rsidRDefault="001275C9" w:rsidP="00BF3872">
      <w:pPr>
        <w:pStyle w:val="Paragraphedeliste"/>
        <w:numPr>
          <w:ilvl w:val="0"/>
          <w:numId w:val="11"/>
        </w:numPr>
      </w:pPr>
      <w:r>
        <w:rPr>
          <w:rFonts w:cs="Courier New"/>
        </w:rPr>
        <w:t xml:space="preserve">After having the mask created, you can edit it as shown in </w:t>
      </w:r>
      <w:r>
        <w:rPr>
          <w:rFonts w:cs="Courier New"/>
        </w:rPr>
        <w:fldChar w:fldCharType="begin"/>
      </w:r>
      <w:r>
        <w:rPr>
          <w:rFonts w:cs="Courier New"/>
        </w:rPr>
        <w:instrText xml:space="preserve"> REF _Ref363727441 \h </w:instrText>
      </w:r>
      <w:r>
        <w:rPr>
          <w:rFonts w:cs="Courier New"/>
        </w:rPr>
      </w:r>
      <w:r>
        <w:rPr>
          <w:rFonts w:cs="Courier New"/>
        </w:rPr>
        <w:fldChar w:fldCharType="separate"/>
      </w:r>
      <w:r w:rsidR="009B418E">
        <w:t xml:space="preserve">Figure </w:t>
      </w:r>
      <w:r w:rsidR="009B418E">
        <w:rPr>
          <w:noProof/>
        </w:rPr>
        <w:t>18</w:t>
      </w:r>
      <w:r>
        <w:rPr>
          <w:rFonts w:cs="Courier New"/>
        </w:rPr>
        <w:fldChar w:fldCharType="end"/>
      </w:r>
      <w:r>
        <w:rPr>
          <w:rFonts w:cs="Courier New"/>
        </w:rPr>
        <w:t>. Be sure to enter at least one parameter, the one defining the sampling time.</w:t>
      </w:r>
    </w:p>
    <w:p w:rsidR="001275C9" w:rsidRPr="00052098" w:rsidRDefault="001275C9" w:rsidP="00BF3872">
      <w:pPr>
        <w:pStyle w:val="Paragraphedeliste"/>
        <w:numPr>
          <w:ilvl w:val="0"/>
          <w:numId w:val="11"/>
        </w:numPr>
      </w:pPr>
      <w:r>
        <w:rPr>
          <w:rFonts w:cs="Courier New"/>
        </w:rPr>
        <w:t xml:space="preserve">After that, by double-clicking the mask block containing the </w:t>
      </w:r>
      <w:r w:rsidR="000A42A8">
        <w:rPr>
          <w:rFonts w:cs="Courier New"/>
        </w:rPr>
        <w:t xml:space="preserve">S-function, a dialog box pops up asking you to enter a value for the defined parameter as shown in </w:t>
      </w:r>
      <w:r w:rsidR="000A42A8">
        <w:rPr>
          <w:rFonts w:cs="Courier New"/>
        </w:rPr>
        <w:fldChar w:fldCharType="begin"/>
      </w:r>
      <w:r w:rsidR="000A42A8">
        <w:rPr>
          <w:rFonts w:cs="Courier New"/>
        </w:rPr>
        <w:instrText xml:space="preserve"> REF _Ref363727723 \h </w:instrText>
      </w:r>
      <w:r w:rsidR="000A42A8">
        <w:rPr>
          <w:rFonts w:cs="Courier New"/>
        </w:rPr>
      </w:r>
      <w:r w:rsidR="000A42A8">
        <w:rPr>
          <w:rFonts w:cs="Courier New"/>
        </w:rPr>
        <w:fldChar w:fldCharType="separate"/>
      </w:r>
      <w:r w:rsidR="009B418E">
        <w:t xml:space="preserve">Figure </w:t>
      </w:r>
      <w:r w:rsidR="009B418E">
        <w:rPr>
          <w:noProof/>
        </w:rPr>
        <w:t>19</w:t>
      </w:r>
      <w:r w:rsidR="000A42A8">
        <w:rPr>
          <w:rFonts w:cs="Courier New"/>
        </w:rPr>
        <w:fldChar w:fldCharType="end"/>
      </w:r>
      <w:r w:rsidR="000A42A8">
        <w:rPr>
          <w:rFonts w:cs="Courier New"/>
        </w:rPr>
        <w:t>.</w:t>
      </w:r>
    </w:p>
    <w:p w:rsidR="00052098" w:rsidRPr="00BF3872" w:rsidRDefault="00052098" w:rsidP="00BF3872">
      <w:pPr>
        <w:pStyle w:val="Paragraphedeliste"/>
        <w:numPr>
          <w:ilvl w:val="0"/>
          <w:numId w:val="11"/>
        </w:numPr>
      </w:pPr>
      <w:r>
        <w:rPr>
          <w:rFonts w:cs="Courier New"/>
        </w:rPr>
        <w:t>You may embed your custom block into a library and make this library known by Simulink’s model browser. To do that, simple create a new library, copy the block into it, save it into the “</w:t>
      </w:r>
      <w:r w:rsidRPr="00052098">
        <w:rPr>
          <w:rFonts w:ascii="Courier New" w:hAnsi="Courier New" w:cs="Courier New"/>
        </w:rPr>
        <w:t>blocks</w:t>
      </w:r>
      <w:r>
        <w:rPr>
          <w:rFonts w:cs="Courier New"/>
        </w:rPr>
        <w:t>” directory and add a “</w:t>
      </w:r>
      <w:proofErr w:type="spellStart"/>
      <w:r w:rsidRPr="00052098">
        <w:rPr>
          <w:rFonts w:ascii="Courier New" w:hAnsi="Courier New" w:cs="Courier New"/>
        </w:rPr>
        <w:t>slblocks.m</w:t>
      </w:r>
      <w:proofErr w:type="spellEnd"/>
      <w:r>
        <w:rPr>
          <w:rFonts w:cs="Courier New"/>
        </w:rPr>
        <w:t xml:space="preserve">” file into this directory according to </w:t>
      </w:r>
      <w:r>
        <w:rPr>
          <w:rFonts w:cs="Courier New"/>
        </w:rPr>
        <w:fldChar w:fldCharType="begin"/>
      </w:r>
      <w:r>
        <w:rPr>
          <w:rFonts w:cs="Courier New"/>
        </w:rPr>
        <w:instrText xml:space="preserve"> REF _Ref363729851 \h </w:instrText>
      </w:r>
      <w:r>
        <w:rPr>
          <w:rFonts w:cs="Courier New"/>
        </w:rPr>
      </w:r>
      <w:r>
        <w:rPr>
          <w:rFonts w:cs="Courier New"/>
        </w:rPr>
        <w:fldChar w:fldCharType="separate"/>
      </w:r>
      <w:r w:rsidR="009B418E">
        <w:t xml:space="preserve">Figure </w:t>
      </w:r>
      <w:r w:rsidR="009B418E">
        <w:rPr>
          <w:noProof/>
        </w:rPr>
        <w:t>20</w:t>
      </w:r>
      <w:r>
        <w:rPr>
          <w:rFonts w:cs="Courier New"/>
        </w:rPr>
        <w:fldChar w:fldCharType="end"/>
      </w:r>
      <w:r>
        <w:rPr>
          <w:rFonts w:cs="Courier New"/>
        </w:rPr>
        <w:t>.</w:t>
      </w:r>
    </w:p>
    <w:p w:rsidR="00BF3872" w:rsidRDefault="00BF3872" w:rsidP="00BF3872">
      <w:pPr>
        <w:pStyle w:val="Paragraphedeliste"/>
        <w:ind w:left="720" w:firstLine="0"/>
      </w:pPr>
    </w:p>
    <w:p w:rsidR="003B5708" w:rsidRDefault="00BF3872" w:rsidP="003B5708">
      <w:pPr>
        <w:keepNext/>
      </w:pPr>
      <w:r w:rsidRPr="00BF3872">
        <w:rPr>
          <w:noProof/>
          <w:bdr w:val="single" w:sz="4" w:space="0" w:color="auto" w:shadow="1"/>
          <w:lang w:val="fr-FR"/>
        </w:rPr>
        <w:lastRenderedPageBreak/>
        <w:drawing>
          <wp:inline distT="0" distB="0" distL="0" distR="0" wp14:anchorId="3E068030" wp14:editId="1A7095FE">
            <wp:extent cx="5972810" cy="2922905"/>
            <wp:effectExtent l="0" t="0" r="889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72810" cy="2922905"/>
                    </a:xfrm>
                    <a:prstGeom prst="rect">
                      <a:avLst/>
                    </a:prstGeom>
                  </pic:spPr>
                </pic:pic>
              </a:graphicData>
            </a:graphic>
          </wp:inline>
        </w:drawing>
      </w:r>
    </w:p>
    <w:p w:rsidR="003B5708" w:rsidRDefault="003B5708" w:rsidP="003B5708">
      <w:pPr>
        <w:pStyle w:val="Lgende"/>
      </w:pPr>
      <w:bookmarkStart w:id="37" w:name="_Ref363726187"/>
      <w:r>
        <w:t xml:space="preserve">Figure </w:t>
      </w:r>
      <w:r>
        <w:fldChar w:fldCharType="begin"/>
      </w:r>
      <w:r>
        <w:instrText xml:space="preserve"> SEQ Figure \* ARABIC </w:instrText>
      </w:r>
      <w:r>
        <w:fldChar w:fldCharType="separate"/>
      </w:r>
      <w:r w:rsidR="009B418E">
        <w:rPr>
          <w:noProof/>
        </w:rPr>
        <w:t>14</w:t>
      </w:r>
      <w:r>
        <w:fldChar w:fldCharType="end"/>
      </w:r>
      <w:bookmarkEnd w:id="37"/>
      <w:r>
        <w:t xml:space="preserve"> - Defining the sampling time parameter</w:t>
      </w:r>
    </w:p>
    <w:p w:rsidR="00BF3872" w:rsidRDefault="00BF3872" w:rsidP="00BF3872">
      <w:pPr>
        <w:keepNext/>
      </w:pPr>
      <w:r w:rsidRPr="00BF3872">
        <w:rPr>
          <w:noProof/>
          <w:bdr w:val="single" w:sz="4" w:space="0" w:color="auto" w:shadow="1"/>
          <w:lang w:val="fr-FR"/>
        </w:rPr>
        <w:drawing>
          <wp:inline distT="0" distB="0" distL="0" distR="0" wp14:anchorId="6C3701F8" wp14:editId="155378FD">
            <wp:extent cx="5972810" cy="3085465"/>
            <wp:effectExtent l="0" t="0" r="8890" b="63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72810" cy="3085465"/>
                    </a:xfrm>
                    <a:prstGeom prst="rect">
                      <a:avLst/>
                    </a:prstGeom>
                  </pic:spPr>
                </pic:pic>
              </a:graphicData>
            </a:graphic>
          </wp:inline>
        </w:drawing>
      </w:r>
    </w:p>
    <w:p w:rsidR="00BF3872" w:rsidRDefault="00BF3872" w:rsidP="00BF3872">
      <w:pPr>
        <w:pStyle w:val="Lgende"/>
      </w:pPr>
      <w:bookmarkStart w:id="38" w:name="_Ref363726729"/>
      <w:r>
        <w:t xml:space="preserve">Figure </w:t>
      </w:r>
      <w:r>
        <w:fldChar w:fldCharType="begin"/>
      </w:r>
      <w:r>
        <w:instrText xml:space="preserve"> SEQ Figure \* ARABIC </w:instrText>
      </w:r>
      <w:r>
        <w:fldChar w:fldCharType="separate"/>
      </w:r>
      <w:r w:rsidR="009B418E">
        <w:rPr>
          <w:noProof/>
        </w:rPr>
        <w:t>15</w:t>
      </w:r>
      <w:r>
        <w:fldChar w:fldCharType="end"/>
      </w:r>
      <w:bookmarkEnd w:id="38"/>
      <w:r>
        <w:t xml:space="preserve"> - Coding your S-function</w:t>
      </w:r>
    </w:p>
    <w:p w:rsidR="001275C9" w:rsidRDefault="001275C9" w:rsidP="001275C9">
      <w:pPr>
        <w:keepNext/>
      </w:pPr>
      <w:r w:rsidRPr="001275C9">
        <w:rPr>
          <w:noProof/>
          <w:bdr w:val="single" w:sz="4" w:space="0" w:color="auto" w:shadow="1"/>
          <w:lang w:val="fr-FR"/>
        </w:rPr>
        <w:lastRenderedPageBreak/>
        <w:drawing>
          <wp:inline distT="0" distB="0" distL="0" distR="0" wp14:anchorId="3E5538FC" wp14:editId="6677E26D">
            <wp:extent cx="5972810" cy="5078095"/>
            <wp:effectExtent l="0" t="0" r="8890" b="825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72810" cy="5078095"/>
                    </a:xfrm>
                    <a:prstGeom prst="rect">
                      <a:avLst/>
                    </a:prstGeom>
                  </pic:spPr>
                </pic:pic>
              </a:graphicData>
            </a:graphic>
          </wp:inline>
        </w:drawing>
      </w:r>
    </w:p>
    <w:p w:rsidR="001275C9" w:rsidRDefault="001275C9" w:rsidP="001275C9">
      <w:pPr>
        <w:pStyle w:val="Lgende"/>
      </w:pPr>
      <w:bookmarkStart w:id="39" w:name="_Ref363727105"/>
      <w:r>
        <w:t xml:space="preserve">Figure </w:t>
      </w:r>
      <w:r>
        <w:fldChar w:fldCharType="begin"/>
      </w:r>
      <w:r>
        <w:instrText xml:space="preserve"> SEQ Figure \* ARABIC </w:instrText>
      </w:r>
      <w:r>
        <w:fldChar w:fldCharType="separate"/>
      </w:r>
      <w:r w:rsidR="009B418E">
        <w:rPr>
          <w:noProof/>
        </w:rPr>
        <w:t>16</w:t>
      </w:r>
      <w:r>
        <w:fldChar w:fldCharType="end"/>
      </w:r>
      <w:bookmarkEnd w:id="39"/>
      <w:r>
        <w:t xml:space="preserve"> - S-function build options</w:t>
      </w:r>
    </w:p>
    <w:p w:rsidR="001275C9" w:rsidRDefault="001275C9" w:rsidP="001275C9">
      <w:pPr>
        <w:keepNext/>
      </w:pPr>
      <w:r>
        <w:rPr>
          <w:noProof/>
          <w:lang w:val="fr-FR"/>
        </w:rPr>
        <w:drawing>
          <wp:inline distT="0" distB="0" distL="0" distR="0" wp14:anchorId="2036695C" wp14:editId="6274A844">
            <wp:extent cx="4114800" cy="23622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114800" cy="2362200"/>
                    </a:xfrm>
                    <a:prstGeom prst="rect">
                      <a:avLst/>
                    </a:prstGeom>
                  </pic:spPr>
                </pic:pic>
              </a:graphicData>
            </a:graphic>
          </wp:inline>
        </w:drawing>
      </w:r>
    </w:p>
    <w:p w:rsidR="001275C9" w:rsidRDefault="001275C9" w:rsidP="001275C9">
      <w:pPr>
        <w:pStyle w:val="Lgende"/>
      </w:pPr>
      <w:bookmarkStart w:id="40" w:name="_Ref363727279"/>
      <w:r>
        <w:t xml:space="preserve">Figure </w:t>
      </w:r>
      <w:r>
        <w:fldChar w:fldCharType="begin"/>
      </w:r>
      <w:r>
        <w:instrText xml:space="preserve"> SEQ Figure \* ARABIC </w:instrText>
      </w:r>
      <w:r>
        <w:fldChar w:fldCharType="separate"/>
      </w:r>
      <w:r w:rsidR="009B418E">
        <w:rPr>
          <w:noProof/>
        </w:rPr>
        <w:t>17</w:t>
      </w:r>
      <w:r>
        <w:fldChar w:fldCharType="end"/>
      </w:r>
      <w:bookmarkEnd w:id="40"/>
      <w:r>
        <w:t xml:space="preserve"> - Insert S-function into a subsystem</w:t>
      </w:r>
    </w:p>
    <w:p w:rsidR="001275C9" w:rsidRDefault="001275C9" w:rsidP="001275C9">
      <w:pPr>
        <w:keepNext/>
      </w:pPr>
      <w:r w:rsidRPr="001275C9">
        <w:rPr>
          <w:noProof/>
          <w:bdr w:val="single" w:sz="4" w:space="0" w:color="auto" w:shadow="1"/>
          <w:lang w:val="fr-FR"/>
        </w:rPr>
        <w:lastRenderedPageBreak/>
        <w:drawing>
          <wp:inline distT="0" distB="0" distL="0" distR="0" wp14:anchorId="30681B3C" wp14:editId="24E9A12B">
            <wp:extent cx="5972810" cy="1887220"/>
            <wp:effectExtent l="0" t="0" r="889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72810" cy="1887220"/>
                    </a:xfrm>
                    <a:prstGeom prst="rect">
                      <a:avLst/>
                    </a:prstGeom>
                  </pic:spPr>
                </pic:pic>
              </a:graphicData>
            </a:graphic>
          </wp:inline>
        </w:drawing>
      </w:r>
    </w:p>
    <w:p w:rsidR="001275C9" w:rsidRDefault="001275C9" w:rsidP="001275C9">
      <w:pPr>
        <w:pStyle w:val="Lgende"/>
      </w:pPr>
      <w:bookmarkStart w:id="41" w:name="_Ref363727441"/>
      <w:r>
        <w:t xml:space="preserve">Figure </w:t>
      </w:r>
      <w:r>
        <w:fldChar w:fldCharType="begin"/>
      </w:r>
      <w:r>
        <w:instrText xml:space="preserve"> SEQ Figure \* ARABIC </w:instrText>
      </w:r>
      <w:r>
        <w:fldChar w:fldCharType="separate"/>
      </w:r>
      <w:r w:rsidR="009B418E">
        <w:rPr>
          <w:noProof/>
        </w:rPr>
        <w:t>18</w:t>
      </w:r>
      <w:r>
        <w:fldChar w:fldCharType="end"/>
      </w:r>
      <w:bookmarkEnd w:id="41"/>
      <w:r>
        <w:t xml:space="preserve"> - Edit S-function mask</w:t>
      </w:r>
    </w:p>
    <w:p w:rsidR="000A42A8" w:rsidRDefault="000A42A8" w:rsidP="000A42A8">
      <w:pPr>
        <w:keepNext/>
      </w:pPr>
      <w:r w:rsidRPr="000A42A8">
        <w:rPr>
          <w:noProof/>
          <w:bdr w:val="single" w:sz="4" w:space="0" w:color="auto" w:shadow="1"/>
          <w:lang w:val="fr-FR"/>
        </w:rPr>
        <w:drawing>
          <wp:inline distT="0" distB="0" distL="0" distR="0" wp14:anchorId="31D8B654" wp14:editId="61D787D6">
            <wp:extent cx="3257550" cy="22288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57550" cy="2228850"/>
                    </a:xfrm>
                    <a:prstGeom prst="rect">
                      <a:avLst/>
                    </a:prstGeom>
                  </pic:spPr>
                </pic:pic>
              </a:graphicData>
            </a:graphic>
          </wp:inline>
        </w:drawing>
      </w:r>
    </w:p>
    <w:p w:rsidR="000A42A8" w:rsidRDefault="000A42A8" w:rsidP="000A42A8">
      <w:pPr>
        <w:pStyle w:val="Lgende"/>
      </w:pPr>
      <w:bookmarkStart w:id="42" w:name="_Ref363727723"/>
      <w:r>
        <w:t xml:space="preserve">Figure </w:t>
      </w:r>
      <w:r>
        <w:fldChar w:fldCharType="begin"/>
      </w:r>
      <w:r>
        <w:instrText xml:space="preserve"> SEQ Figure \* ARABIC </w:instrText>
      </w:r>
      <w:r>
        <w:fldChar w:fldCharType="separate"/>
      </w:r>
      <w:r w:rsidR="009B418E">
        <w:rPr>
          <w:noProof/>
        </w:rPr>
        <w:t>19</w:t>
      </w:r>
      <w:r>
        <w:fldChar w:fldCharType="end"/>
      </w:r>
      <w:bookmarkEnd w:id="42"/>
      <w:r>
        <w:t xml:space="preserve"> - S-function custom configuration dialog</w:t>
      </w:r>
    </w:p>
    <w:p w:rsidR="00052098" w:rsidRDefault="00052098" w:rsidP="00052098">
      <w:pPr>
        <w:keepNext/>
      </w:pPr>
      <w:r w:rsidRPr="00052098">
        <w:rPr>
          <w:noProof/>
          <w:bdr w:val="single" w:sz="4" w:space="0" w:color="auto" w:shadow="1"/>
          <w:lang w:val="fr-FR"/>
        </w:rPr>
        <w:lastRenderedPageBreak/>
        <w:drawing>
          <wp:inline distT="0" distB="0" distL="0" distR="0" wp14:anchorId="2482F5FC" wp14:editId="4F2384D6">
            <wp:extent cx="5972810" cy="5153025"/>
            <wp:effectExtent l="0" t="0" r="889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72810" cy="5153025"/>
                    </a:xfrm>
                    <a:prstGeom prst="rect">
                      <a:avLst/>
                    </a:prstGeom>
                  </pic:spPr>
                </pic:pic>
              </a:graphicData>
            </a:graphic>
          </wp:inline>
        </w:drawing>
      </w:r>
    </w:p>
    <w:p w:rsidR="00052098" w:rsidRPr="00052098" w:rsidRDefault="00052098" w:rsidP="00052098">
      <w:pPr>
        <w:pStyle w:val="Lgende"/>
      </w:pPr>
      <w:bookmarkStart w:id="43" w:name="_Ref363729851"/>
      <w:r>
        <w:t xml:space="preserve">Figure </w:t>
      </w:r>
      <w:r>
        <w:fldChar w:fldCharType="begin"/>
      </w:r>
      <w:r>
        <w:instrText xml:space="preserve"> SEQ Figure \* ARABIC </w:instrText>
      </w:r>
      <w:r>
        <w:fldChar w:fldCharType="separate"/>
      </w:r>
      <w:r w:rsidR="009B418E">
        <w:rPr>
          <w:noProof/>
        </w:rPr>
        <w:t>20</w:t>
      </w:r>
      <w:r>
        <w:fldChar w:fldCharType="end"/>
      </w:r>
      <w:bookmarkEnd w:id="43"/>
      <w:r>
        <w:t xml:space="preserve"> - Creating a custom block library</w:t>
      </w:r>
    </w:p>
    <w:p w:rsidR="000A42A8" w:rsidRDefault="000A42A8" w:rsidP="000A42A8">
      <w:pPr>
        <w:pStyle w:val="Titre1"/>
      </w:pPr>
      <w:bookmarkStart w:id="44" w:name="OLE_LINK17"/>
      <w:bookmarkStart w:id="45" w:name="OLE_LINK18"/>
      <w:r>
        <w:t>Testing the RPI target</w:t>
      </w:r>
    </w:p>
    <w:bookmarkEnd w:id="44"/>
    <w:bookmarkEnd w:id="45"/>
    <w:p w:rsidR="000A42A8" w:rsidRDefault="000A42A8" w:rsidP="000A42A8">
      <w:r>
        <w:t xml:space="preserve">Now it’s time to test the whole process. </w:t>
      </w:r>
    </w:p>
    <w:p w:rsidR="000A42A8" w:rsidRDefault="000A42A8" w:rsidP="000A42A8">
      <w:pPr>
        <w:pStyle w:val="Paragraphedeliste"/>
        <w:numPr>
          <w:ilvl w:val="0"/>
          <w:numId w:val="12"/>
        </w:numPr>
      </w:pPr>
      <w:r>
        <w:t>Go into the “</w:t>
      </w:r>
      <w:r w:rsidRPr="000A42A8">
        <w:rPr>
          <w:rFonts w:ascii="Courier New" w:hAnsi="Courier New" w:cs="Courier New"/>
        </w:rPr>
        <w:t>demo</w:t>
      </w:r>
      <w:r>
        <w:t>” directory and open the “</w:t>
      </w:r>
      <w:r w:rsidRPr="000A42A8">
        <w:rPr>
          <w:rFonts w:ascii="Courier New" w:hAnsi="Courier New" w:cs="Courier New"/>
        </w:rPr>
        <w:t>jitter</w:t>
      </w:r>
      <w:r>
        <w:t>” model (</w:t>
      </w:r>
      <w:r>
        <w:fldChar w:fldCharType="begin"/>
      </w:r>
      <w:r>
        <w:instrText xml:space="preserve"> REF _Ref363727923 \h </w:instrText>
      </w:r>
      <w:r>
        <w:fldChar w:fldCharType="separate"/>
      </w:r>
      <w:r w:rsidR="009B418E">
        <w:t xml:space="preserve">Figure </w:t>
      </w:r>
      <w:r w:rsidR="009B418E">
        <w:rPr>
          <w:noProof/>
        </w:rPr>
        <w:t>21</w:t>
      </w:r>
      <w:r>
        <w:fldChar w:fldCharType="end"/>
      </w:r>
      <w:r>
        <w:t>).</w:t>
      </w:r>
    </w:p>
    <w:p w:rsidR="000A42A8" w:rsidRDefault="000A42A8" w:rsidP="000A42A8">
      <w:pPr>
        <w:pStyle w:val="Paragraphedeliste"/>
        <w:numPr>
          <w:ilvl w:val="0"/>
          <w:numId w:val="12"/>
        </w:numPr>
      </w:pPr>
      <w:r>
        <w:t>Open “</w:t>
      </w:r>
      <w:r w:rsidRPr="000A42A8">
        <w:rPr>
          <w:rFonts w:ascii="Courier New" w:hAnsi="Courier New" w:cs="Courier New"/>
        </w:rPr>
        <w:t>Simulation-&gt;Configuration Parameters…</w:t>
      </w:r>
      <w:r>
        <w:t>” and go to the “</w:t>
      </w:r>
      <w:r w:rsidRPr="000A42A8">
        <w:rPr>
          <w:rFonts w:ascii="Courier New" w:hAnsi="Courier New" w:cs="Courier New"/>
        </w:rPr>
        <w:t>Real-Time Workshop-&gt;Interface</w:t>
      </w:r>
      <w:r>
        <w:t>” pane. In the “</w:t>
      </w:r>
      <w:r w:rsidRPr="00D63757">
        <w:rPr>
          <w:rFonts w:ascii="Courier New" w:hAnsi="Courier New" w:cs="Courier New"/>
        </w:rPr>
        <w:t>MEX-file arguments</w:t>
      </w:r>
      <w:r>
        <w:t xml:space="preserve">” field, enter the IP address of your Raspberry pi as shown in </w:t>
      </w:r>
      <w:r w:rsidR="00D63757">
        <w:fldChar w:fldCharType="begin"/>
      </w:r>
      <w:r w:rsidR="00D63757">
        <w:instrText xml:space="preserve"> REF _Ref363728211 \h </w:instrText>
      </w:r>
      <w:r w:rsidR="00D63757">
        <w:fldChar w:fldCharType="separate"/>
      </w:r>
      <w:r w:rsidR="009B418E">
        <w:t xml:space="preserve">Figure </w:t>
      </w:r>
      <w:r w:rsidR="009B418E">
        <w:rPr>
          <w:noProof/>
        </w:rPr>
        <w:t>22</w:t>
      </w:r>
      <w:r w:rsidR="00D63757">
        <w:fldChar w:fldCharType="end"/>
      </w:r>
      <w:r>
        <w:t>.</w:t>
      </w:r>
      <w:r w:rsidR="00D63757">
        <w:t xml:space="preserve"> Click “</w:t>
      </w:r>
      <w:r w:rsidR="00D63757" w:rsidRPr="00D63757">
        <w:rPr>
          <w:rFonts w:ascii="Courier New" w:hAnsi="Courier New" w:cs="Courier New"/>
        </w:rPr>
        <w:t>OK</w:t>
      </w:r>
      <w:r w:rsidR="00D63757">
        <w:t>” button.</w:t>
      </w:r>
      <w:r w:rsidR="00EF7496">
        <w:t xml:space="preserve"> Note that the single quotes around the IP address are mandatory.</w:t>
      </w:r>
    </w:p>
    <w:p w:rsidR="00E578EA" w:rsidRDefault="00E578EA" w:rsidP="000A42A8">
      <w:pPr>
        <w:pStyle w:val="Paragraphedeliste"/>
        <w:numPr>
          <w:ilvl w:val="0"/>
          <w:numId w:val="12"/>
        </w:numPr>
      </w:pPr>
      <w:r>
        <w:t>Check that the current Matlab directory is the one containing “</w:t>
      </w:r>
      <w:proofErr w:type="spellStart"/>
      <w:r w:rsidRPr="00E578EA">
        <w:rPr>
          <w:rFonts w:ascii="Courier New" w:hAnsi="Courier New" w:cs="Courier New"/>
        </w:rPr>
        <w:t>jitter.mdl</w:t>
      </w:r>
      <w:proofErr w:type="spellEnd"/>
      <w:r>
        <w:t>”.</w:t>
      </w:r>
    </w:p>
    <w:p w:rsidR="00D63757" w:rsidRDefault="00D63757" w:rsidP="000A42A8">
      <w:pPr>
        <w:pStyle w:val="Paragraphedeliste"/>
        <w:numPr>
          <w:ilvl w:val="0"/>
          <w:numId w:val="12"/>
        </w:numPr>
      </w:pPr>
      <w:r>
        <w:t>Run the process with the shortcut “</w:t>
      </w:r>
      <w:r w:rsidRPr="00D63757">
        <w:rPr>
          <w:rFonts w:ascii="Courier New" w:hAnsi="Courier New" w:cs="Courier New"/>
        </w:rPr>
        <w:t>[CTRL]-B</w:t>
      </w:r>
      <w:r>
        <w:t>” in the “</w:t>
      </w:r>
      <w:r w:rsidRPr="00D63757">
        <w:rPr>
          <w:rFonts w:ascii="Courier New" w:hAnsi="Courier New" w:cs="Courier New"/>
        </w:rPr>
        <w:t>jitter</w:t>
      </w:r>
      <w:r>
        <w:t xml:space="preserve">” Simulink model window. </w:t>
      </w:r>
    </w:p>
    <w:p w:rsidR="00E578EA" w:rsidRDefault="00EF7496" w:rsidP="000A42A8">
      <w:pPr>
        <w:pStyle w:val="Paragraphedeliste"/>
        <w:numPr>
          <w:ilvl w:val="0"/>
          <w:numId w:val="12"/>
        </w:numPr>
      </w:pPr>
      <w:r>
        <w:t xml:space="preserve">You should end up with messages in </w:t>
      </w:r>
      <w:proofErr w:type="spellStart"/>
      <w:r>
        <w:t>Matlab’s</w:t>
      </w:r>
      <w:proofErr w:type="spellEnd"/>
      <w:r>
        <w:t xml:space="preserve"> command window instructing about the state of the process (</w:t>
      </w:r>
      <w:r>
        <w:fldChar w:fldCharType="begin"/>
      </w:r>
      <w:r>
        <w:instrText xml:space="preserve"> REF _Ref363728989 \h </w:instrText>
      </w:r>
      <w:r>
        <w:fldChar w:fldCharType="separate"/>
      </w:r>
      <w:r w:rsidR="009B418E">
        <w:t xml:space="preserve">Figure </w:t>
      </w:r>
      <w:r w:rsidR="009B418E">
        <w:rPr>
          <w:noProof/>
        </w:rPr>
        <w:t>23</w:t>
      </w:r>
      <w:r>
        <w:fldChar w:fldCharType="end"/>
      </w:r>
      <w:r>
        <w:t>).</w:t>
      </w:r>
    </w:p>
    <w:p w:rsidR="00EF7496" w:rsidRDefault="00EF7496" w:rsidP="000A42A8">
      <w:pPr>
        <w:pStyle w:val="Paragraphedeliste"/>
        <w:numPr>
          <w:ilvl w:val="0"/>
          <w:numId w:val="12"/>
        </w:numPr>
      </w:pPr>
      <w:r>
        <w:t xml:space="preserve">Double-click on the scope and you should have an idea of your RPI jitter. Indeed, the digital clock count the number of time steps and multiply it by the sampling time. It is the theoretical time. Whereas the RPI time S-function block reads directly the absolute time on the RPI hardware timer. The difference is the jitter. In </w:t>
      </w:r>
      <w:r>
        <w:fldChar w:fldCharType="begin"/>
      </w:r>
      <w:r>
        <w:instrText xml:space="preserve"> REF _Ref363729282 \h </w:instrText>
      </w:r>
      <w:r>
        <w:fldChar w:fldCharType="separate"/>
      </w:r>
      <w:r w:rsidR="009B418E">
        <w:t xml:space="preserve">Figure </w:t>
      </w:r>
      <w:r w:rsidR="009B418E">
        <w:rPr>
          <w:noProof/>
        </w:rPr>
        <w:t>24</w:t>
      </w:r>
      <w:r>
        <w:fldChar w:fldCharType="end"/>
      </w:r>
      <w:r>
        <w:t xml:space="preserve">, the peak-to peak difference is around 200us. There </w:t>
      </w:r>
      <w:r>
        <w:lastRenderedPageBreak/>
        <w:t>is an offset due to the time needed to initialize the absolute time offset at the beginning of the simulation.</w:t>
      </w:r>
    </w:p>
    <w:p w:rsidR="000A42A8" w:rsidRDefault="000A42A8" w:rsidP="000A42A8">
      <w:pPr>
        <w:keepNext/>
      </w:pPr>
      <w:r w:rsidRPr="000A42A8">
        <w:rPr>
          <w:noProof/>
          <w:bdr w:val="single" w:sz="4" w:space="0" w:color="auto" w:shadow="1"/>
          <w:lang w:val="fr-FR"/>
        </w:rPr>
        <w:drawing>
          <wp:inline distT="0" distB="0" distL="0" distR="0" wp14:anchorId="6EB187A7" wp14:editId="2BAE007D">
            <wp:extent cx="5181600" cy="37338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81600" cy="3733800"/>
                    </a:xfrm>
                    <a:prstGeom prst="rect">
                      <a:avLst/>
                    </a:prstGeom>
                  </pic:spPr>
                </pic:pic>
              </a:graphicData>
            </a:graphic>
          </wp:inline>
        </w:drawing>
      </w:r>
    </w:p>
    <w:p w:rsidR="000A42A8" w:rsidRDefault="000A42A8" w:rsidP="000A42A8">
      <w:pPr>
        <w:pStyle w:val="Lgende"/>
        <w:rPr>
          <w:noProof/>
        </w:rPr>
      </w:pPr>
      <w:bookmarkStart w:id="46" w:name="_Ref363727923"/>
      <w:r>
        <w:t xml:space="preserve">Figure </w:t>
      </w:r>
      <w:r>
        <w:fldChar w:fldCharType="begin"/>
      </w:r>
      <w:r>
        <w:instrText xml:space="preserve"> SEQ Figure \* ARABIC </w:instrText>
      </w:r>
      <w:r>
        <w:fldChar w:fldCharType="separate"/>
      </w:r>
      <w:r w:rsidR="009B418E">
        <w:rPr>
          <w:noProof/>
        </w:rPr>
        <w:t>21</w:t>
      </w:r>
      <w:r>
        <w:fldChar w:fldCharType="end"/>
      </w:r>
      <w:bookmarkEnd w:id="46"/>
      <w:r>
        <w:t xml:space="preserve"> - The jitter demo</w:t>
      </w:r>
      <w:r>
        <w:rPr>
          <w:noProof/>
        </w:rPr>
        <w:t xml:space="preserve"> model</w:t>
      </w:r>
    </w:p>
    <w:p w:rsidR="00D63757" w:rsidRDefault="00D63757" w:rsidP="00D63757">
      <w:pPr>
        <w:keepNext/>
      </w:pPr>
      <w:r w:rsidRPr="00D63757">
        <w:rPr>
          <w:noProof/>
          <w:bdr w:val="single" w:sz="4" w:space="0" w:color="auto" w:shadow="1"/>
          <w:lang w:val="fr-FR"/>
        </w:rPr>
        <w:drawing>
          <wp:inline distT="0" distB="0" distL="0" distR="0" wp14:anchorId="4D5587C3" wp14:editId="65462133">
            <wp:extent cx="5972810" cy="2035810"/>
            <wp:effectExtent l="0" t="0" r="8890" b="254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72810" cy="2035810"/>
                    </a:xfrm>
                    <a:prstGeom prst="rect">
                      <a:avLst/>
                    </a:prstGeom>
                  </pic:spPr>
                </pic:pic>
              </a:graphicData>
            </a:graphic>
          </wp:inline>
        </w:drawing>
      </w:r>
    </w:p>
    <w:p w:rsidR="00D63757" w:rsidRDefault="00D63757" w:rsidP="00D63757">
      <w:pPr>
        <w:pStyle w:val="Lgende"/>
      </w:pPr>
      <w:bookmarkStart w:id="47" w:name="_Ref363728211"/>
      <w:r>
        <w:t xml:space="preserve">Figure </w:t>
      </w:r>
      <w:r>
        <w:fldChar w:fldCharType="begin"/>
      </w:r>
      <w:r>
        <w:instrText xml:space="preserve"> SEQ Figure \* ARABIC </w:instrText>
      </w:r>
      <w:r>
        <w:fldChar w:fldCharType="separate"/>
      </w:r>
      <w:r w:rsidR="009B418E">
        <w:rPr>
          <w:noProof/>
        </w:rPr>
        <w:t>22</w:t>
      </w:r>
      <w:r>
        <w:fldChar w:fldCharType="end"/>
      </w:r>
      <w:bookmarkEnd w:id="47"/>
      <w:r>
        <w:t xml:space="preserve"> - Defining the RPI IP address</w:t>
      </w:r>
    </w:p>
    <w:p w:rsidR="00EF7496" w:rsidRDefault="00EF7496" w:rsidP="00EF7496">
      <w:pPr>
        <w:keepNext/>
      </w:pPr>
      <w:r w:rsidRPr="00EF7496">
        <w:rPr>
          <w:noProof/>
          <w:bdr w:val="single" w:sz="4" w:space="0" w:color="auto" w:shadow="1"/>
          <w:lang w:val="fr-FR"/>
        </w:rPr>
        <w:lastRenderedPageBreak/>
        <w:drawing>
          <wp:inline distT="0" distB="0" distL="0" distR="0" wp14:anchorId="4E7487CE" wp14:editId="678AC15A">
            <wp:extent cx="5972810" cy="3143885"/>
            <wp:effectExtent l="0" t="0" r="889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72810" cy="3143885"/>
                    </a:xfrm>
                    <a:prstGeom prst="rect">
                      <a:avLst/>
                    </a:prstGeom>
                  </pic:spPr>
                </pic:pic>
              </a:graphicData>
            </a:graphic>
          </wp:inline>
        </w:drawing>
      </w:r>
    </w:p>
    <w:p w:rsidR="00EF7496" w:rsidRDefault="00EF7496" w:rsidP="00EF7496">
      <w:pPr>
        <w:pStyle w:val="Lgende"/>
      </w:pPr>
      <w:bookmarkStart w:id="48" w:name="_Ref363728989"/>
      <w:r>
        <w:t xml:space="preserve">Figure </w:t>
      </w:r>
      <w:r>
        <w:fldChar w:fldCharType="begin"/>
      </w:r>
      <w:r>
        <w:instrText xml:space="preserve"> SEQ Figure \* ARABIC </w:instrText>
      </w:r>
      <w:r>
        <w:fldChar w:fldCharType="separate"/>
      </w:r>
      <w:r w:rsidR="009B418E">
        <w:rPr>
          <w:noProof/>
        </w:rPr>
        <w:t>23</w:t>
      </w:r>
      <w:r>
        <w:fldChar w:fldCharType="end"/>
      </w:r>
      <w:bookmarkEnd w:id="48"/>
      <w:r>
        <w:t xml:space="preserve"> - Target compilation process</w:t>
      </w:r>
    </w:p>
    <w:p w:rsidR="00EF7496" w:rsidRDefault="00EF7496" w:rsidP="00EF7496">
      <w:pPr>
        <w:keepNext/>
      </w:pPr>
      <w:r w:rsidRPr="00EF7496">
        <w:rPr>
          <w:noProof/>
          <w:bdr w:val="single" w:sz="4" w:space="0" w:color="auto" w:shadow="1"/>
          <w:lang w:val="fr-FR"/>
        </w:rPr>
        <w:drawing>
          <wp:inline distT="0" distB="0" distL="0" distR="0" wp14:anchorId="51287987" wp14:editId="18CB1619">
            <wp:extent cx="5972810" cy="3007360"/>
            <wp:effectExtent l="0" t="0" r="8890" b="254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72810" cy="3007360"/>
                    </a:xfrm>
                    <a:prstGeom prst="rect">
                      <a:avLst/>
                    </a:prstGeom>
                  </pic:spPr>
                </pic:pic>
              </a:graphicData>
            </a:graphic>
          </wp:inline>
        </w:drawing>
      </w:r>
    </w:p>
    <w:p w:rsidR="00EF7496" w:rsidRDefault="00EF7496" w:rsidP="00EF7496">
      <w:pPr>
        <w:pStyle w:val="Lgende"/>
      </w:pPr>
      <w:bookmarkStart w:id="49" w:name="_Ref363729282"/>
      <w:r>
        <w:t xml:space="preserve">Figure </w:t>
      </w:r>
      <w:r>
        <w:fldChar w:fldCharType="begin"/>
      </w:r>
      <w:r>
        <w:instrText xml:space="preserve"> SEQ Figure \* ARABIC </w:instrText>
      </w:r>
      <w:r>
        <w:fldChar w:fldCharType="separate"/>
      </w:r>
      <w:r w:rsidR="009B418E">
        <w:rPr>
          <w:noProof/>
        </w:rPr>
        <w:t>24</w:t>
      </w:r>
      <w:r>
        <w:fldChar w:fldCharType="end"/>
      </w:r>
      <w:bookmarkEnd w:id="49"/>
      <w:r>
        <w:t xml:space="preserve"> - Jitter of a RPI</w:t>
      </w:r>
    </w:p>
    <w:p w:rsidR="00EF7496" w:rsidRDefault="00EF7496" w:rsidP="00EF7496">
      <w:pPr>
        <w:pStyle w:val="Titre1"/>
      </w:pPr>
      <w:r>
        <w:t>Contact</w:t>
      </w:r>
    </w:p>
    <w:p w:rsidR="00EF7496" w:rsidRPr="00EF7496" w:rsidRDefault="00EF7496" w:rsidP="00EF7496">
      <w:r>
        <w:t xml:space="preserve">I’m professor in robotics at the University of Strasbourg. You can contact me be mail at this address: </w:t>
      </w:r>
      <w:hyperlink r:id="rId35" w:history="1">
        <w:r w:rsidRPr="001B2F27">
          <w:rPr>
            <w:rStyle w:val="Lienhypertexte"/>
          </w:rPr>
          <w:t>jacques.gangloff@unistra.fr</w:t>
        </w:r>
      </w:hyperlink>
      <w:r>
        <w:t xml:space="preserve">. </w:t>
      </w:r>
      <w:r w:rsidR="00DF07FE">
        <w:t xml:space="preserve">I would be delighted if you contact me to submit bugs or improvements or even additional blocks for the RPI. Unfortunately, my </w:t>
      </w:r>
      <w:r w:rsidR="00052098">
        <w:t>schedule doesn’t</w:t>
      </w:r>
      <w:r w:rsidR="00DF07FE">
        <w:t xml:space="preserve"> allow me to respond quickly to more prosaic questions like “It does not work! </w:t>
      </w:r>
      <w:r w:rsidR="00052098">
        <w:t>Why</w:t>
      </w:r>
      <w:r w:rsidR="00DF07FE">
        <w:t>?</w:t>
      </w:r>
      <w:r w:rsidR="00052098">
        <w:t>”</w:t>
      </w:r>
      <w:r w:rsidR="00DF07FE">
        <w:t xml:space="preserve"> </w:t>
      </w:r>
    </w:p>
    <w:sectPr w:rsidR="00EF7496" w:rsidRPr="00EF7496">
      <w:headerReference w:type="default" r:id="rId36"/>
      <w:footerReference w:type="even" r:id="rId37"/>
      <w:footerReference w:type="default" r:id="rId38"/>
      <w:pgSz w:w="11907" w:h="16839"/>
      <w:pgMar w:top="1440" w:right="1050" w:bottom="1440" w:left="1050" w:header="612" w:footer="45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2033" w:rsidRDefault="00F12033">
      <w:pPr>
        <w:spacing w:after="0" w:line="240" w:lineRule="auto"/>
      </w:pPr>
      <w:r>
        <w:separator/>
      </w:r>
    </w:p>
  </w:endnote>
  <w:endnote w:type="continuationSeparator" w:id="0">
    <w:p w:rsidR="00F12033" w:rsidRDefault="00F12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708" w:rsidRDefault="003B5708">
    <w:pPr>
      <w:jc w:val="right"/>
    </w:pPr>
  </w:p>
  <w:p w:rsidR="003B5708" w:rsidRDefault="003B5708">
    <w:pPr>
      <w:jc w:val="right"/>
    </w:pPr>
    <w:r>
      <w:fldChar w:fldCharType="begin"/>
    </w:r>
    <w:r>
      <w:instrText>PAGE   \* MERGEFORMAT</w:instrText>
    </w:r>
    <w:r>
      <w:fldChar w:fldCharType="separate"/>
    </w:r>
    <w:r>
      <w:rPr>
        <w:lang w:val="fr-FR"/>
      </w:rPr>
      <w:t>2</w:t>
    </w:r>
    <w:r>
      <w:fldChar w:fldCharType="end"/>
    </w:r>
    <w:r>
      <w:rPr>
        <w:lang w:val="fr-FR"/>
      </w:rPr>
      <w:t xml:space="preserve"> </w:t>
    </w:r>
    <w:r>
      <w:rPr>
        <w:color w:val="E68422" w:themeColor="accent3"/>
      </w:rPr>
      <w:sym w:font="Wingdings 2" w:char="F097"/>
    </w:r>
    <w:r>
      <w:rPr>
        <w:lang w:val="fr-FR"/>
      </w:rPr>
      <w:t xml:space="preserve"> </w:t>
    </w:r>
  </w:p>
  <w:p w:rsidR="003B5708" w:rsidRDefault="003B5708">
    <w:pPr>
      <w:jc w:val="right"/>
    </w:pPr>
    <w:r>
      <w:rPr>
        <w:noProof/>
        <w:lang w:val="fr-FR"/>
      </w:rPr>
      <mc:AlternateContent>
        <mc:Choice Requires="wpg">
          <w:drawing>
            <wp:inline distT="0" distB="0" distL="0" distR="0" wp14:editId="104A847E">
              <wp:extent cx="2327910" cy="45085"/>
              <wp:effectExtent l="9525" t="9525" r="15240" b="12065"/>
              <wp:docPr id="3" name="Groupe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71"/>
                        <a:chOff x="7606" y="15084"/>
                        <a:chExt cx="3666" cy="71"/>
                      </a:xfrm>
                    </wpg:grpSpPr>
                    <wps:wsp>
                      <wps:cNvPr id="6" name="AutoShape 5"/>
                      <wps:cNvCnPr>
                        <a:cxnSpLocks noChangeShapeType="1"/>
                      </wps:cNvCnPr>
                      <wps:spPr bwMode="auto">
                        <a:xfrm rot="10800000">
                          <a:off x="8548" y="15084"/>
                          <a:ext cx="2723" cy="0"/>
                        </a:xfrm>
                        <a:prstGeom prst="straightConnector1">
                          <a:avLst/>
                        </a:prstGeom>
                        <a:noFill/>
                        <a:ln w="19050">
                          <a:solidFill>
                            <a:srgbClr val="438086"/>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7" name="AutoShape 6"/>
                      <wps:cNvCnPr>
                        <a:cxnSpLocks noChangeShapeType="1"/>
                      </wps:cNvCnPr>
                      <wps:spPr bwMode="auto">
                        <a:xfrm rot="10800000">
                          <a:off x="7606" y="15155"/>
                          <a:ext cx="3666" cy="0"/>
                        </a:xfrm>
                        <a:prstGeom prst="straightConnector1">
                          <a:avLst/>
                        </a:prstGeom>
                        <a:noFill/>
                        <a:ln w="3175">
                          <a:solidFill>
                            <a:srgbClr val="438086"/>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e 4"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">
              <v:shapetype id="_x0000_t32" coordsize="21600,21600" o:spt="32" o:oned="t" path="m,l21600,21600e" filled="f">
                <v:path arrowok="t" fillok="f" o:connecttype="none"/>
                <o:lock v:ext="edit" shapetype="t"/>
              </v:shapetype>
              <v:shape id="AutoShape 5"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JOrcMAAADaAAAADwAAAGRycy9kb3ducmV2LnhtbESPQWvCQBSE7wX/w/KE3pqNHkSiq4gg&#10;eFChaRG9vWZfs9Hs25BdNfHXdwuFHoeZ+YaZLztbizu1vnKsYJSkIIgLpysuFXx+bN6mIHxA1lg7&#10;JgU9eVguBi9zzLR78Dvd81CKCGGfoQITQpNJ6QtDFn3iGuLofbvWYoiyLaVu8RHhtpbjNJ1IixXH&#10;BYMNrQ0V1/xmFRzH+9HJfF1k7w/P3Tkvz7LXjVKvw241AxGoC//hv/ZWK5jA75V4A+Ti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yTq3DAAAA2gAAAA8AAAAAAAAAAAAA&#10;AAAAoQIAAGRycy9kb3ducmV2LnhtbFBLBQYAAAAABAAEAPkAAACRAwAAAAA=&#10;" strokecolor="#438086" strokeweight="1.5pt"/>
              <v:shape id="AutoShape 6"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wgnMMAAADaAAAADwAAAGRycy9kb3ducmV2LnhtbESPX2vCQBDE3wW/w7GFvumlldqQeooI&#10;xTwV/IPQt21uTYK5vZBbNe2n7wmCj8PM/IaZLXrXqAt1ofZs4GWcgCIuvK25NLDffY5SUEGQLTae&#10;ycAvBVjMh4MZZtZfeUOXrZQqQjhkaKASaTOtQ1GRwzD2LXH0jr5zKFF2pbYdXiPcNfo1SabaYc1x&#10;ocKWVhUVp+3ZGfh26eFtxwdZr38mX3+p5P2yyI15fuqXH6CEenmE7+3cGniH25V4A/T8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MIJzDAAAA2gAAAA8AAAAAAAAAAAAA&#10;AAAAoQIAAGRycy9kb3ducmV2LnhtbFBLBQYAAAAABAAEAPkAAACRAwAAAAA=&#10;" strokecolor="#438086" strokeweight=".25pt"/>
              <w10:anchorlock/>
            </v:group>
          </w:pict>
        </mc:Fallback>
      </mc:AlternateContent>
    </w:r>
  </w:p>
  <w:p w:rsidR="003B5708" w:rsidRDefault="003B5708">
    <w:pPr>
      <w:pStyle w:val="Sansinterligne"/>
      <w:rPr>
        <w:sz w:val="2"/>
        <w:szCs w:val="2"/>
      </w:rPr>
    </w:pPr>
  </w:p>
  <w:p w:rsidR="003B5708" w:rsidRDefault="003B5708"/>
  <w:p w:rsidR="003B5708" w:rsidRDefault="003B5708"/>
  <w:p w:rsidR="003B5708" w:rsidRDefault="003B5708"/>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708" w:rsidRDefault="003B5708">
    <w:pPr>
      <w:jc w:val="center"/>
    </w:pPr>
    <w:r>
      <w:rPr>
        <w:rFonts w:hint="eastAsia"/>
        <w:color w:val="6076B4" w:themeColor="accent1"/>
      </w:rPr>
      <w:fldChar w:fldCharType="begin"/>
    </w:r>
    <w:r>
      <w:rPr>
        <w:color w:val="6076B4" w:themeColor="accent1"/>
      </w:rPr>
      <w:instrText>STYLEREF  "Titre 1"</w:instrText>
    </w:r>
    <w:r>
      <w:rPr>
        <w:rFonts w:hint="eastAsia"/>
        <w:color w:val="6076B4" w:themeColor="accent1"/>
      </w:rPr>
      <w:fldChar w:fldCharType="separate"/>
    </w:r>
    <w:r w:rsidR="00C24A00">
      <w:rPr>
        <w:noProof/>
        <w:color w:val="6076B4" w:themeColor="accent1"/>
      </w:rPr>
      <w:t>Creating custom blocks</w:t>
    </w:r>
    <w:r>
      <w:rPr>
        <w:rFonts w:hint="eastAsia"/>
        <w:color w:val="6076B4" w:themeColor="accent1"/>
      </w:rPr>
      <w:fldChar w:fldCharType="end"/>
    </w:r>
    <w:r>
      <w:rPr>
        <w:color w:val="6076B4" w:themeColor="accent1"/>
        <w:lang w:val="fr-FR"/>
      </w:rPr>
      <w:t xml:space="preserve"> </w:t>
    </w:r>
    <w:r>
      <w:rPr>
        <w:color w:val="6076B4" w:themeColor="accent1"/>
      </w:rPr>
      <w:sym w:font="Wingdings" w:char="F09F"/>
    </w:r>
    <w:r>
      <w:rPr>
        <w:color w:val="6076B4" w:themeColor="accent1"/>
        <w:lang w:val="fr-FR"/>
      </w:rPr>
      <w:t xml:space="preserve"> </w:t>
    </w:r>
    <w:r>
      <w:rPr>
        <w:color w:val="6076B4" w:themeColor="accent1"/>
      </w:rPr>
      <w:fldChar w:fldCharType="begin"/>
    </w:r>
    <w:r>
      <w:rPr>
        <w:color w:val="6076B4" w:themeColor="accent1"/>
      </w:rPr>
      <w:instrText>PAGE  \* Arabic  \* MERGEFORMAT</w:instrText>
    </w:r>
    <w:r>
      <w:rPr>
        <w:color w:val="6076B4" w:themeColor="accent1"/>
      </w:rPr>
      <w:fldChar w:fldCharType="separate"/>
    </w:r>
    <w:r w:rsidR="00C24A00">
      <w:rPr>
        <w:noProof/>
        <w:color w:val="6076B4" w:themeColor="accent1"/>
      </w:rPr>
      <w:t>13</w:t>
    </w:r>
    <w:r>
      <w:rPr>
        <w:color w:val="6076B4" w:themeColor="accent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2033" w:rsidRDefault="00F12033">
      <w:pPr>
        <w:spacing w:after="0" w:line="240" w:lineRule="auto"/>
      </w:pPr>
      <w:r>
        <w:separator/>
      </w:r>
    </w:p>
  </w:footnote>
  <w:footnote w:type="continuationSeparator" w:id="0">
    <w:p w:rsidR="00F12033" w:rsidRDefault="00F12033">
      <w:pPr>
        <w:spacing w:after="0" w:line="240" w:lineRule="auto"/>
      </w:pPr>
      <w:r>
        <w:continuationSeparator/>
      </w:r>
    </w:p>
  </w:footnote>
  <w:footnote w:id="1">
    <w:p w:rsidR="003B5708" w:rsidRPr="002927B8" w:rsidRDefault="003B5708">
      <w:pPr>
        <w:pStyle w:val="Notedebasdepage"/>
      </w:pPr>
      <w:r>
        <w:rPr>
          <w:rStyle w:val="Appelnotedebasdep"/>
        </w:rPr>
        <w:footnoteRef/>
      </w:r>
      <w:r>
        <w:t xml:space="preserve"> </w:t>
      </w:r>
      <w:r w:rsidRPr="002927B8">
        <w:t>Parts of this section are extracted from Matlab help.</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6076B4" w:themeColor="accent1"/>
      </w:rPr>
      <w:alias w:val="Titre"/>
      <w:id w:val="-1396499233"/>
      <w:dataBinding w:prefixMappings="xmlns:ns0='http://schemas.openxmlformats.org/package/2006/metadata/core-properties' xmlns:ns1='http://purl.org/dc/elements/1.1/'" w:xpath="/ns0:coreProperties[1]/ns1:title[1]" w:storeItemID="{6C3C8BC8-F283-45AE-878A-BAB7291924A1}"/>
      <w:text/>
    </w:sdtPr>
    <w:sdtEndPr/>
    <w:sdtContent>
      <w:p w:rsidR="003B5708" w:rsidRDefault="003B5708">
        <w:pPr>
          <w:spacing w:after="0"/>
          <w:jc w:val="center"/>
          <w:rPr>
            <w:color w:val="E4E9EF" w:themeColor="background2"/>
          </w:rPr>
        </w:pPr>
        <w:proofErr w:type="spellStart"/>
        <w:r>
          <w:rPr>
            <w:color w:val="6076B4" w:themeColor="accent1"/>
          </w:rPr>
          <w:t>RPIt</w:t>
        </w:r>
        <w:proofErr w:type="spellEnd"/>
        <w:r>
          <w:rPr>
            <w:color w:val="6076B4" w:themeColor="accent1"/>
          </w:rPr>
          <w:t xml:space="preserve"> Simulink coder</w:t>
        </w:r>
      </w:p>
    </w:sdtContent>
  </w:sdt>
  <w:p w:rsidR="003B5708" w:rsidRDefault="003B5708">
    <w:pPr>
      <w:jc w:val="center"/>
      <w:rPr>
        <w:color w:val="6076B4" w:themeColor="accent1"/>
      </w:rPr>
    </w:pPr>
    <w:r>
      <w:rPr>
        <w:color w:val="6076B4" w:themeColor="accent1"/>
      </w:rPr>
      <w:sym w:font="Symbol" w:char="F0B7"/>
    </w:r>
    <w:r>
      <w:rPr>
        <w:color w:val="6076B4" w:themeColor="accent1"/>
        <w:lang w:val="fr-FR"/>
      </w:rPr>
      <w:t xml:space="preserve"> </w:t>
    </w:r>
    <w:r>
      <w:rPr>
        <w:color w:val="6076B4" w:themeColor="accent1"/>
      </w:rPr>
      <w:sym w:font="Symbol" w:char="F0B7"/>
    </w:r>
    <w:r>
      <w:rPr>
        <w:color w:val="6076B4" w:themeColor="accent1"/>
        <w:lang w:val="fr-FR"/>
      </w:rPr>
      <w:t xml:space="preserve"> </w:t>
    </w:r>
    <w:r>
      <w:rPr>
        <w:color w:val="6076B4" w:themeColor="accent1"/>
      </w:rPr>
      <w:sym w:font="Symbol" w:char="F0B7"/>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202F5F"/>
    <w:multiLevelType w:val="hybridMultilevel"/>
    <w:tmpl w:val="F47260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1714DAD"/>
    <w:multiLevelType w:val="hybridMultilevel"/>
    <w:tmpl w:val="66ECCCD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9F052C1"/>
    <w:multiLevelType w:val="hybridMultilevel"/>
    <w:tmpl w:val="07CEB28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C662C7A"/>
    <w:multiLevelType w:val="hybridMultilevel"/>
    <w:tmpl w:val="215AF2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7F96822"/>
    <w:multiLevelType w:val="hybridMultilevel"/>
    <w:tmpl w:val="5D84EE0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4C3436EB"/>
    <w:multiLevelType w:val="hybridMultilevel"/>
    <w:tmpl w:val="42B81F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52DC0B76"/>
    <w:multiLevelType w:val="hybridMultilevel"/>
    <w:tmpl w:val="9E5C9F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5799449E"/>
    <w:multiLevelType w:val="hybridMultilevel"/>
    <w:tmpl w:val="33A6CC5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5A36088B"/>
    <w:multiLevelType w:val="hybridMultilevel"/>
    <w:tmpl w:val="D954F7A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5C1B4905"/>
    <w:multiLevelType w:val="hybridMultilevel"/>
    <w:tmpl w:val="EFF054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5D167024"/>
    <w:multiLevelType w:val="hybridMultilevel"/>
    <w:tmpl w:val="ACE8D8A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63126C21"/>
    <w:multiLevelType w:val="hybridMultilevel"/>
    <w:tmpl w:val="02B2BDB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6B88054F"/>
    <w:multiLevelType w:val="hybridMultilevel"/>
    <w:tmpl w:val="C86C83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11"/>
  </w:num>
  <w:num w:numId="3">
    <w:abstractNumId w:val="10"/>
  </w:num>
  <w:num w:numId="4">
    <w:abstractNumId w:val="1"/>
  </w:num>
  <w:num w:numId="5">
    <w:abstractNumId w:val="7"/>
  </w:num>
  <w:num w:numId="6">
    <w:abstractNumId w:val="2"/>
  </w:num>
  <w:num w:numId="7">
    <w:abstractNumId w:val="3"/>
  </w:num>
  <w:num w:numId="8">
    <w:abstractNumId w:val="6"/>
  </w:num>
  <w:num w:numId="9">
    <w:abstractNumId w:val="12"/>
  </w:num>
  <w:num w:numId="10">
    <w:abstractNumId w:val="5"/>
  </w:num>
  <w:num w:numId="11">
    <w:abstractNumId w:val="0"/>
  </w:num>
  <w:num w:numId="12">
    <w:abstractNumId w:val="4"/>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689E"/>
    <w:rsid w:val="00052098"/>
    <w:rsid w:val="00054AF9"/>
    <w:rsid w:val="00082578"/>
    <w:rsid w:val="000A42A8"/>
    <w:rsid w:val="000D2D14"/>
    <w:rsid w:val="000F2E9B"/>
    <w:rsid w:val="000F4F9D"/>
    <w:rsid w:val="001275C9"/>
    <w:rsid w:val="00152A35"/>
    <w:rsid w:val="001953D8"/>
    <w:rsid w:val="001D3A46"/>
    <w:rsid w:val="0020689E"/>
    <w:rsid w:val="00210D26"/>
    <w:rsid w:val="002468CB"/>
    <w:rsid w:val="00275482"/>
    <w:rsid w:val="002927B8"/>
    <w:rsid w:val="002A33EE"/>
    <w:rsid w:val="002A40DD"/>
    <w:rsid w:val="002B1103"/>
    <w:rsid w:val="002E08C2"/>
    <w:rsid w:val="0037736E"/>
    <w:rsid w:val="003B5708"/>
    <w:rsid w:val="003C7CBD"/>
    <w:rsid w:val="003D128A"/>
    <w:rsid w:val="003D491B"/>
    <w:rsid w:val="003F5186"/>
    <w:rsid w:val="004A1D63"/>
    <w:rsid w:val="004B63D8"/>
    <w:rsid w:val="004E0109"/>
    <w:rsid w:val="005D2B3A"/>
    <w:rsid w:val="005F1C98"/>
    <w:rsid w:val="005F6910"/>
    <w:rsid w:val="00623889"/>
    <w:rsid w:val="00631D32"/>
    <w:rsid w:val="00665F0A"/>
    <w:rsid w:val="00680372"/>
    <w:rsid w:val="00684A5B"/>
    <w:rsid w:val="006A1FF1"/>
    <w:rsid w:val="006A2122"/>
    <w:rsid w:val="006B6ECF"/>
    <w:rsid w:val="006D2C00"/>
    <w:rsid w:val="007174D6"/>
    <w:rsid w:val="00720527"/>
    <w:rsid w:val="007C0BE7"/>
    <w:rsid w:val="0081160C"/>
    <w:rsid w:val="00811C4C"/>
    <w:rsid w:val="0081525D"/>
    <w:rsid w:val="00860572"/>
    <w:rsid w:val="0087044A"/>
    <w:rsid w:val="008B4FC6"/>
    <w:rsid w:val="008D1A27"/>
    <w:rsid w:val="008F4E2F"/>
    <w:rsid w:val="009038BC"/>
    <w:rsid w:val="0091360E"/>
    <w:rsid w:val="00927FD7"/>
    <w:rsid w:val="009414D6"/>
    <w:rsid w:val="009B418E"/>
    <w:rsid w:val="009B79A1"/>
    <w:rsid w:val="009C48F6"/>
    <w:rsid w:val="009C6F8A"/>
    <w:rsid w:val="009D6E3A"/>
    <w:rsid w:val="00A2645A"/>
    <w:rsid w:val="00A55186"/>
    <w:rsid w:val="00A77369"/>
    <w:rsid w:val="00AA3582"/>
    <w:rsid w:val="00AC5165"/>
    <w:rsid w:val="00AE3A2D"/>
    <w:rsid w:val="00AF2B4D"/>
    <w:rsid w:val="00B52861"/>
    <w:rsid w:val="00B54ADE"/>
    <w:rsid w:val="00BA74A3"/>
    <w:rsid w:val="00BC221B"/>
    <w:rsid w:val="00BF3872"/>
    <w:rsid w:val="00C24A00"/>
    <w:rsid w:val="00C92ECA"/>
    <w:rsid w:val="00CA2D3D"/>
    <w:rsid w:val="00CC2184"/>
    <w:rsid w:val="00CF65D2"/>
    <w:rsid w:val="00D20871"/>
    <w:rsid w:val="00D63757"/>
    <w:rsid w:val="00DF07FE"/>
    <w:rsid w:val="00E010C0"/>
    <w:rsid w:val="00E07869"/>
    <w:rsid w:val="00E578EA"/>
    <w:rsid w:val="00E75ED3"/>
    <w:rsid w:val="00EF2ADE"/>
    <w:rsid w:val="00EF7496"/>
    <w:rsid w:val="00F111EF"/>
    <w:rsid w:val="00F12033"/>
    <w:rsid w:val="00F41AF3"/>
    <w:rsid w:val="00F42B6A"/>
    <w:rsid w:val="00F65C12"/>
    <w:rsid w:val="00F72B23"/>
    <w:rsid w:val="00F77367"/>
    <w:rsid w:val="00FA3013"/>
    <w:rsid w:val="00FB2359"/>
    <w:rsid w:val="00FD05AE"/>
    <w:rsid w:val="00FD3FFE"/>
    <w:rsid w:val="00FD57C0"/>
    <w:rsid w:val="00FF6CC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Titre1">
    <w:name w:val="heading 1"/>
    <w:basedOn w:val="Normal"/>
    <w:next w:val="Normal"/>
    <w:link w:val="Titre1Car"/>
    <w:uiPriority w:val="9"/>
    <w:qFormat/>
    <w:pPr>
      <w:keepNext/>
      <w:keepLines/>
      <w:spacing w:before="360" w:after="0" w:line="240" w:lineRule="auto"/>
      <w:outlineLvl w:val="0"/>
    </w:pPr>
    <w:rPr>
      <w:rFonts w:asciiTheme="majorHAnsi" w:eastAsiaTheme="majorEastAsia" w:hAnsiTheme="majorHAnsi" w:cstheme="majorBidi"/>
      <w:bCs/>
      <w:i/>
      <w:color w:val="6076B4" w:themeColor="accent1"/>
      <w:sz w:val="32"/>
      <w:szCs w:val="32"/>
    </w:rPr>
  </w:style>
  <w:style w:type="paragraph" w:styleId="Titre2">
    <w:name w:val="heading 2"/>
    <w:basedOn w:val="Normal"/>
    <w:next w:val="Normal"/>
    <w:link w:val="Titre2Car"/>
    <w:uiPriority w:val="9"/>
    <w:unhideWhenUsed/>
    <w:qFormat/>
    <w:pPr>
      <w:keepNext/>
      <w:keepLines/>
      <w:spacing w:before="120" w:after="0" w:line="240" w:lineRule="auto"/>
      <w:outlineLvl w:val="1"/>
    </w:pPr>
    <w:rPr>
      <w:rFonts w:asciiTheme="majorHAnsi" w:eastAsiaTheme="majorEastAsia" w:hAnsiTheme="majorHAnsi" w:cstheme="majorBidi"/>
      <w:bCs/>
      <w:color w:val="2F5897" w:themeColor="text2"/>
      <w:sz w:val="28"/>
      <w:szCs w:val="28"/>
    </w:rPr>
  </w:style>
  <w:style w:type="paragraph" w:styleId="Titre3">
    <w:name w:val="heading 3"/>
    <w:basedOn w:val="Normal"/>
    <w:next w:val="Normal"/>
    <w:link w:val="Titre3Car"/>
    <w:uiPriority w:val="9"/>
    <w:unhideWhenUsed/>
    <w:qFormat/>
    <w:pPr>
      <w:keepNext/>
      <w:keepLines/>
      <w:spacing w:before="20" w:after="0" w:line="240" w:lineRule="auto"/>
      <w:outlineLvl w:val="2"/>
    </w:pPr>
    <w:rPr>
      <w:rFonts w:asciiTheme="majorHAnsi" w:eastAsiaTheme="majorEastAsia" w:hAnsiTheme="majorHAnsi" w:cstheme="majorBidi"/>
      <w:bCs/>
      <w:i/>
      <w:color w:val="2F5897" w:themeColor="text2"/>
      <w:sz w:val="23"/>
    </w:rPr>
  </w:style>
  <w:style w:type="paragraph" w:styleId="Titre4">
    <w:name w:val="heading 4"/>
    <w:basedOn w:val="Normal"/>
    <w:next w:val="Normal"/>
    <w:link w:val="Titre4Car"/>
    <w:uiPriority w:val="9"/>
    <w:semiHidden/>
    <w:unhideWhenUsed/>
    <w:qFormat/>
    <w:pPr>
      <w:keepNext/>
      <w:keepLines/>
      <w:spacing w:before="200" w:after="0" w:line="264" w:lineRule="auto"/>
      <w:outlineLvl w:val="3"/>
    </w:pPr>
    <w:rPr>
      <w:rFonts w:asciiTheme="majorHAnsi" w:eastAsiaTheme="majorEastAsia" w:hAnsiTheme="majorHAnsi" w:cstheme="majorBidi"/>
      <w:bCs/>
      <w:i/>
      <w:iCs/>
      <w:color w:val="2F5897" w:themeColor="text2"/>
      <w:sz w:val="23"/>
    </w:rPr>
  </w:style>
  <w:style w:type="paragraph" w:styleId="Titre5">
    <w:name w:val="heading 5"/>
    <w:basedOn w:val="Normal"/>
    <w:next w:val="Normal"/>
    <w:link w:val="Titre5C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Titre6">
    <w:name w:val="heading 6"/>
    <w:basedOn w:val="Normal"/>
    <w:next w:val="Normal"/>
    <w:link w:val="Titre6C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Titre7">
    <w:name w:val="heading 7"/>
    <w:basedOn w:val="Normal"/>
    <w:next w:val="Normal"/>
    <w:link w:val="Titre7C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Titre8">
    <w:name w:val="heading 8"/>
    <w:basedOn w:val="Normal"/>
    <w:next w:val="Normal"/>
    <w:link w:val="Titre8C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Titre9">
    <w:name w:val="heading 9"/>
    <w:basedOn w:val="Normal"/>
    <w:next w:val="Normal"/>
    <w:link w:val="Titre9C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Pr>
      <w:rFonts w:asciiTheme="majorHAnsi" w:eastAsiaTheme="majorEastAsia" w:hAnsiTheme="majorHAnsi" w:cstheme="majorBidi"/>
      <w:bCs/>
      <w:i/>
      <w:color w:val="auto"/>
      <w:sz w:val="32"/>
      <w:szCs w:val="32"/>
    </w:rPr>
  </w:style>
  <w:style w:type="character" w:customStyle="1" w:styleId="Titre2Car">
    <w:name w:val="Titre 2 Car"/>
    <w:basedOn w:val="Policepardfaut"/>
    <w:link w:val="Titre2"/>
    <w:uiPriority w:val="9"/>
    <w:rPr>
      <w:rFonts w:asciiTheme="majorHAnsi" w:eastAsiaTheme="majorEastAsia" w:hAnsiTheme="majorHAnsi" w:cstheme="majorBidi"/>
      <w:bCs/>
      <w:color w:val="auto"/>
      <w:sz w:val="28"/>
      <w:szCs w:val="28"/>
    </w:rPr>
  </w:style>
  <w:style w:type="character" w:customStyle="1" w:styleId="Titre3Car">
    <w:name w:val="Titre 3 Car"/>
    <w:basedOn w:val="Policepardfaut"/>
    <w:link w:val="Titre3"/>
    <w:uiPriority w:val="9"/>
    <w:rPr>
      <w:rFonts w:asciiTheme="majorHAnsi" w:eastAsiaTheme="majorEastAsia" w:hAnsiTheme="majorHAnsi" w:cstheme="majorBidi"/>
      <w:bCs/>
      <w:i/>
      <w:color w:val="auto"/>
      <w:sz w:val="23"/>
    </w:rPr>
  </w:style>
  <w:style w:type="paragraph" w:styleId="Titre">
    <w:name w:val="Title"/>
    <w:basedOn w:val="Normal"/>
    <w:next w:val="Normal"/>
    <w:link w:val="TitreCar"/>
    <w:uiPriority w:val="10"/>
    <w:qFormat/>
    <w:pPr>
      <w:spacing w:after="300" w:line="240" w:lineRule="auto"/>
      <w:contextualSpacing/>
    </w:pPr>
    <w:rPr>
      <w:rFonts w:asciiTheme="majorHAnsi" w:eastAsiaTheme="majorEastAsia" w:hAnsiTheme="majorHAnsi" w:cstheme="majorBidi"/>
      <w:color w:val="2F5897" w:themeColor="text2"/>
      <w:spacing w:val="5"/>
      <w:kern w:val="28"/>
      <w:sz w:val="60"/>
      <w:szCs w:val="60"/>
      <w14:ligatures w14:val="standardContextual"/>
      <w14:cntxtAlts/>
    </w:rPr>
  </w:style>
  <w:style w:type="character" w:customStyle="1" w:styleId="TitreCar">
    <w:name w:val="Titre Car"/>
    <w:basedOn w:val="Policepardfaut"/>
    <w:link w:val="Titre"/>
    <w:uiPriority w:val="10"/>
    <w:rPr>
      <w:rFonts w:asciiTheme="majorHAnsi" w:eastAsiaTheme="majorEastAsia" w:hAnsiTheme="majorHAnsi" w:cstheme="majorBidi"/>
      <w:color w:val="auto"/>
      <w:spacing w:val="5"/>
      <w:kern w:val="28"/>
      <w:sz w:val="60"/>
      <w:szCs w:val="60"/>
      <w14:ligatures w14:val="standardContextual"/>
      <w14:cntxtAlts/>
    </w:rPr>
  </w:style>
  <w:style w:type="paragraph" w:styleId="Sous-titre">
    <w:name w:val="Subtitle"/>
    <w:basedOn w:val="Normal"/>
    <w:next w:val="Normal"/>
    <w:link w:val="Sous-titreCar"/>
    <w:uiPriority w:val="11"/>
    <w:qFormat/>
    <w:pPr>
      <w:numPr>
        <w:ilvl w:val="1"/>
      </w:numPr>
    </w:pPr>
    <w:rPr>
      <w:rFonts w:eastAsiaTheme="majorEastAsia" w:cstheme="majorBidi"/>
      <w:iCs/>
      <w:color w:val="000000" w:themeColor="text1"/>
      <w:spacing w:val="15"/>
      <w:sz w:val="24"/>
      <w:szCs w:val="24"/>
    </w:rPr>
  </w:style>
  <w:style w:type="character" w:customStyle="1" w:styleId="Sous-titreCar">
    <w:name w:val="Sous-titre Car"/>
    <w:basedOn w:val="Policepardfaut"/>
    <w:link w:val="Sous-titre"/>
    <w:uiPriority w:val="11"/>
    <w:rPr>
      <w:rFonts w:eastAsiaTheme="majorEastAsia" w:cstheme="majorBidi"/>
      <w:iCs/>
      <w:color w:val="auto"/>
      <w:spacing w:val="15"/>
      <w:sz w:val="24"/>
      <w:szCs w:val="24"/>
    </w:rPr>
  </w:style>
  <w:style w:type="paragraph" w:styleId="En-tte">
    <w:name w:val="header"/>
    <w:basedOn w:val="Normal"/>
    <w:link w:val="En-tteCar"/>
    <w:uiPriority w:val="99"/>
    <w:unhideWhenUsed/>
    <w:pPr>
      <w:tabs>
        <w:tab w:val="center" w:pos="4320"/>
        <w:tab w:val="right" w:pos="8640"/>
      </w:tabs>
    </w:pPr>
  </w:style>
  <w:style w:type="character" w:customStyle="1" w:styleId="En-tteCar">
    <w:name w:val="En-tête Car"/>
    <w:basedOn w:val="Policepardfaut"/>
    <w:link w:val="En-tte"/>
    <w:uiPriority w:val="99"/>
    <w:rPr>
      <w:rFonts w:eastAsiaTheme="minorEastAsia"/>
    </w:rPr>
  </w:style>
  <w:style w:type="paragraph" w:styleId="Sansinterligne">
    <w:name w:val="No Spacing"/>
    <w:link w:val="SansinterligneCar"/>
    <w:uiPriority w:val="1"/>
    <w:qFormat/>
    <w:pPr>
      <w:spacing w:after="0" w:line="240" w:lineRule="auto"/>
    </w:pPr>
  </w:style>
  <w:style w:type="character" w:customStyle="1" w:styleId="SansinterligneCar">
    <w:name w:val="Sans interligne Car"/>
    <w:basedOn w:val="Policepardfaut"/>
    <w:link w:val="Sansinterligne"/>
    <w:uiPriority w:val="1"/>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eastAsiaTheme="minorEastAsia" w:hAnsi="Tahoma" w:cs="Tahoma"/>
      <w:sz w:val="16"/>
      <w:szCs w:val="16"/>
    </w:rPr>
  </w:style>
  <w:style w:type="character" w:customStyle="1" w:styleId="Titre4Car">
    <w:name w:val="Titre 4 Car"/>
    <w:basedOn w:val="Policepardfaut"/>
    <w:link w:val="Titre4"/>
    <w:uiPriority w:val="9"/>
    <w:semiHidden/>
    <w:rPr>
      <w:rFonts w:asciiTheme="majorHAnsi" w:eastAsiaTheme="majorEastAsia" w:hAnsiTheme="majorHAnsi" w:cstheme="majorBidi"/>
      <w:bCs/>
      <w:i/>
      <w:iCs/>
      <w:color w:val="auto"/>
      <w:sz w:val="23"/>
    </w:rPr>
  </w:style>
  <w:style w:type="character" w:customStyle="1" w:styleId="Titre5Car">
    <w:name w:val="Titre 5 Car"/>
    <w:basedOn w:val="Policepardfaut"/>
    <w:link w:val="Titre5"/>
    <w:uiPriority w:val="9"/>
    <w:semiHidden/>
    <w:rPr>
      <w:rFonts w:asciiTheme="majorHAnsi" w:eastAsiaTheme="majorEastAsia" w:hAnsiTheme="majorHAnsi" w:cstheme="majorBidi"/>
      <w:color w:val="000000"/>
    </w:rPr>
  </w:style>
  <w:style w:type="character" w:customStyle="1" w:styleId="Titre6Car">
    <w:name w:val="Titre 6 Car"/>
    <w:basedOn w:val="Policepardfaut"/>
    <w:link w:val="Titre6"/>
    <w:uiPriority w:val="9"/>
    <w:semiHidden/>
    <w:rPr>
      <w:rFonts w:asciiTheme="majorHAnsi" w:eastAsiaTheme="majorEastAsia" w:hAnsiTheme="majorHAnsi" w:cstheme="majorBidi"/>
      <w:i/>
      <w:iCs/>
      <w:color w:val="000000"/>
      <w:sz w:val="21"/>
    </w:rPr>
  </w:style>
  <w:style w:type="character" w:customStyle="1" w:styleId="Titre7Car">
    <w:name w:val="Titre 7 Car"/>
    <w:basedOn w:val="Policepardfaut"/>
    <w:link w:val="Titre7"/>
    <w:uiPriority w:val="9"/>
    <w:semiHidden/>
    <w:rPr>
      <w:rFonts w:asciiTheme="majorHAnsi" w:eastAsiaTheme="majorEastAsia" w:hAnsiTheme="majorHAnsi" w:cstheme="majorBidi"/>
      <w:i/>
      <w:iCs/>
      <w:color w:val="000000"/>
      <w:sz w:val="21"/>
    </w:rPr>
  </w:style>
  <w:style w:type="character" w:customStyle="1" w:styleId="Titre8Car">
    <w:name w:val="Titre 8 Car"/>
    <w:basedOn w:val="Policepardfaut"/>
    <w:link w:val="Titre8"/>
    <w:uiPriority w:val="9"/>
    <w:semiHidden/>
    <w:rPr>
      <w:rFonts w:asciiTheme="majorHAnsi" w:eastAsiaTheme="majorEastAsia" w:hAnsiTheme="majorHAnsi" w:cstheme="majorBidi"/>
      <w:color w:val="000000"/>
      <w:sz w:val="20"/>
      <w:szCs w:val="20"/>
    </w:rPr>
  </w:style>
  <w:style w:type="character" w:customStyle="1" w:styleId="Titre9Car">
    <w:name w:val="Titre 9 Car"/>
    <w:basedOn w:val="Policepardfaut"/>
    <w:link w:val="Titre9"/>
    <w:uiPriority w:val="9"/>
    <w:semiHidden/>
    <w:rPr>
      <w:rFonts w:asciiTheme="majorHAnsi" w:eastAsiaTheme="majorEastAsia" w:hAnsiTheme="majorHAnsi" w:cstheme="majorBidi"/>
      <w:i/>
      <w:iCs/>
      <w:color w:val="000000"/>
      <w:sz w:val="20"/>
      <w:szCs w:val="20"/>
    </w:rPr>
  </w:style>
  <w:style w:type="paragraph" w:styleId="Lgende">
    <w:name w:val="caption"/>
    <w:basedOn w:val="Normal"/>
    <w:next w:val="Normal"/>
    <w:uiPriority w:val="35"/>
    <w:unhideWhenUsed/>
    <w:qFormat/>
    <w:pPr>
      <w:spacing w:line="240" w:lineRule="auto"/>
    </w:pPr>
    <w:rPr>
      <w:b/>
      <w:bCs/>
      <w:color w:val="2F5897" w:themeColor="text2"/>
      <w:sz w:val="18"/>
      <w:szCs w:val="18"/>
    </w:rPr>
  </w:style>
  <w:style w:type="character" w:styleId="lev">
    <w:name w:val="Strong"/>
    <w:basedOn w:val="Policepardfaut"/>
    <w:uiPriority w:val="22"/>
    <w:qFormat/>
    <w:rPr>
      <w:b/>
      <w:bCs/>
    </w:rPr>
  </w:style>
  <w:style w:type="character" w:styleId="Accentuation">
    <w:name w:val="Emphasis"/>
    <w:basedOn w:val="Policepardfaut"/>
    <w:uiPriority w:val="20"/>
    <w:qFormat/>
    <w:rPr>
      <w:i/>
      <w:iCs/>
      <w:color w:val="auto"/>
    </w:rPr>
  </w:style>
  <w:style w:type="paragraph" w:styleId="Paragraphedeliste">
    <w:name w:val="List Paragraph"/>
    <w:basedOn w:val="Normal"/>
    <w:uiPriority w:val="34"/>
    <w:qFormat/>
    <w:pPr>
      <w:spacing w:after="160" w:line="240" w:lineRule="auto"/>
      <w:ind w:left="1008" w:hanging="288"/>
      <w:contextualSpacing/>
    </w:pPr>
    <w:rPr>
      <w:rFonts w:eastAsiaTheme="minorHAnsi"/>
      <w:sz w:val="21"/>
    </w:rPr>
  </w:style>
  <w:style w:type="paragraph" w:styleId="Citation">
    <w:name w:val="Quote"/>
    <w:basedOn w:val="Normal"/>
    <w:next w:val="Normal"/>
    <w:link w:val="CitationCar"/>
    <w:uiPriority w:val="29"/>
    <w:qFormat/>
    <w:pPr>
      <w:spacing w:before="160" w:after="160" w:line="300" w:lineRule="auto"/>
      <w:ind w:left="144" w:right="144"/>
      <w:jc w:val="center"/>
    </w:pPr>
    <w:rPr>
      <w:rFonts w:asciiTheme="majorHAnsi" w:hAnsiTheme="majorHAnsi"/>
      <w:i/>
      <w:iCs/>
      <w:color w:val="6076B4" w:themeColor="accent1"/>
      <w:sz w:val="24"/>
    </w:rPr>
  </w:style>
  <w:style w:type="character" w:customStyle="1" w:styleId="CitationCar">
    <w:name w:val="Citation Car"/>
    <w:basedOn w:val="Policepardfaut"/>
    <w:link w:val="Citation"/>
    <w:uiPriority w:val="29"/>
    <w:rPr>
      <w:rFonts w:asciiTheme="majorHAnsi" w:hAnsiTheme="majorHAnsi"/>
      <w:i/>
      <w:iCs/>
      <w:color w:val="auto"/>
      <w:sz w:val="24"/>
    </w:rPr>
  </w:style>
  <w:style w:type="paragraph" w:styleId="Citationintense">
    <w:name w:val="Intense Quote"/>
    <w:basedOn w:val="Normal"/>
    <w:next w:val="Normal"/>
    <w:link w:val="CitationintenseCar"/>
    <w:uiPriority w:val="30"/>
    <w:qFormat/>
    <w:pPr>
      <w:pBdr>
        <w:top w:val="single" w:sz="36" w:space="8" w:color="6076B4" w:themeColor="accent1"/>
        <w:left w:val="single" w:sz="36" w:space="8" w:color="6076B4" w:themeColor="accent1"/>
        <w:bottom w:val="single" w:sz="36" w:space="8" w:color="6076B4" w:themeColor="accent1"/>
        <w:right w:val="single" w:sz="36" w:space="8" w:color="6076B4" w:themeColor="accent1"/>
      </w:pBdr>
      <w:shd w:val="clear" w:color="auto" w:fill="6076B4" w:themeFill="accent1"/>
      <w:spacing w:before="200" w:after="280" w:line="300" w:lineRule="auto"/>
      <w:ind w:left="936" w:right="936"/>
      <w:jc w:val="center"/>
    </w:pPr>
    <w:rPr>
      <w:rFonts w:asciiTheme="majorHAnsi" w:eastAsiaTheme="majorEastAsia" w:hAnsiTheme="majorHAnsi"/>
      <w:bCs/>
      <w:i/>
      <w:iCs/>
      <w:color w:val="000000"/>
      <w:sz w:val="24"/>
      <w14:ligatures w14:val="standardContextual"/>
      <w14:cntxtAlts/>
    </w:rPr>
  </w:style>
  <w:style w:type="character" w:customStyle="1" w:styleId="CitationintenseCar">
    <w:name w:val="Citation intense Car"/>
    <w:basedOn w:val="Policepardfaut"/>
    <w:link w:val="Citationintense"/>
    <w:uiPriority w:val="30"/>
    <w:rPr>
      <w:rFonts w:asciiTheme="majorHAnsi" w:eastAsiaTheme="majorEastAsia" w:hAnsiTheme="majorHAnsi"/>
      <w:bCs/>
      <w:i/>
      <w:iCs/>
      <w:color w:val="000000"/>
      <w:sz w:val="24"/>
      <w:shd w:val="clear" w:color="auto" w:fill="6076B4" w:themeFill="accent1"/>
      <w14:ligatures w14:val="standardContextual"/>
      <w14:cntxtAlts/>
    </w:rPr>
  </w:style>
  <w:style w:type="character" w:styleId="Emphaseple">
    <w:name w:val="Subtle Emphasis"/>
    <w:basedOn w:val="Policepardfaut"/>
    <w:uiPriority w:val="19"/>
    <w:qFormat/>
    <w:rPr>
      <w:i/>
      <w:iCs/>
      <w:color w:val="auto"/>
    </w:rPr>
  </w:style>
  <w:style w:type="character" w:styleId="Emphaseintense">
    <w:name w:val="Intense Emphasis"/>
    <w:basedOn w:val="Policepardfaut"/>
    <w:uiPriority w:val="21"/>
    <w:qFormat/>
    <w:rPr>
      <w:b/>
      <w:bCs/>
      <w:i/>
      <w:iCs/>
      <w:caps w:val="0"/>
      <w:smallCaps w:val="0"/>
      <w:color w:val="auto"/>
    </w:rPr>
  </w:style>
  <w:style w:type="character" w:styleId="Rfrenceple">
    <w:name w:val="Subtle Reference"/>
    <w:basedOn w:val="Policepardfaut"/>
    <w:uiPriority w:val="31"/>
    <w:qFormat/>
    <w:rPr>
      <w:smallCaps/>
      <w:color w:val="auto"/>
      <w:u w:val="single"/>
    </w:rPr>
  </w:style>
  <w:style w:type="character" w:styleId="Rfrenceintense">
    <w:name w:val="Intense Reference"/>
    <w:basedOn w:val="Policepardfaut"/>
    <w:uiPriority w:val="32"/>
    <w:qFormat/>
    <w:rPr>
      <w:b/>
      <w:bCs/>
      <w:caps w:val="0"/>
      <w:smallCaps w:val="0"/>
      <w:color w:val="auto"/>
      <w:spacing w:val="5"/>
      <w:u w:val="single"/>
    </w:rPr>
  </w:style>
  <w:style w:type="character" w:styleId="Titredulivre">
    <w:name w:val="Book Title"/>
    <w:basedOn w:val="Policepardfaut"/>
    <w:uiPriority w:val="33"/>
    <w:qFormat/>
    <w:rPr>
      <w:b/>
      <w:bCs/>
      <w:caps w:val="0"/>
      <w:smallCaps/>
      <w:spacing w:val="10"/>
    </w:rPr>
  </w:style>
  <w:style w:type="paragraph" w:styleId="En-ttedetabledesmatires">
    <w:name w:val="TOC Heading"/>
    <w:basedOn w:val="Titre1"/>
    <w:next w:val="Normal"/>
    <w:uiPriority w:val="39"/>
    <w:semiHidden/>
    <w:unhideWhenUsed/>
    <w:qFormat/>
    <w:pPr>
      <w:spacing w:before="480" w:line="276" w:lineRule="auto"/>
      <w:outlineLvl w:val="9"/>
    </w:pPr>
    <w:rPr>
      <w:b/>
      <w:i w:val="0"/>
      <w:sz w:val="28"/>
      <w:szCs w:val="28"/>
    </w:rPr>
  </w:style>
  <w:style w:type="character" w:styleId="Textedelespacerserv">
    <w:name w:val="Placeholder Text"/>
    <w:basedOn w:val="Policepardfaut"/>
    <w:uiPriority w:val="99"/>
    <w:semiHidden/>
    <w:rPr>
      <w:color w:val="808080"/>
    </w:rPr>
  </w:style>
  <w:style w:type="paragraph" w:styleId="Pieddepage">
    <w:name w:val="footer"/>
    <w:basedOn w:val="Normal"/>
    <w:link w:val="Pieddepag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character" w:styleId="Lienhypertexte">
    <w:name w:val="Hyperlink"/>
    <w:basedOn w:val="Policepardfaut"/>
    <w:uiPriority w:val="99"/>
    <w:unhideWhenUsed/>
    <w:rsid w:val="00152A35"/>
    <w:rPr>
      <w:color w:val="3399FF" w:themeColor="hyperlink"/>
      <w:u w:val="single"/>
    </w:rPr>
  </w:style>
  <w:style w:type="paragraph" w:styleId="Notedebasdepage">
    <w:name w:val="footnote text"/>
    <w:basedOn w:val="Normal"/>
    <w:link w:val="NotedebasdepageCar"/>
    <w:uiPriority w:val="99"/>
    <w:semiHidden/>
    <w:unhideWhenUsed/>
    <w:rsid w:val="002927B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2927B8"/>
    <w:rPr>
      <w:sz w:val="20"/>
      <w:szCs w:val="20"/>
      <w:lang w:val="en-US"/>
    </w:rPr>
  </w:style>
  <w:style w:type="character" w:styleId="Appelnotedebasdep">
    <w:name w:val="footnote reference"/>
    <w:basedOn w:val="Policepardfaut"/>
    <w:uiPriority w:val="99"/>
    <w:semiHidden/>
    <w:unhideWhenUsed/>
    <w:rsid w:val="002927B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Titre1">
    <w:name w:val="heading 1"/>
    <w:basedOn w:val="Normal"/>
    <w:next w:val="Normal"/>
    <w:link w:val="Titre1Car"/>
    <w:uiPriority w:val="9"/>
    <w:qFormat/>
    <w:pPr>
      <w:keepNext/>
      <w:keepLines/>
      <w:spacing w:before="360" w:after="0" w:line="240" w:lineRule="auto"/>
      <w:outlineLvl w:val="0"/>
    </w:pPr>
    <w:rPr>
      <w:rFonts w:asciiTheme="majorHAnsi" w:eastAsiaTheme="majorEastAsia" w:hAnsiTheme="majorHAnsi" w:cstheme="majorBidi"/>
      <w:bCs/>
      <w:i/>
      <w:color w:val="6076B4" w:themeColor="accent1"/>
      <w:sz w:val="32"/>
      <w:szCs w:val="32"/>
    </w:rPr>
  </w:style>
  <w:style w:type="paragraph" w:styleId="Titre2">
    <w:name w:val="heading 2"/>
    <w:basedOn w:val="Normal"/>
    <w:next w:val="Normal"/>
    <w:link w:val="Titre2Car"/>
    <w:uiPriority w:val="9"/>
    <w:unhideWhenUsed/>
    <w:qFormat/>
    <w:pPr>
      <w:keepNext/>
      <w:keepLines/>
      <w:spacing w:before="120" w:after="0" w:line="240" w:lineRule="auto"/>
      <w:outlineLvl w:val="1"/>
    </w:pPr>
    <w:rPr>
      <w:rFonts w:asciiTheme="majorHAnsi" w:eastAsiaTheme="majorEastAsia" w:hAnsiTheme="majorHAnsi" w:cstheme="majorBidi"/>
      <w:bCs/>
      <w:color w:val="2F5897" w:themeColor="text2"/>
      <w:sz w:val="28"/>
      <w:szCs w:val="28"/>
    </w:rPr>
  </w:style>
  <w:style w:type="paragraph" w:styleId="Titre3">
    <w:name w:val="heading 3"/>
    <w:basedOn w:val="Normal"/>
    <w:next w:val="Normal"/>
    <w:link w:val="Titre3Car"/>
    <w:uiPriority w:val="9"/>
    <w:unhideWhenUsed/>
    <w:qFormat/>
    <w:pPr>
      <w:keepNext/>
      <w:keepLines/>
      <w:spacing w:before="20" w:after="0" w:line="240" w:lineRule="auto"/>
      <w:outlineLvl w:val="2"/>
    </w:pPr>
    <w:rPr>
      <w:rFonts w:asciiTheme="majorHAnsi" w:eastAsiaTheme="majorEastAsia" w:hAnsiTheme="majorHAnsi" w:cstheme="majorBidi"/>
      <w:bCs/>
      <w:i/>
      <w:color w:val="2F5897" w:themeColor="text2"/>
      <w:sz w:val="23"/>
    </w:rPr>
  </w:style>
  <w:style w:type="paragraph" w:styleId="Titre4">
    <w:name w:val="heading 4"/>
    <w:basedOn w:val="Normal"/>
    <w:next w:val="Normal"/>
    <w:link w:val="Titre4Car"/>
    <w:uiPriority w:val="9"/>
    <w:semiHidden/>
    <w:unhideWhenUsed/>
    <w:qFormat/>
    <w:pPr>
      <w:keepNext/>
      <w:keepLines/>
      <w:spacing w:before="200" w:after="0" w:line="264" w:lineRule="auto"/>
      <w:outlineLvl w:val="3"/>
    </w:pPr>
    <w:rPr>
      <w:rFonts w:asciiTheme="majorHAnsi" w:eastAsiaTheme="majorEastAsia" w:hAnsiTheme="majorHAnsi" w:cstheme="majorBidi"/>
      <w:bCs/>
      <w:i/>
      <w:iCs/>
      <w:color w:val="2F5897" w:themeColor="text2"/>
      <w:sz w:val="23"/>
    </w:rPr>
  </w:style>
  <w:style w:type="paragraph" w:styleId="Titre5">
    <w:name w:val="heading 5"/>
    <w:basedOn w:val="Normal"/>
    <w:next w:val="Normal"/>
    <w:link w:val="Titre5C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Titre6">
    <w:name w:val="heading 6"/>
    <w:basedOn w:val="Normal"/>
    <w:next w:val="Normal"/>
    <w:link w:val="Titre6C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Titre7">
    <w:name w:val="heading 7"/>
    <w:basedOn w:val="Normal"/>
    <w:next w:val="Normal"/>
    <w:link w:val="Titre7C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Titre8">
    <w:name w:val="heading 8"/>
    <w:basedOn w:val="Normal"/>
    <w:next w:val="Normal"/>
    <w:link w:val="Titre8C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Titre9">
    <w:name w:val="heading 9"/>
    <w:basedOn w:val="Normal"/>
    <w:next w:val="Normal"/>
    <w:link w:val="Titre9C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Pr>
      <w:rFonts w:asciiTheme="majorHAnsi" w:eastAsiaTheme="majorEastAsia" w:hAnsiTheme="majorHAnsi" w:cstheme="majorBidi"/>
      <w:bCs/>
      <w:i/>
      <w:color w:val="auto"/>
      <w:sz w:val="32"/>
      <w:szCs w:val="32"/>
    </w:rPr>
  </w:style>
  <w:style w:type="character" w:customStyle="1" w:styleId="Titre2Car">
    <w:name w:val="Titre 2 Car"/>
    <w:basedOn w:val="Policepardfaut"/>
    <w:link w:val="Titre2"/>
    <w:uiPriority w:val="9"/>
    <w:rPr>
      <w:rFonts w:asciiTheme="majorHAnsi" w:eastAsiaTheme="majorEastAsia" w:hAnsiTheme="majorHAnsi" w:cstheme="majorBidi"/>
      <w:bCs/>
      <w:color w:val="auto"/>
      <w:sz w:val="28"/>
      <w:szCs w:val="28"/>
    </w:rPr>
  </w:style>
  <w:style w:type="character" w:customStyle="1" w:styleId="Titre3Car">
    <w:name w:val="Titre 3 Car"/>
    <w:basedOn w:val="Policepardfaut"/>
    <w:link w:val="Titre3"/>
    <w:uiPriority w:val="9"/>
    <w:rPr>
      <w:rFonts w:asciiTheme="majorHAnsi" w:eastAsiaTheme="majorEastAsia" w:hAnsiTheme="majorHAnsi" w:cstheme="majorBidi"/>
      <w:bCs/>
      <w:i/>
      <w:color w:val="auto"/>
      <w:sz w:val="23"/>
    </w:rPr>
  </w:style>
  <w:style w:type="paragraph" w:styleId="Titre">
    <w:name w:val="Title"/>
    <w:basedOn w:val="Normal"/>
    <w:next w:val="Normal"/>
    <w:link w:val="TitreCar"/>
    <w:uiPriority w:val="10"/>
    <w:qFormat/>
    <w:pPr>
      <w:spacing w:after="300" w:line="240" w:lineRule="auto"/>
      <w:contextualSpacing/>
    </w:pPr>
    <w:rPr>
      <w:rFonts w:asciiTheme="majorHAnsi" w:eastAsiaTheme="majorEastAsia" w:hAnsiTheme="majorHAnsi" w:cstheme="majorBidi"/>
      <w:color w:val="2F5897" w:themeColor="text2"/>
      <w:spacing w:val="5"/>
      <w:kern w:val="28"/>
      <w:sz w:val="60"/>
      <w:szCs w:val="60"/>
      <w14:ligatures w14:val="standardContextual"/>
      <w14:cntxtAlts/>
    </w:rPr>
  </w:style>
  <w:style w:type="character" w:customStyle="1" w:styleId="TitreCar">
    <w:name w:val="Titre Car"/>
    <w:basedOn w:val="Policepardfaut"/>
    <w:link w:val="Titre"/>
    <w:uiPriority w:val="10"/>
    <w:rPr>
      <w:rFonts w:asciiTheme="majorHAnsi" w:eastAsiaTheme="majorEastAsia" w:hAnsiTheme="majorHAnsi" w:cstheme="majorBidi"/>
      <w:color w:val="auto"/>
      <w:spacing w:val="5"/>
      <w:kern w:val="28"/>
      <w:sz w:val="60"/>
      <w:szCs w:val="60"/>
      <w14:ligatures w14:val="standardContextual"/>
      <w14:cntxtAlts/>
    </w:rPr>
  </w:style>
  <w:style w:type="paragraph" w:styleId="Sous-titre">
    <w:name w:val="Subtitle"/>
    <w:basedOn w:val="Normal"/>
    <w:next w:val="Normal"/>
    <w:link w:val="Sous-titreCar"/>
    <w:uiPriority w:val="11"/>
    <w:qFormat/>
    <w:pPr>
      <w:numPr>
        <w:ilvl w:val="1"/>
      </w:numPr>
    </w:pPr>
    <w:rPr>
      <w:rFonts w:eastAsiaTheme="majorEastAsia" w:cstheme="majorBidi"/>
      <w:iCs/>
      <w:color w:val="000000" w:themeColor="text1"/>
      <w:spacing w:val="15"/>
      <w:sz w:val="24"/>
      <w:szCs w:val="24"/>
    </w:rPr>
  </w:style>
  <w:style w:type="character" w:customStyle="1" w:styleId="Sous-titreCar">
    <w:name w:val="Sous-titre Car"/>
    <w:basedOn w:val="Policepardfaut"/>
    <w:link w:val="Sous-titre"/>
    <w:uiPriority w:val="11"/>
    <w:rPr>
      <w:rFonts w:eastAsiaTheme="majorEastAsia" w:cstheme="majorBidi"/>
      <w:iCs/>
      <w:color w:val="auto"/>
      <w:spacing w:val="15"/>
      <w:sz w:val="24"/>
      <w:szCs w:val="24"/>
    </w:rPr>
  </w:style>
  <w:style w:type="paragraph" w:styleId="En-tte">
    <w:name w:val="header"/>
    <w:basedOn w:val="Normal"/>
    <w:link w:val="En-tteCar"/>
    <w:uiPriority w:val="99"/>
    <w:unhideWhenUsed/>
    <w:pPr>
      <w:tabs>
        <w:tab w:val="center" w:pos="4320"/>
        <w:tab w:val="right" w:pos="8640"/>
      </w:tabs>
    </w:pPr>
  </w:style>
  <w:style w:type="character" w:customStyle="1" w:styleId="En-tteCar">
    <w:name w:val="En-tête Car"/>
    <w:basedOn w:val="Policepardfaut"/>
    <w:link w:val="En-tte"/>
    <w:uiPriority w:val="99"/>
    <w:rPr>
      <w:rFonts w:eastAsiaTheme="minorEastAsia"/>
    </w:rPr>
  </w:style>
  <w:style w:type="paragraph" w:styleId="Sansinterligne">
    <w:name w:val="No Spacing"/>
    <w:link w:val="SansinterligneCar"/>
    <w:uiPriority w:val="1"/>
    <w:qFormat/>
    <w:pPr>
      <w:spacing w:after="0" w:line="240" w:lineRule="auto"/>
    </w:pPr>
  </w:style>
  <w:style w:type="character" w:customStyle="1" w:styleId="SansinterligneCar">
    <w:name w:val="Sans interligne Car"/>
    <w:basedOn w:val="Policepardfaut"/>
    <w:link w:val="Sansinterligne"/>
    <w:uiPriority w:val="1"/>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eastAsiaTheme="minorEastAsia" w:hAnsi="Tahoma" w:cs="Tahoma"/>
      <w:sz w:val="16"/>
      <w:szCs w:val="16"/>
    </w:rPr>
  </w:style>
  <w:style w:type="character" w:customStyle="1" w:styleId="Titre4Car">
    <w:name w:val="Titre 4 Car"/>
    <w:basedOn w:val="Policepardfaut"/>
    <w:link w:val="Titre4"/>
    <w:uiPriority w:val="9"/>
    <w:semiHidden/>
    <w:rPr>
      <w:rFonts w:asciiTheme="majorHAnsi" w:eastAsiaTheme="majorEastAsia" w:hAnsiTheme="majorHAnsi" w:cstheme="majorBidi"/>
      <w:bCs/>
      <w:i/>
      <w:iCs/>
      <w:color w:val="auto"/>
      <w:sz w:val="23"/>
    </w:rPr>
  </w:style>
  <w:style w:type="character" w:customStyle="1" w:styleId="Titre5Car">
    <w:name w:val="Titre 5 Car"/>
    <w:basedOn w:val="Policepardfaut"/>
    <w:link w:val="Titre5"/>
    <w:uiPriority w:val="9"/>
    <w:semiHidden/>
    <w:rPr>
      <w:rFonts w:asciiTheme="majorHAnsi" w:eastAsiaTheme="majorEastAsia" w:hAnsiTheme="majorHAnsi" w:cstheme="majorBidi"/>
      <w:color w:val="000000"/>
    </w:rPr>
  </w:style>
  <w:style w:type="character" w:customStyle="1" w:styleId="Titre6Car">
    <w:name w:val="Titre 6 Car"/>
    <w:basedOn w:val="Policepardfaut"/>
    <w:link w:val="Titre6"/>
    <w:uiPriority w:val="9"/>
    <w:semiHidden/>
    <w:rPr>
      <w:rFonts w:asciiTheme="majorHAnsi" w:eastAsiaTheme="majorEastAsia" w:hAnsiTheme="majorHAnsi" w:cstheme="majorBidi"/>
      <w:i/>
      <w:iCs/>
      <w:color w:val="000000"/>
      <w:sz w:val="21"/>
    </w:rPr>
  </w:style>
  <w:style w:type="character" w:customStyle="1" w:styleId="Titre7Car">
    <w:name w:val="Titre 7 Car"/>
    <w:basedOn w:val="Policepardfaut"/>
    <w:link w:val="Titre7"/>
    <w:uiPriority w:val="9"/>
    <w:semiHidden/>
    <w:rPr>
      <w:rFonts w:asciiTheme="majorHAnsi" w:eastAsiaTheme="majorEastAsia" w:hAnsiTheme="majorHAnsi" w:cstheme="majorBidi"/>
      <w:i/>
      <w:iCs/>
      <w:color w:val="000000"/>
      <w:sz w:val="21"/>
    </w:rPr>
  </w:style>
  <w:style w:type="character" w:customStyle="1" w:styleId="Titre8Car">
    <w:name w:val="Titre 8 Car"/>
    <w:basedOn w:val="Policepardfaut"/>
    <w:link w:val="Titre8"/>
    <w:uiPriority w:val="9"/>
    <w:semiHidden/>
    <w:rPr>
      <w:rFonts w:asciiTheme="majorHAnsi" w:eastAsiaTheme="majorEastAsia" w:hAnsiTheme="majorHAnsi" w:cstheme="majorBidi"/>
      <w:color w:val="000000"/>
      <w:sz w:val="20"/>
      <w:szCs w:val="20"/>
    </w:rPr>
  </w:style>
  <w:style w:type="character" w:customStyle="1" w:styleId="Titre9Car">
    <w:name w:val="Titre 9 Car"/>
    <w:basedOn w:val="Policepardfaut"/>
    <w:link w:val="Titre9"/>
    <w:uiPriority w:val="9"/>
    <w:semiHidden/>
    <w:rPr>
      <w:rFonts w:asciiTheme="majorHAnsi" w:eastAsiaTheme="majorEastAsia" w:hAnsiTheme="majorHAnsi" w:cstheme="majorBidi"/>
      <w:i/>
      <w:iCs/>
      <w:color w:val="000000"/>
      <w:sz w:val="20"/>
      <w:szCs w:val="20"/>
    </w:rPr>
  </w:style>
  <w:style w:type="paragraph" w:styleId="Lgende">
    <w:name w:val="caption"/>
    <w:basedOn w:val="Normal"/>
    <w:next w:val="Normal"/>
    <w:uiPriority w:val="35"/>
    <w:unhideWhenUsed/>
    <w:qFormat/>
    <w:pPr>
      <w:spacing w:line="240" w:lineRule="auto"/>
    </w:pPr>
    <w:rPr>
      <w:b/>
      <w:bCs/>
      <w:color w:val="2F5897" w:themeColor="text2"/>
      <w:sz w:val="18"/>
      <w:szCs w:val="18"/>
    </w:rPr>
  </w:style>
  <w:style w:type="character" w:styleId="lev">
    <w:name w:val="Strong"/>
    <w:basedOn w:val="Policepardfaut"/>
    <w:uiPriority w:val="22"/>
    <w:qFormat/>
    <w:rPr>
      <w:b/>
      <w:bCs/>
    </w:rPr>
  </w:style>
  <w:style w:type="character" w:styleId="Accentuation">
    <w:name w:val="Emphasis"/>
    <w:basedOn w:val="Policepardfaut"/>
    <w:uiPriority w:val="20"/>
    <w:qFormat/>
    <w:rPr>
      <w:i/>
      <w:iCs/>
      <w:color w:val="auto"/>
    </w:rPr>
  </w:style>
  <w:style w:type="paragraph" w:styleId="Paragraphedeliste">
    <w:name w:val="List Paragraph"/>
    <w:basedOn w:val="Normal"/>
    <w:uiPriority w:val="34"/>
    <w:qFormat/>
    <w:pPr>
      <w:spacing w:after="160" w:line="240" w:lineRule="auto"/>
      <w:ind w:left="1008" w:hanging="288"/>
      <w:contextualSpacing/>
    </w:pPr>
    <w:rPr>
      <w:rFonts w:eastAsiaTheme="minorHAnsi"/>
      <w:sz w:val="21"/>
    </w:rPr>
  </w:style>
  <w:style w:type="paragraph" w:styleId="Citation">
    <w:name w:val="Quote"/>
    <w:basedOn w:val="Normal"/>
    <w:next w:val="Normal"/>
    <w:link w:val="CitationCar"/>
    <w:uiPriority w:val="29"/>
    <w:qFormat/>
    <w:pPr>
      <w:spacing w:before="160" w:after="160" w:line="300" w:lineRule="auto"/>
      <w:ind w:left="144" w:right="144"/>
      <w:jc w:val="center"/>
    </w:pPr>
    <w:rPr>
      <w:rFonts w:asciiTheme="majorHAnsi" w:hAnsiTheme="majorHAnsi"/>
      <w:i/>
      <w:iCs/>
      <w:color w:val="6076B4" w:themeColor="accent1"/>
      <w:sz w:val="24"/>
    </w:rPr>
  </w:style>
  <w:style w:type="character" w:customStyle="1" w:styleId="CitationCar">
    <w:name w:val="Citation Car"/>
    <w:basedOn w:val="Policepardfaut"/>
    <w:link w:val="Citation"/>
    <w:uiPriority w:val="29"/>
    <w:rPr>
      <w:rFonts w:asciiTheme="majorHAnsi" w:hAnsiTheme="majorHAnsi"/>
      <w:i/>
      <w:iCs/>
      <w:color w:val="auto"/>
      <w:sz w:val="24"/>
    </w:rPr>
  </w:style>
  <w:style w:type="paragraph" w:styleId="Citationintense">
    <w:name w:val="Intense Quote"/>
    <w:basedOn w:val="Normal"/>
    <w:next w:val="Normal"/>
    <w:link w:val="CitationintenseCar"/>
    <w:uiPriority w:val="30"/>
    <w:qFormat/>
    <w:pPr>
      <w:pBdr>
        <w:top w:val="single" w:sz="36" w:space="8" w:color="6076B4" w:themeColor="accent1"/>
        <w:left w:val="single" w:sz="36" w:space="8" w:color="6076B4" w:themeColor="accent1"/>
        <w:bottom w:val="single" w:sz="36" w:space="8" w:color="6076B4" w:themeColor="accent1"/>
        <w:right w:val="single" w:sz="36" w:space="8" w:color="6076B4" w:themeColor="accent1"/>
      </w:pBdr>
      <w:shd w:val="clear" w:color="auto" w:fill="6076B4" w:themeFill="accent1"/>
      <w:spacing w:before="200" w:after="280" w:line="300" w:lineRule="auto"/>
      <w:ind w:left="936" w:right="936"/>
      <w:jc w:val="center"/>
    </w:pPr>
    <w:rPr>
      <w:rFonts w:asciiTheme="majorHAnsi" w:eastAsiaTheme="majorEastAsia" w:hAnsiTheme="majorHAnsi"/>
      <w:bCs/>
      <w:i/>
      <w:iCs/>
      <w:color w:val="000000"/>
      <w:sz w:val="24"/>
      <w14:ligatures w14:val="standardContextual"/>
      <w14:cntxtAlts/>
    </w:rPr>
  </w:style>
  <w:style w:type="character" w:customStyle="1" w:styleId="CitationintenseCar">
    <w:name w:val="Citation intense Car"/>
    <w:basedOn w:val="Policepardfaut"/>
    <w:link w:val="Citationintense"/>
    <w:uiPriority w:val="30"/>
    <w:rPr>
      <w:rFonts w:asciiTheme="majorHAnsi" w:eastAsiaTheme="majorEastAsia" w:hAnsiTheme="majorHAnsi"/>
      <w:bCs/>
      <w:i/>
      <w:iCs/>
      <w:color w:val="000000"/>
      <w:sz w:val="24"/>
      <w:shd w:val="clear" w:color="auto" w:fill="6076B4" w:themeFill="accent1"/>
      <w14:ligatures w14:val="standardContextual"/>
      <w14:cntxtAlts/>
    </w:rPr>
  </w:style>
  <w:style w:type="character" w:styleId="Emphaseple">
    <w:name w:val="Subtle Emphasis"/>
    <w:basedOn w:val="Policepardfaut"/>
    <w:uiPriority w:val="19"/>
    <w:qFormat/>
    <w:rPr>
      <w:i/>
      <w:iCs/>
      <w:color w:val="auto"/>
    </w:rPr>
  </w:style>
  <w:style w:type="character" w:styleId="Emphaseintense">
    <w:name w:val="Intense Emphasis"/>
    <w:basedOn w:val="Policepardfaut"/>
    <w:uiPriority w:val="21"/>
    <w:qFormat/>
    <w:rPr>
      <w:b/>
      <w:bCs/>
      <w:i/>
      <w:iCs/>
      <w:caps w:val="0"/>
      <w:smallCaps w:val="0"/>
      <w:color w:val="auto"/>
    </w:rPr>
  </w:style>
  <w:style w:type="character" w:styleId="Rfrenceple">
    <w:name w:val="Subtle Reference"/>
    <w:basedOn w:val="Policepardfaut"/>
    <w:uiPriority w:val="31"/>
    <w:qFormat/>
    <w:rPr>
      <w:smallCaps/>
      <w:color w:val="auto"/>
      <w:u w:val="single"/>
    </w:rPr>
  </w:style>
  <w:style w:type="character" w:styleId="Rfrenceintense">
    <w:name w:val="Intense Reference"/>
    <w:basedOn w:val="Policepardfaut"/>
    <w:uiPriority w:val="32"/>
    <w:qFormat/>
    <w:rPr>
      <w:b/>
      <w:bCs/>
      <w:caps w:val="0"/>
      <w:smallCaps w:val="0"/>
      <w:color w:val="auto"/>
      <w:spacing w:val="5"/>
      <w:u w:val="single"/>
    </w:rPr>
  </w:style>
  <w:style w:type="character" w:styleId="Titredulivre">
    <w:name w:val="Book Title"/>
    <w:basedOn w:val="Policepardfaut"/>
    <w:uiPriority w:val="33"/>
    <w:qFormat/>
    <w:rPr>
      <w:b/>
      <w:bCs/>
      <w:caps w:val="0"/>
      <w:smallCaps/>
      <w:spacing w:val="10"/>
    </w:rPr>
  </w:style>
  <w:style w:type="paragraph" w:styleId="En-ttedetabledesmatires">
    <w:name w:val="TOC Heading"/>
    <w:basedOn w:val="Titre1"/>
    <w:next w:val="Normal"/>
    <w:uiPriority w:val="39"/>
    <w:semiHidden/>
    <w:unhideWhenUsed/>
    <w:qFormat/>
    <w:pPr>
      <w:spacing w:before="480" w:line="276" w:lineRule="auto"/>
      <w:outlineLvl w:val="9"/>
    </w:pPr>
    <w:rPr>
      <w:b/>
      <w:i w:val="0"/>
      <w:sz w:val="28"/>
      <w:szCs w:val="28"/>
    </w:rPr>
  </w:style>
  <w:style w:type="character" w:styleId="Textedelespacerserv">
    <w:name w:val="Placeholder Text"/>
    <w:basedOn w:val="Policepardfaut"/>
    <w:uiPriority w:val="99"/>
    <w:semiHidden/>
    <w:rPr>
      <w:color w:val="808080"/>
    </w:rPr>
  </w:style>
  <w:style w:type="paragraph" w:styleId="Pieddepage">
    <w:name w:val="footer"/>
    <w:basedOn w:val="Normal"/>
    <w:link w:val="Pieddepag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character" w:styleId="Lienhypertexte">
    <w:name w:val="Hyperlink"/>
    <w:basedOn w:val="Policepardfaut"/>
    <w:uiPriority w:val="99"/>
    <w:unhideWhenUsed/>
    <w:rsid w:val="00152A35"/>
    <w:rPr>
      <w:color w:val="3399FF" w:themeColor="hyperlink"/>
      <w:u w:val="single"/>
    </w:rPr>
  </w:style>
  <w:style w:type="paragraph" w:styleId="Notedebasdepage">
    <w:name w:val="footnote text"/>
    <w:basedOn w:val="Normal"/>
    <w:link w:val="NotedebasdepageCar"/>
    <w:uiPriority w:val="99"/>
    <w:semiHidden/>
    <w:unhideWhenUsed/>
    <w:rsid w:val="002927B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2927B8"/>
    <w:rPr>
      <w:sz w:val="20"/>
      <w:szCs w:val="20"/>
      <w:lang w:val="en-US"/>
    </w:rPr>
  </w:style>
  <w:style w:type="character" w:styleId="Appelnotedebasdep">
    <w:name w:val="footnote reference"/>
    <w:basedOn w:val="Policepardfaut"/>
    <w:uiPriority w:val="99"/>
    <w:semiHidden/>
    <w:unhideWhenUsed/>
    <w:rsid w:val="002927B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8844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mailto:jacques.gangloff@unistra.fr"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E:\Program%20Files\Microsoft%20Office\Templates\1036\Executive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Executiv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This tutorial will explain the essential steps required to target a raspberry pi (RPI) hardware with the Matlab Simulink Coder toolbox. At the end of this tutorial, you will have a new functional target in your target list. With a single click, Matlab will automatically convert your Simulink model into a Linux-compatible c-code project, upload and compile it on the ARM11 platform of the RPI, launch it and connect to it with Simulink’s external mode. You will be able to monitor the signals in real-time with scopes or change the parameters values in blocks on the fly. The code on the RPI will run in soft real-time using standard POSIX calls. According to benchmarks, you can expect jitters below 500µs.  </Abstract>
  <CompanyAddress/>
  <CompanyPhone/>
  <CompanyFax/>
  <CompanyEmail/>
</CoverPageProperties>
</file>

<file path=customXml/item2.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A9BBAF-2A1F-4D95-901E-4FFB9D2C6CBC}">
  <ds:schemaRefs>
    <ds:schemaRef ds:uri="http://schemas.microsoft.com/office/2009/outspace/metadata"/>
  </ds:schemaRefs>
</ds:datastoreItem>
</file>

<file path=customXml/itemProps3.xml><?xml version="1.0" encoding="utf-8"?>
<ds:datastoreItem xmlns:ds="http://schemas.openxmlformats.org/officeDocument/2006/customXml" ds:itemID="{1505FF3F-A71B-4C3E-94E0-57687B8E2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ExecutiveReport</Template>
  <TotalTime>5368</TotalTime>
  <Pages>20</Pages>
  <Words>3390</Words>
  <Characters>18645</Characters>
  <Application>Microsoft Office Word</Application>
  <DocSecurity>0</DocSecurity>
  <Lines>155</Lines>
  <Paragraphs>43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RPIt Simulink coder</vt:lpstr>
      <vt:lpstr/>
    </vt:vector>
  </TitlesOfParts>
  <Company>LSIIT</Company>
  <LinksUpToDate>false</LinksUpToDate>
  <CharactersWithSpaces>21992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RPIt Simulink coder</dc:title>
  <dc:subject>jacques.gangloff@unistra.fr</dc:subject>
  <dc:creator>Jacques GANGLOFF </dc:creator>
  <cp:lastModifiedBy>Jacques GANGLOFF</cp:lastModifiedBy>
  <cp:revision>7</cp:revision>
  <cp:lastPrinted>2013-08-08T11:00:00Z</cp:lastPrinted>
  <dcterms:created xsi:type="dcterms:W3CDTF">2013-08-08T10:59:00Z</dcterms:created>
  <dcterms:modified xsi:type="dcterms:W3CDTF">2018-05-22T09:54:00Z</dcterms:modified>
</cp:coreProperties>
</file>