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4AE9" w:rsidRPr="00CE4AE9" w:rsidRDefault="00CE4AE9" w:rsidP="00CE4AE9">
      <w:pPr>
        <w:jc w:val="right"/>
        <w:rPr>
          <w:rFonts w:ascii="Century Gothic" w:hAnsi="Century Gothic" w:cstheme="majorHAnsi"/>
          <w:color w:val="7F7F7F" w:themeColor="text1" w:themeTint="80"/>
          <w:sz w:val="48"/>
          <w:szCs w:val="48"/>
          <w:lang w:val="es-CO"/>
        </w:rPr>
      </w:pPr>
      <w:r w:rsidRPr="00CE4AE9">
        <w:rPr>
          <w:rFonts w:ascii="Century Gothic" w:hAnsi="Century Gothic" w:cstheme="majorHAnsi"/>
          <w:color w:val="7F7F7F" w:themeColor="text1" w:themeTint="80"/>
          <w:sz w:val="48"/>
          <w:szCs w:val="48"/>
          <w:lang w:val="es-CO"/>
        </w:rPr>
        <w:t>PROPUESTA</w:t>
      </w:r>
    </w:p>
    <w:p w:rsidR="00CE4AE9" w:rsidRPr="00CE4AE9" w:rsidRDefault="00CE4AE9" w:rsidP="00CE4AE9">
      <w:pPr>
        <w:jc w:val="right"/>
        <w:rPr>
          <w:rFonts w:ascii="Century Gothic" w:hAnsi="Century Gothic" w:cstheme="majorHAnsi"/>
          <w:sz w:val="52"/>
          <w:szCs w:val="52"/>
          <w:lang w:val="es-CO"/>
        </w:rPr>
      </w:pPr>
      <w:r w:rsidRPr="00CE4AE9">
        <w:rPr>
          <w:rFonts w:ascii="Century Gothic" w:hAnsi="Century Gothic" w:cstheme="majorHAnsi"/>
          <w:sz w:val="52"/>
          <w:szCs w:val="52"/>
          <w:lang w:val="es-CO"/>
        </w:rPr>
        <w:t xml:space="preserve">NUEVAS FUNCIONALIDADES </w:t>
      </w:r>
    </w:p>
    <w:p w:rsidR="00CE4AE9" w:rsidRPr="00CE4AE9" w:rsidRDefault="00CE4AE9" w:rsidP="00CE4AE9">
      <w:pPr>
        <w:jc w:val="right"/>
        <w:rPr>
          <w:rFonts w:ascii="Century Gothic" w:hAnsi="Century Gothic" w:cstheme="majorHAnsi"/>
          <w:sz w:val="52"/>
          <w:szCs w:val="52"/>
          <w:lang w:val="es-CO"/>
        </w:rPr>
      </w:pPr>
      <w:r w:rsidRPr="00CE4AE9">
        <w:rPr>
          <w:rFonts w:ascii="Century Gothic" w:hAnsi="Century Gothic" w:cstheme="majorHAnsi"/>
          <w:sz w:val="52"/>
          <w:szCs w:val="52"/>
          <w:lang w:val="es-CO"/>
        </w:rPr>
        <w:t>PARA ALDEBARAN WEB</w:t>
      </w:r>
    </w:p>
    <w:p w:rsidR="00CE4AE9" w:rsidRDefault="00CE4AE9" w:rsidP="00CE4AE9">
      <w:pPr>
        <w:rPr>
          <w:rFonts w:ascii="Century Gothic" w:hAnsi="Century Gothic" w:cstheme="majorHAnsi"/>
          <w:lang w:val="es-CO"/>
        </w:rPr>
      </w:pPr>
      <w:r w:rsidRPr="00CE4AE9">
        <w:rPr>
          <w:rFonts w:ascii="Century Gothic" w:hAnsi="Century Gothic" w:cstheme="majorHAnsi"/>
          <w:lang w:val="es-CO"/>
        </w:rPr>
        <w:t xml:space="preserve"> </w:t>
      </w:r>
    </w:p>
    <w:p w:rsidR="00CE4AE9" w:rsidRPr="00CE4AE9" w:rsidRDefault="00CE4AE9" w:rsidP="00CE4AE9">
      <w:pPr>
        <w:rPr>
          <w:rFonts w:ascii="Century Gothic" w:hAnsi="Century Gothic" w:cstheme="majorHAnsi"/>
          <w:lang w:val="es-CO"/>
        </w:rPr>
      </w:pPr>
    </w:p>
    <w:p w:rsidR="00CE4AE9" w:rsidRDefault="00CE4AE9" w:rsidP="00CE4AE9">
      <w:pPr>
        <w:rPr>
          <w:rFonts w:ascii="Century Gothic" w:hAnsi="Century Gothic" w:cstheme="majorHAnsi"/>
          <w:lang w:val="es-CO"/>
        </w:rPr>
      </w:pPr>
    </w:p>
    <w:p w:rsidR="00CE4AE9" w:rsidRPr="00CE4AE9" w:rsidRDefault="00CE4AE9" w:rsidP="00CE4AE9">
      <w:pPr>
        <w:rPr>
          <w:rFonts w:ascii="Century Gothic" w:hAnsi="Century Gothic" w:cstheme="majorHAnsi"/>
          <w:lang w:val="es-CO"/>
        </w:rPr>
      </w:pPr>
    </w:p>
    <w:p w:rsidR="00CE4AE9" w:rsidRPr="00CE4AE9" w:rsidRDefault="00CE4AE9" w:rsidP="00CE4AE9">
      <w:pPr>
        <w:jc w:val="right"/>
        <w:rPr>
          <w:rFonts w:ascii="Century Gothic" w:hAnsi="Century Gothic" w:cstheme="majorHAnsi"/>
          <w:sz w:val="44"/>
          <w:szCs w:val="52"/>
          <w:lang w:val="es-CO"/>
        </w:rPr>
      </w:pPr>
      <w:r w:rsidRPr="00CE4AE9">
        <w:rPr>
          <w:rFonts w:ascii="Century Gothic" w:hAnsi="Century Gothic" w:cstheme="majorHAnsi"/>
          <w:sz w:val="44"/>
          <w:szCs w:val="52"/>
          <w:lang w:val="es-CO"/>
        </w:rPr>
        <w:t>Flujo de aprobación por diferencias en recepción de Órdenes de Compra</w:t>
      </w:r>
    </w:p>
    <w:p w:rsidR="00CE4AE9" w:rsidRPr="00CE4AE9" w:rsidRDefault="00CE4AE9" w:rsidP="00CE4AE9">
      <w:pPr>
        <w:rPr>
          <w:rFonts w:ascii="Century Gothic" w:hAnsi="Century Gothic" w:cstheme="majorHAnsi"/>
          <w:lang w:val="es-CO"/>
        </w:rPr>
      </w:pPr>
    </w:p>
    <w:p w:rsidR="00CE4AE9" w:rsidRDefault="00CE4AE9" w:rsidP="00CE4AE9">
      <w:pPr>
        <w:rPr>
          <w:rFonts w:ascii="Century Gothic" w:hAnsi="Century Gothic" w:cstheme="majorHAnsi"/>
          <w:lang w:val="es-CO"/>
        </w:rPr>
      </w:pPr>
    </w:p>
    <w:p w:rsidR="00CE4AE9" w:rsidRPr="00CE4AE9" w:rsidRDefault="00CE4AE9" w:rsidP="00CE4AE9">
      <w:pPr>
        <w:rPr>
          <w:rFonts w:ascii="Century Gothic" w:hAnsi="Century Gothic" w:cstheme="majorHAnsi"/>
          <w:lang w:val="es-CO"/>
        </w:rPr>
      </w:pPr>
    </w:p>
    <w:p w:rsidR="00CE4AE9" w:rsidRPr="00CE4AE9" w:rsidRDefault="00CE4AE9" w:rsidP="00CE4AE9">
      <w:pPr>
        <w:rPr>
          <w:rFonts w:ascii="Century Gothic" w:hAnsi="Century Gothic" w:cstheme="majorHAnsi"/>
          <w:lang w:val="es-CO"/>
        </w:rPr>
      </w:pPr>
    </w:p>
    <w:p w:rsidR="00CE4AE9" w:rsidRPr="00CE4AE9" w:rsidRDefault="00CE4AE9" w:rsidP="00CE4AE9">
      <w:pPr>
        <w:jc w:val="center"/>
        <w:rPr>
          <w:rFonts w:ascii="Century Gothic" w:hAnsi="Century Gothic" w:cstheme="majorHAnsi"/>
          <w:lang w:val="es-CO"/>
        </w:rPr>
      </w:pPr>
      <w:r w:rsidRPr="00CE4AE9">
        <w:rPr>
          <w:rFonts w:ascii="Century Gothic" w:hAnsi="Century Gothic" w:cstheme="majorHAnsi"/>
          <w:color w:val="7F7F7F" w:themeColor="text1" w:themeTint="80"/>
          <w:sz w:val="48"/>
          <w:szCs w:val="48"/>
          <w:lang w:val="es-CO"/>
        </w:rPr>
        <w:t>Para</w:t>
      </w:r>
    </w:p>
    <w:p w:rsidR="00CE4AE9" w:rsidRPr="00CE4AE9" w:rsidRDefault="00CE4AE9" w:rsidP="00CE4AE9">
      <w:pPr>
        <w:jc w:val="center"/>
        <w:rPr>
          <w:rFonts w:ascii="Century Gothic" w:hAnsi="Century Gothic" w:cstheme="majorHAnsi"/>
          <w:sz w:val="52"/>
          <w:szCs w:val="52"/>
          <w:lang w:val="es-CO"/>
        </w:rPr>
      </w:pPr>
      <w:r w:rsidRPr="00CE4AE9">
        <w:rPr>
          <w:rFonts w:ascii="Century Gothic" w:hAnsi="Century Gothic" w:cstheme="majorHAnsi"/>
          <w:sz w:val="52"/>
          <w:szCs w:val="52"/>
          <w:lang w:val="es-CO"/>
        </w:rPr>
        <w:t>PROMOS</w:t>
      </w:r>
    </w:p>
    <w:p w:rsidR="00CE4AE9" w:rsidRPr="00CE4AE9" w:rsidRDefault="00CE4AE9" w:rsidP="00CE4AE9">
      <w:pPr>
        <w:jc w:val="center"/>
        <w:rPr>
          <w:rFonts w:ascii="Century Gothic" w:hAnsi="Century Gothic" w:cstheme="majorHAnsi"/>
          <w:sz w:val="52"/>
          <w:szCs w:val="52"/>
          <w:lang w:val="es-CO"/>
        </w:rPr>
      </w:pPr>
    </w:p>
    <w:p w:rsidR="00CE4AE9" w:rsidRPr="00CE4AE9" w:rsidRDefault="00CE4AE9" w:rsidP="00CE4AE9">
      <w:pPr>
        <w:jc w:val="center"/>
        <w:rPr>
          <w:rFonts w:ascii="Century Gothic" w:hAnsi="Century Gothic" w:cstheme="majorHAnsi"/>
          <w:sz w:val="52"/>
          <w:szCs w:val="52"/>
          <w:lang w:val="es-CO"/>
        </w:rPr>
      </w:pPr>
    </w:p>
    <w:p w:rsidR="00CE4AE9" w:rsidRPr="00CE4AE9" w:rsidRDefault="00CE4AE9" w:rsidP="00CE4AE9">
      <w:pPr>
        <w:jc w:val="center"/>
        <w:rPr>
          <w:rFonts w:ascii="Century Gothic" w:hAnsi="Century Gothic" w:cstheme="majorHAnsi"/>
          <w:lang w:val="es-CO"/>
        </w:rPr>
      </w:pPr>
    </w:p>
    <w:p w:rsidR="00CE4AE9" w:rsidRPr="00CE4AE9" w:rsidRDefault="00CE4AE9" w:rsidP="00CE4AE9">
      <w:pPr>
        <w:jc w:val="center"/>
        <w:rPr>
          <w:rFonts w:ascii="Century Gothic" w:hAnsi="Century Gothic" w:cstheme="majorBidi"/>
          <w:sz w:val="28"/>
          <w:szCs w:val="28"/>
          <w:lang w:val="es-CO"/>
        </w:rPr>
      </w:pPr>
      <w:r w:rsidRPr="00CE4AE9">
        <w:rPr>
          <w:rFonts w:ascii="Century Gothic" w:hAnsi="Century Gothic" w:cstheme="majorBidi"/>
          <w:sz w:val="28"/>
          <w:szCs w:val="28"/>
          <w:lang w:val="es-CO"/>
        </w:rPr>
        <w:t xml:space="preserve">Bogotá, </w:t>
      </w:r>
      <w:r>
        <w:rPr>
          <w:rFonts w:ascii="Century Gothic" w:hAnsi="Century Gothic" w:cstheme="majorBidi"/>
          <w:sz w:val="28"/>
          <w:szCs w:val="28"/>
          <w:lang w:val="es-CO"/>
        </w:rPr>
        <w:t>29</w:t>
      </w:r>
      <w:r w:rsidRPr="00CE4AE9">
        <w:rPr>
          <w:rFonts w:ascii="Century Gothic" w:hAnsi="Century Gothic" w:cstheme="majorBidi"/>
          <w:sz w:val="28"/>
          <w:szCs w:val="28"/>
          <w:lang w:val="es-CO"/>
        </w:rPr>
        <w:t xml:space="preserve"> de </w:t>
      </w:r>
      <w:r>
        <w:rPr>
          <w:rFonts w:ascii="Century Gothic" w:hAnsi="Century Gothic" w:cstheme="majorBidi"/>
          <w:sz w:val="28"/>
          <w:szCs w:val="28"/>
          <w:lang w:val="es-CO"/>
        </w:rPr>
        <w:t>agosto</w:t>
      </w:r>
      <w:r w:rsidRPr="00CE4AE9">
        <w:rPr>
          <w:rFonts w:ascii="Century Gothic" w:hAnsi="Century Gothic" w:cstheme="majorBidi"/>
          <w:sz w:val="28"/>
          <w:szCs w:val="28"/>
          <w:lang w:val="es-CO"/>
        </w:rPr>
        <w:t xml:space="preserve"> de 202</w:t>
      </w:r>
      <w:r>
        <w:rPr>
          <w:rFonts w:ascii="Century Gothic" w:hAnsi="Century Gothic" w:cstheme="majorBidi"/>
          <w:sz w:val="28"/>
          <w:szCs w:val="28"/>
          <w:lang w:val="es-CO"/>
        </w:rPr>
        <w:t>6</w:t>
      </w:r>
    </w:p>
    <w:p w:rsidR="00CE4AE9" w:rsidRPr="00CE4AE9" w:rsidRDefault="009A43BB">
      <w:pPr>
        <w:rPr>
          <w:b/>
          <w:sz w:val="24"/>
          <w:lang w:val="es-CO"/>
        </w:rPr>
      </w:pPr>
      <w:r w:rsidRPr="00CE4AE9">
        <w:rPr>
          <w:b/>
          <w:sz w:val="24"/>
          <w:lang w:val="es-CO"/>
        </w:rPr>
        <w:lastRenderedPageBreak/>
        <w:t xml:space="preserve">Objetivo: </w:t>
      </w:r>
    </w:p>
    <w:p w:rsidR="00C55680" w:rsidRPr="00EE3A7E" w:rsidRDefault="009A43BB">
      <w:pPr>
        <w:rPr>
          <w:sz w:val="24"/>
          <w:lang w:val="es-CO"/>
        </w:rPr>
      </w:pPr>
      <w:r w:rsidRPr="00EE3A7E">
        <w:rPr>
          <w:sz w:val="24"/>
          <w:lang w:val="es-CO"/>
        </w:rPr>
        <w:t>Incorporar un proceso de aprobación cuando la cantidad recibida difiera de la cantidad solicitada por encima de un porcentaje configurable antes de afectar inventario.</w:t>
      </w:r>
    </w:p>
    <w:p w:rsidR="00C55680" w:rsidRPr="00EE3A7E" w:rsidRDefault="009A43BB">
      <w:pPr>
        <w:pStyle w:val="Ttulo1"/>
        <w:rPr>
          <w:sz w:val="32"/>
          <w:lang w:val="es-CO"/>
        </w:rPr>
      </w:pPr>
      <w:r w:rsidRPr="00EE3A7E">
        <w:rPr>
          <w:sz w:val="32"/>
          <w:lang w:val="es-CO"/>
        </w:rPr>
        <w:t>1. Resumen funcional</w:t>
      </w:r>
    </w:p>
    <w:p w:rsidR="00CE4AE9" w:rsidRDefault="00CE4AE9">
      <w:pPr>
        <w:rPr>
          <w:sz w:val="24"/>
          <w:lang w:val="es-CO"/>
        </w:rPr>
      </w:pPr>
    </w:p>
    <w:p w:rsidR="00C55680" w:rsidRDefault="009A43BB">
      <w:pPr>
        <w:rPr>
          <w:sz w:val="24"/>
          <w:lang w:val="es-CO"/>
        </w:rPr>
      </w:pPr>
      <w:r w:rsidRPr="00EE3A7E">
        <w:rPr>
          <w:sz w:val="24"/>
          <w:lang w:val="es-CO"/>
        </w:rPr>
        <w:t xml:space="preserve">Cuando una Orden de Compra pase de Pendiente a Confirmada, el sistema validará cada referencia comparando </w:t>
      </w:r>
      <w:r w:rsidR="00045204" w:rsidRPr="00EE3A7E">
        <w:rPr>
          <w:sz w:val="24"/>
          <w:lang w:val="es-CO"/>
        </w:rPr>
        <w:t xml:space="preserve">Cantidad Solicitada </w:t>
      </w:r>
      <w:r w:rsidRPr="00EE3A7E">
        <w:rPr>
          <w:sz w:val="24"/>
          <w:lang w:val="es-CO"/>
        </w:rPr>
        <w:t xml:space="preserve">contra </w:t>
      </w:r>
      <w:r w:rsidR="00045204" w:rsidRPr="00EE3A7E">
        <w:rPr>
          <w:sz w:val="24"/>
          <w:lang w:val="es-CO"/>
        </w:rPr>
        <w:t>Cantidad Recibida</w:t>
      </w:r>
      <w:r w:rsidRPr="00EE3A7E">
        <w:rPr>
          <w:sz w:val="24"/>
          <w:lang w:val="es-CO"/>
        </w:rPr>
        <w:t>. Si al menos una referencia supera el porcentaje máximo permitido, la Orden no podrá confirmarse directamente y pasará a un nuevo estado intermedio: Pendiente de Aprobación.</w:t>
      </w:r>
    </w:p>
    <w:p w:rsidR="00CE4AE9" w:rsidRPr="00CE4AE9" w:rsidRDefault="00CE4AE9" w:rsidP="00CE4AE9">
      <w:pPr>
        <w:rPr>
          <w:sz w:val="24"/>
          <w:lang w:val="es-CO"/>
        </w:rPr>
      </w:pPr>
      <w:r w:rsidRPr="00CE4AE9">
        <w:rPr>
          <w:sz w:val="24"/>
          <w:lang w:val="es-CO"/>
        </w:rPr>
        <w:t>Una Orden en estado Pendiente de Aprobación deberá ser revisada por un usuario perteneciente al grupo de aprobadores definido para este proceso. El aprobador podrá confirmar la Orden, permitiendo la afectación de inventario con las cantidades recibidas, o devolverla al estado Pendiente para su corrección y revisión. En ambos casos, deberá registrar de forma obligatoria el motivo de la decisión. Mientras la Orden permanezca en estado Pendiente de Aprobación, estará disponible para consulta por los usuarios autorizados del módulo de Órdenes de Compra, pero solo los usuarios con perfil de aprobador podrán realizar modificaciones o cambios de estado sobre ella. El primer aprobador que ejecute una acción de aprobación o devolución será quien defina el resultado final del proceso de revisión.</w:t>
      </w:r>
    </w:p>
    <w:p w:rsidR="00C55680" w:rsidRPr="00EE3A7E" w:rsidRDefault="009A43BB">
      <w:pPr>
        <w:pStyle w:val="Ttulo1"/>
        <w:rPr>
          <w:sz w:val="32"/>
          <w:lang w:val="es-CO"/>
        </w:rPr>
      </w:pPr>
      <w:r w:rsidRPr="00EE3A7E">
        <w:rPr>
          <w:sz w:val="32"/>
          <w:lang w:val="es-CO"/>
        </w:rPr>
        <w:t>2. Nuevas reglas de negocio</w:t>
      </w:r>
    </w:p>
    <w:p w:rsidR="00CE4AE9" w:rsidRDefault="00CE4AE9">
      <w:pPr>
        <w:rPr>
          <w:sz w:val="24"/>
          <w:lang w:val="es-CO"/>
        </w:rPr>
      </w:pPr>
    </w:p>
    <w:p w:rsidR="00045204" w:rsidRDefault="009A43BB">
      <w:pPr>
        <w:rPr>
          <w:sz w:val="24"/>
          <w:lang w:val="es-CO"/>
        </w:rPr>
      </w:pPr>
      <w:r w:rsidRPr="00EE3A7E">
        <w:rPr>
          <w:sz w:val="24"/>
          <w:lang w:val="es-CO"/>
        </w:rPr>
        <w:t xml:space="preserve">El porcentaje X será configurable </w:t>
      </w:r>
      <w:r w:rsidR="008161EB">
        <w:rPr>
          <w:sz w:val="24"/>
          <w:lang w:val="es-CO"/>
        </w:rPr>
        <w:t xml:space="preserve">por rango </w:t>
      </w:r>
      <w:r w:rsidRPr="00EE3A7E">
        <w:rPr>
          <w:sz w:val="24"/>
          <w:lang w:val="es-CO"/>
        </w:rPr>
        <w:t xml:space="preserve">y permitirá decimales. </w:t>
      </w:r>
    </w:p>
    <w:p w:rsidR="003D0AAB" w:rsidRDefault="008161EB">
      <w:pPr>
        <w:rPr>
          <w:sz w:val="24"/>
          <w:lang w:val="es-CO"/>
        </w:rPr>
      </w:pPr>
      <w:r>
        <w:rPr>
          <w:sz w:val="24"/>
          <w:lang w:val="es-CO"/>
        </w:rPr>
        <w:t>0 -500  X = 0.5%</w:t>
      </w:r>
    </w:p>
    <w:p w:rsidR="003D0AAB" w:rsidRPr="00EE3A7E" w:rsidRDefault="008161EB">
      <w:pPr>
        <w:rPr>
          <w:sz w:val="24"/>
          <w:lang w:val="es-CO"/>
        </w:rPr>
      </w:pPr>
      <w:r>
        <w:rPr>
          <w:sz w:val="24"/>
          <w:lang w:val="es-CO"/>
        </w:rPr>
        <w:t>501 -1000 X = 1%</w:t>
      </w:r>
    </w:p>
    <w:p w:rsidR="00045204" w:rsidRPr="00EE3A7E" w:rsidRDefault="009A43BB">
      <w:pPr>
        <w:rPr>
          <w:b/>
          <w:sz w:val="24"/>
          <w:lang w:val="es-CO"/>
        </w:rPr>
      </w:pPr>
      <w:proofErr w:type="spellStart"/>
      <w:r w:rsidRPr="00EE3A7E">
        <w:rPr>
          <w:b/>
          <w:sz w:val="24"/>
          <w:lang w:val="es-CO"/>
        </w:rPr>
        <w:t>MaxDifference</w:t>
      </w:r>
      <w:proofErr w:type="spellEnd"/>
      <w:r w:rsidRPr="00EE3A7E">
        <w:rPr>
          <w:b/>
          <w:sz w:val="24"/>
          <w:lang w:val="es-CO"/>
        </w:rPr>
        <w:t xml:space="preserve"> = </w:t>
      </w:r>
      <w:r w:rsidR="00045204" w:rsidRPr="00EE3A7E">
        <w:rPr>
          <w:b/>
          <w:sz w:val="24"/>
          <w:lang w:val="es-CO"/>
        </w:rPr>
        <w:t xml:space="preserve">Cantidad Solicitada </w:t>
      </w:r>
      <w:r w:rsidRPr="00EE3A7E">
        <w:rPr>
          <w:b/>
          <w:sz w:val="24"/>
          <w:lang w:val="es-CO"/>
        </w:rPr>
        <w:t xml:space="preserve">* (X/100). </w:t>
      </w:r>
    </w:p>
    <w:p w:rsidR="00C55680" w:rsidRPr="00EE3A7E" w:rsidRDefault="009A43BB">
      <w:pPr>
        <w:rPr>
          <w:sz w:val="24"/>
          <w:lang w:val="es-CO"/>
        </w:rPr>
      </w:pPr>
      <w:r w:rsidRPr="00EE3A7E">
        <w:rPr>
          <w:sz w:val="24"/>
          <w:lang w:val="es-CO"/>
        </w:rPr>
        <w:t xml:space="preserve">El resultado se redondeará al entero superior más próximo. Si </w:t>
      </w:r>
      <w:r w:rsidR="00045204" w:rsidRPr="00EE3A7E">
        <w:rPr>
          <w:b/>
          <w:sz w:val="24"/>
          <w:lang w:val="es-CO"/>
        </w:rPr>
        <w:t>Cantidad Recibida</w:t>
      </w:r>
      <w:r w:rsidRPr="00EE3A7E">
        <w:rPr>
          <w:sz w:val="24"/>
          <w:lang w:val="es-CO"/>
        </w:rPr>
        <w:t xml:space="preserve"> es mayor o menor que </w:t>
      </w:r>
      <w:r w:rsidR="00045204" w:rsidRPr="00EE3A7E">
        <w:rPr>
          <w:b/>
          <w:sz w:val="24"/>
          <w:lang w:val="es-CO"/>
        </w:rPr>
        <w:t>Cantidad Solicitada</w:t>
      </w:r>
      <w:r w:rsidRPr="00EE3A7E">
        <w:rPr>
          <w:sz w:val="24"/>
          <w:lang w:val="es-CO"/>
        </w:rPr>
        <w:t xml:space="preserve"> en una magnitud superior a </w:t>
      </w:r>
      <w:proofErr w:type="spellStart"/>
      <w:r w:rsidRPr="00EE3A7E">
        <w:rPr>
          <w:b/>
          <w:sz w:val="24"/>
          <w:lang w:val="es-CO"/>
        </w:rPr>
        <w:t>MaxDifference</w:t>
      </w:r>
      <w:proofErr w:type="spellEnd"/>
      <w:r w:rsidRPr="00EE3A7E">
        <w:rPr>
          <w:sz w:val="24"/>
          <w:lang w:val="es-CO"/>
        </w:rPr>
        <w:t>, la orden requerirá aprobación.</w:t>
      </w:r>
    </w:p>
    <w:p w:rsidR="00C55680" w:rsidRPr="00EE3A7E" w:rsidRDefault="009A43BB">
      <w:pPr>
        <w:pStyle w:val="Ttulo1"/>
        <w:rPr>
          <w:sz w:val="32"/>
          <w:lang w:val="es-CO"/>
        </w:rPr>
      </w:pPr>
      <w:r w:rsidRPr="00EE3A7E">
        <w:rPr>
          <w:sz w:val="32"/>
          <w:lang w:val="es-CO"/>
        </w:rPr>
        <w:lastRenderedPageBreak/>
        <w:t>3. Nuevo estado</w:t>
      </w:r>
    </w:p>
    <w:p w:rsidR="00CE4AE9" w:rsidRDefault="00CE4AE9">
      <w:pPr>
        <w:rPr>
          <w:b/>
          <w:sz w:val="24"/>
          <w:lang w:val="es-CO"/>
        </w:rPr>
      </w:pPr>
    </w:p>
    <w:p w:rsidR="00045204" w:rsidRPr="00EE3A7E" w:rsidRDefault="009A43BB">
      <w:pPr>
        <w:rPr>
          <w:sz w:val="24"/>
          <w:lang w:val="es-CO"/>
        </w:rPr>
      </w:pPr>
      <w:r w:rsidRPr="00EE3A7E">
        <w:rPr>
          <w:b/>
          <w:sz w:val="24"/>
          <w:lang w:val="es-CO"/>
        </w:rPr>
        <w:t>Nuevo estado</w:t>
      </w:r>
      <w:r w:rsidRPr="00EE3A7E">
        <w:rPr>
          <w:sz w:val="24"/>
          <w:lang w:val="es-CO"/>
        </w:rPr>
        <w:t xml:space="preserve">: Pendiente de Aprobación. </w:t>
      </w:r>
    </w:p>
    <w:p w:rsidR="00045204" w:rsidRPr="00EE3A7E" w:rsidRDefault="009A43BB">
      <w:pPr>
        <w:rPr>
          <w:sz w:val="24"/>
          <w:lang w:val="es-CO"/>
        </w:rPr>
      </w:pPr>
      <w:r w:rsidRPr="00EE3A7E">
        <w:rPr>
          <w:b/>
          <w:sz w:val="24"/>
          <w:lang w:val="es-CO"/>
        </w:rPr>
        <w:t>Transiciones</w:t>
      </w:r>
      <w:r w:rsidRPr="00EE3A7E">
        <w:rPr>
          <w:sz w:val="24"/>
          <w:lang w:val="es-CO"/>
        </w:rPr>
        <w:t xml:space="preserve">: </w:t>
      </w:r>
    </w:p>
    <w:p w:rsidR="00045204" w:rsidRPr="00EE3A7E" w:rsidRDefault="009A43BB" w:rsidP="00045204">
      <w:pPr>
        <w:pStyle w:val="Prrafodelista"/>
        <w:numPr>
          <w:ilvl w:val="0"/>
          <w:numId w:val="10"/>
        </w:numPr>
        <w:rPr>
          <w:sz w:val="24"/>
          <w:lang w:val="es-CO"/>
        </w:rPr>
      </w:pPr>
      <w:r w:rsidRPr="00EE3A7E">
        <w:rPr>
          <w:sz w:val="24"/>
          <w:lang w:val="es-CO"/>
        </w:rPr>
        <w:t xml:space="preserve">Pendiente -&gt; Pendiente de Aprobación; </w:t>
      </w:r>
    </w:p>
    <w:p w:rsidR="00045204" w:rsidRPr="00EE3A7E" w:rsidRDefault="009A43BB" w:rsidP="00045204">
      <w:pPr>
        <w:pStyle w:val="Prrafodelista"/>
        <w:numPr>
          <w:ilvl w:val="0"/>
          <w:numId w:val="10"/>
        </w:numPr>
        <w:rPr>
          <w:sz w:val="24"/>
          <w:lang w:val="es-CO"/>
        </w:rPr>
      </w:pPr>
      <w:r w:rsidRPr="00EE3A7E">
        <w:rPr>
          <w:sz w:val="24"/>
          <w:lang w:val="es-CO"/>
        </w:rPr>
        <w:t xml:space="preserve">Pendiente de Aprobación -&gt; Confirmada; </w:t>
      </w:r>
    </w:p>
    <w:p w:rsidR="00C55680" w:rsidRPr="00EE3A7E" w:rsidRDefault="009A43BB" w:rsidP="00045204">
      <w:pPr>
        <w:pStyle w:val="Prrafodelista"/>
        <w:numPr>
          <w:ilvl w:val="0"/>
          <w:numId w:val="10"/>
        </w:numPr>
        <w:rPr>
          <w:sz w:val="24"/>
          <w:lang w:val="es-CO"/>
        </w:rPr>
      </w:pPr>
      <w:r w:rsidRPr="00EE3A7E">
        <w:rPr>
          <w:sz w:val="24"/>
          <w:lang w:val="es-CO"/>
        </w:rPr>
        <w:t>Pendiente de Aprobación -&gt; Pendiente.</w:t>
      </w:r>
    </w:p>
    <w:p w:rsidR="00C55680" w:rsidRDefault="009A43BB">
      <w:pPr>
        <w:pStyle w:val="Ttulo1"/>
        <w:rPr>
          <w:sz w:val="32"/>
        </w:rPr>
      </w:pPr>
      <w:r w:rsidRPr="00EE3A7E">
        <w:rPr>
          <w:sz w:val="32"/>
        </w:rPr>
        <w:t xml:space="preserve">4. </w:t>
      </w:r>
      <w:proofErr w:type="spellStart"/>
      <w:r w:rsidRPr="00EE3A7E">
        <w:rPr>
          <w:sz w:val="32"/>
        </w:rPr>
        <w:t>Hitos</w:t>
      </w:r>
      <w:proofErr w:type="spellEnd"/>
      <w:r w:rsidRPr="00EE3A7E">
        <w:rPr>
          <w:sz w:val="32"/>
        </w:rPr>
        <w:t xml:space="preserve"> y </w:t>
      </w:r>
      <w:proofErr w:type="spellStart"/>
      <w:r w:rsidRPr="00EE3A7E">
        <w:rPr>
          <w:sz w:val="32"/>
        </w:rPr>
        <w:t>esfuerzo</w:t>
      </w:r>
      <w:proofErr w:type="spellEnd"/>
      <w:r w:rsidRPr="00EE3A7E">
        <w:rPr>
          <w:sz w:val="32"/>
        </w:rPr>
        <w:t xml:space="preserve"> </w:t>
      </w:r>
      <w:proofErr w:type="spellStart"/>
      <w:r w:rsidRPr="00EE3A7E">
        <w:rPr>
          <w:sz w:val="32"/>
        </w:rPr>
        <w:t>estimado</w:t>
      </w:r>
      <w:proofErr w:type="spellEnd"/>
    </w:p>
    <w:p w:rsidR="00CE4AE9" w:rsidRPr="00CE4AE9" w:rsidRDefault="00CE4AE9" w:rsidP="00CE4AE9"/>
    <w:tbl>
      <w:tblPr>
        <w:tblStyle w:val="Tablaconcuadrcula"/>
        <w:tblW w:w="0" w:type="auto"/>
        <w:tblLook w:val="04A0" w:firstRow="1" w:lastRow="0" w:firstColumn="1" w:lastColumn="0" w:noHBand="0" w:noVBand="1"/>
      </w:tblPr>
      <w:tblGrid>
        <w:gridCol w:w="2160"/>
        <w:gridCol w:w="2160"/>
        <w:gridCol w:w="3018"/>
        <w:gridCol w:w="1302"/>
      </w:tblGrid>
      <w:tr w:rsidR="00C55680" w:rsidRPr="00EE3A7E" w:rsidTr="00533BDC">
        <w:tc>
          <w:tcPr>
            <w:tcW w:w="2160" w:type="dxa"/>
          </w:tcPr>
          <w:p w:rsidR="00C55680" w:rsidRPr="00EE3A7E" w:rsidRDefault="009A43BB">
            <w:pPr>
              <w:rPr>
                <w:sz w:val="24"/>
              </w:rPr>
            </w:pPr>
            <w:r w:rsidRPr="00EE3A7E">
              <w:rPr>
                <w:sz w:val="24"/>
              </w:rPr>
              <w:t>#</w:t>
            </w:r>
          </w:p>
        </w:tc>
        <w:tc>
          <w:tcPr>
            <w:tcW w:w="2160" w:type="dxa"/>
          </w:tcPr>
          <w:p w:rsidR="00C55680" w:rsidRPr="00EE3A7E" w:rsidRDefault="009A43BB">
            <w:pPr>
              <w:rPr>
                <w:sz w:val="24"/>
              </w:rPr>
            </w:pPr>
            <w:r w:rsidRPr="00EE3A7E">
              <w:rPr>
                <w:sz w:val="24"/>
              </w:rPr>
              <w:t>Hito</w:t>
            </w:r>
          </w:p>
        </w:tc>
        <w:tc>
          <w:tcPr>
            <w:tcW w:w="3018" w:type="dxa"/>
          </w:tcPr>
          <w:p w:rsidR="00C55680" w:rsidRPr="00EE3A7E" w:rsidRDefault="009A43BB">
            <w:pPr>
              <w:rPr>
                <w:sz w:val="24"/>
              </w:rPr>
            </w:pPr>
            <w:r w:rsidRPr="00EE3A7E">
              <w:rPr>
                <w:sz w:val="24"/>
              </w:rPr>
              <w:t>Descripción</w:t>
            </w:r>
          </w:p>
        </w:tc>
        <w:tc>
          <w:tcPr>
            <w:tcW w:w="1302" w:type="dxa"/>
          </w:tcPr>
          <w:p w:rsidR="00C55680" w:rsidRPr="00EE3A7E" w:rsidRDefault="009A43BB">
            <w:pPr>
              <w:rPr>
                <w:sz w:val="24"/>
              </w:rPr>
            </w:pPr>
            <w:r w:rsidRPr="00EE3A7E">
              <w:rPr>
                <w:sz w:val="24"/>
              </w:rPr>
              <w:t>Horas</w:t>
            </w:r>
          </w:p>
        </w:tc>
      </w:tr>
      <w:tr w:rsidR="00C55680" w:rsidRPr="00EE3A7E" w:rsidTr="00533BDC">
        <w:tc>
          <w:tcPr>
            <w:tcW w:w="2160" w:type="dxa"/>
          </w:tcPr>
          <w:p w:rsidR="00C55680" w:rsidRPr="00A5040B" w:rsidRDefault="009A43BB">
            <w:pPr>
              <w:rPr>
                <w:sz w:val="24"/>
                <w:highlight w:val="cyan"/>
              </w:rPr>
            </w:pPr>
            <w:r w:rsidRPr="00A5040B">
              <w:rPr>
                <w:sz w:val="24"/>
                <w:highlight w:val="cyan"/>
              </w:rPr>
              <w:t>1</w:t>
            </w:r>
          </w:p>
        </w:tc>
        <w:tc>
          <w:tcPr>
            <w:tcW w:w="2160" w:type="dxa"/>
          </w:tcPr>
          <w:p w:rsidR="00C55680" w:rsidRPr="00A5040B" w:rsidRDefault="009A43BB">
            <w:pPr>
              <w:rPr>
                <w:sz w:val="24"/>
                <w:highlight w:val="cyan"/>
              </w:rPr>
            </w:pPr>
            <w:r w:rsidRPr="00A5040B">
              <w:rPr>
                <w:sz w:val="24"/>
                <w:highlight w:val="cyan"/>
              </w:rPr>
              <w:t>Modelo de datos</w:t>
            </w:r>
          </w:p>
        </w:tc>
        <w:tc>
          <w:tcPr>
            <w:tcW w:w="3018" w:type="dxa"/>
          </w:tcPr>
          <w:p w:rsidR="00C55680" w:rsidRPr="00A5040B" w:rsidRDefault="009A43BB">
            <w:pPr>
              <w:rPr>
                <w:sz w:val="24"/>
                <w:highlight w:val="cyan"/>
                <w:lang w:val="es-CO"/>
              </w:rPr>
            </w:pPr>
            <w:r w:rsidRPr="00A5040B">
              <w:rPr>
                <w:sz w:val="24"/>
                <w:highlight w:val="cyan"/>
                <w:lang w:val="es-CO"/>
              </w:rPr>
              <w:t>Nuevo estado, configuración porcentaje, trazabilidad de aprobación</w:t>
            </w:r>
          </w:p>
        </w:tc>
        <w:tc>
          <w:tcPr>
            <w:tcW w:w="1302" w:type="dxa"/>
          </w:tcPr>
          <w:p w:rsidR="00C55680" w:rsidRPr="00A5040B" w:rsidRDefault="009A43BB" w:rsidP="00533BDC">
            <w:pPr>
              <w:jc w:val="center"/>
              <w:rPr>
                <w:sz w:val="24"/>
                <w:highlight w:val="cyan"/>
              </w:rPr>
            </w:pPr>
            <w:r w:rsidRPr="00A5040B">
              <w:rPr>
                <w:sz w:val="24"/>
                <w:highlight w:val="cyan"/>
              </w:rPr>
              <w:t>8</w:t>
            </w:r>
          </w:p>
        </w:tc>
      </w:tr>
      <w:tr w:rsidR="00C55680" w:rsidRPr="00EE3A7E" w:rsidTr="00533BDC">
        <w:tc>
          <w:tcPr>
            <w:tcW w:w="2160" w:type="dxa"/>
          </w:tcPr>
          <w:p w:rsidR="00C55680" w:rsidRPr="00A5040B" w:rsidRDefault="009A43BB">
            <w:pPr>
              <w:rPr>
                <w:sz w:val="24"/>
                <w:highlight w:val="cyan"/>
              </w:rPr>
            </w:pPr>
            <w:r w:rsidRPr="00A5040B">
              <w:rPr>
                <w:sz w:val="24"/>
                <w:highlight w:val="cyan"/>
              </w:rPr>
              <w:t>2</w:t>
            </w:r>
          </w:p>
        </w:tc>
        <w:tc>
          <w:tcPr>
            <w:tcW w:w="2160" w:type="dxa"/>
          </w:tcPr>
          <w:p w:rsidR="00C55680" w:rsidRPr="00A5040B" w:rsidRDefault="009A43BB">
            <w:pPr>
              <w:rPr>
                <w:sz w:val="24"/>
                <w:highlight w:val="cyan"/>
              </w:rPr>
            </w:pPr>
            <w:r w:rsidRPr="00A5040B">
              <w:rPr>
                <w:sz w:val="24"/>
                <w:highlight w:val="cyan"/>
              </w:rPr>
              <w:t>Lógica de negocio</w:t>
            </w:r>
          </w:p>
        </w:tc>
        <w:tc>
          <w:tcPr>
            <w:tcW w:w="3018" w:type="dxa"/>
          </w:tcPr>
          <w:p w:rsidR="00C55680" w:rsidRPr="00EE3A7E" w:rsidRDefault="009A43BB">
            <w:pPr>
              <w:rPr>
                <w:sz w:val="24"/>
                <w:lang w:val="es-CO"/>
              </w:rPr>
            </w:pPr>
            <w:r w:rsidRPr="00A5040B">
              <w:rPr>
                <w:sz w:val="24"/>
                <w:highlight w:val="cyan"/>
                <w:lang w:val="es-CO"/>
              </w:rPr>
              <w:t>Validación de diferencias</w:t>
            </w:r>
            <w:r w:rsidRPr="00EE3A7E">
              <w:rPr>
                <w:sz w:val="24"/>
                <w:lang w:val="es-CO"/>
              </w:rPr>
              <w:t xml:space="preserve"> </w:t>
            </w:r>
            <w:r w:rsidRPr="00A23EA3">
              <w:rPr>
                <w:sz w:val="24"/>
                <w:highlight w:val="cyan"/>
                <w:lang w:val="es-CO"/>
              </w:rPr>
              <w:t>y bloqueo de confirmación</w:t>
            </w:r>
          </w:p>
        </w:tc>
        <w:tc>
          <w:tcPr>
            <w:tcW w:w="1302" w:type="dxa"/>
          </w:tcPr>
          <w:p w:rsidR="00C55680" w:rsidRPr="00EE3A7E" w:rsidRDefault="00A5040B" w:rsidP="00533BDC">
            <w:pPr>
              <w:jc w:val="center"/>
              <w:rPr>
                <w:sz w:val="24"/>
              </w:rPr>
            </w:pPr>
            <w:r>
              <w:rPr>
                <w:sz w:val="24"/>
              </w:rPr>
              <w:t>4</w:t>
            </w:r>
          </w:p>
        </w:tc>
      </w:tr>
      <w:tr w:rsidR="00A5040B" w:rsidRPr="00EE3A7E" w:rsidTr="00533BDC">
        <w:tc>
          <w:tcPr>
            <w:tcW w:w="2160" w:type="dxa"/>
          </w:tcPr>
          <w:p w:rsidR="00A5040B" w:rsidRPr="00A5040B" w:rsidRDefault="00A5040B">
            <w:pPr>
              <w:rPr>
                <w:sz w:val="24"/>
                <w:highlight w:val="cyan"/>
              </w:rPr>
            </w:pPr>
            <w:r>
              <w:rPr>
                <w:sz w:val="24"/>
                <w:highlight w:val="cyan"/>
              </w:rPr>
              <w:t>2A</w:t>
            </w:r>
          </w:p>
        </w:tc>
        <w:tc>
          <w:tcPr>
            <w:tcW w:w="2160" w:type="dxa"/>
          </w:tcPr>
          <w:p w:rsidR="00A5040B" w:rsidRPr="00A5040B" w:rsidRDefault="00A5040B">
            <w:pPr>
              <w:rPr>
                <w:sz w:val="24"/>
                <w:highlight w:val="cyan"/>
              </w:rPr>
            </w:pPr>
          </w:p>
        </w:tc>
        <w:tc>
          <w:tcPr>
            <w:tcW w:w="3018" w:type="dxa"/>
          </w:tcPr>
          <w:p w:rsidR="00A5040B" w:rsidRPr="00A5040B" w:rsidRDefault="00A5040B" w:rsidP="00A5040B">
            <w:pPr>
              <w:rPr>
                <w:sz w:val="24"/>
                <w:highlight w:val="cyan"/>
                <w:lang w:val="es-CO"/>
              </w:rPr>
            </w:pPr>
            <w:proofErr w:type="spellStart"/>
            <w:r w:rsidRPr="00065CE6">
              <w:rPr>
                <w:sz w:val="24"/>
                <w:highlight w:val="cyan"/>
                <w:lang w:val="es-CO"/>
              </w:rPr>
              <w:t>Configuracion</w:t>
            </w:r>
            <w:proofErr w:type="spellEnd"/>
            <w:r w:rsidRPr="00065CE6">
              <w:rPr>
                <w:sz w:val="24"/>
                <w:highlight w:val="cyan"/>
                <w:lang w:val="es-CO"/>
              </w:rPr>
              <w:t xml:space="preserve"> </w:t>
            </w:r>
            <w:proofErr w:type="spellStart"/>
            <w:r w:rsidRPr="00065CE6">
              <w:rPr>
                <w:sz w:val="24"/>
                <w:highlight w:val="cyan"/>
                <w:lang w:val="es-CO"/>
              </w:rPr>
              <w:t>de</w:t>
            </w:r>
            <w:proofErr w:type="spellEnd"/>
            <w:r w:rsidRPr="00065CE6">
              <w:rPr>
                <w:sz w:val="24"/>
                <w:highlight w:val="cyan"/>
                <w:lang w:val="es-CO"/>
              </w:rPr>
              <w:t xml:space="preserve"> % y Pantalla</w:t>
            </w:r>
          </w:p>
        </w:tc>
        <w:tc>
          <w:tcPr>
            <w:tcW w:w="1302" w:type="dxa"/>
          </w:tcPr>
          <w:p w:rsidR="00A5040B" w:rsidRPr="00EE3A7E" w:rsidRDefault="00A5040B" w:rsidP="00533BDC">
            <w:pPr>
              <w:jc w:val="center"/>
              <w:rPr>
                <w:sz w:val="24"/>
              </w:rPr>
            </w:pPr>
            <w:r>
              <w:rPr>
                <w:sz w:val="24"/>
              </w:rPr>
              <w:t>8</w:t>
            </w:r>
          </w:p>
        </w:tc>
      </w:tr>
      <w:tr w:rsidR="00A5040B" w:rsidRPr="00EE3A7E" w:rsidTr="00533BDC">
        <w:tc>
          <w:tcPr>
            <w:tcW w:w="2160" w:type="dxa"/>
          </w:tcPr>
          <w:p w:rsidR="00A5040B" w:rsidRDefault="00A5040B">
            <w:pPr>
              <w:rPr>
                <w:sz w:val="24"/>
                <w:highlight w:val="cyan"/>
              </w:rPr>
            </w:pPr>
            <w:r>
              <w:rPr>
                <w:sz w:val="24"/>
                <w:highlight w:val="cyan"/>
              </w:rPr>
              <w:t>2B</w:t>
            </w:r>
          </w:p>
        </w:tc>
        <w:tc>
          <w:tcPr>
            <w:tcW w:w="2160" w:type="dxa"/>
          </w:tcPr>
          <w:p w:rsidR="00A5040B" w:rsidRPr="00A5040B" w:rsidRDefault="00A5040B">
            <w:pPr>
              <w:rPr>
                <w:sz w:val="24"/>
                <w:highlight w:val="cyan"/>
              </w:rPr>
            </w:pPr>
          </w:p>
        </w:tc>
        <w:tc>
          <w:tcPr>
            <w:tcW w:w="3018" w:type="dxa"/>
          </w:tcPr>
          <w:p w:rsidR="00A5040B" w:rsidRDefault="00A5040B" w:rsidP="00A5040B">
            <w:pPr>
              <w:rPr>
                <w:sz w:val="24"/>
                <w:highlight w:val="cyan"/>
                <w:lang w:val="es-CO"/>
              </w:rPr>
            </w:pPr>
            <w:proofErr w:type="spellStart"/>
            <w:r>
              <w:rPr>
                <w:sz w:val="24"/>
                <w:highlight w:val="cyan"/>
                <w:lang w:val="es-CO"/>
              </w:rPr>
              <w:t>Configuracion</w:t>
            </w:r>
            <w:proofErr w:type="spellEnd"/>
            <w:r>
              <w:rPr>
                <w:sz w:val="24"/>
                <w:highlight w:val="cyan"/>
                <w:lang w:val="es-CO"/>
              </w:rPr>
              <w:t xml:space="preserve"> de Aprobadores</w:t>
            </w:r>
          </w:p>
        </w:tc>
        <w:tc>
          <w:tcPr>
            <w:tcW w:w="1302" w:type="dxa"/>
          </w:tcPr>
          <w:p w:rsidR="00A5040B" w:rsidRPr="00EE3A7E" w:rsidRDefault="00A5040B" w:rsidP="00533BDC">
            <w:pPr>
              <w:jc w:val="center"/>
              <w:rPr>
                <w:sz w:val="24"/>
              </w:rPr>
            </w:pPr>
            <w:r>
              <w:rPr>
                <w:sz w:val="24"/>
              </w:rPr>
              <w:t>2</w:t>
            </w:r>
          </w:p>
        </w:tc>
      </w:tr>
      <w:tr w:rsidR="00C55680" w:rsidRPr="00EE3A7E" w:rsidTr="00533BDC">
        <w:tc>
          <w:tcPr>
            <w:tcW w:w="2160" w:type="dxa"/>
          </w:tcPr>
          <w:p w:rsidR="00C55680" w:rsidRPr="00EE3A7E" w:rsidRDefault="009A43BB">
            <w:pPr>
              <w:rPr>
                <w:sz w:val="24"/>
              </w:rPr>
            </w:pPr>
            <w:r w:rsidRPr="00EE3A7E">
              <w:rPr>
                <w:sz w:val="24"/>
              </w:rPr>
              <w:t>3</w:t>
            </w:r>
          </w:p>
        </w:tc>
        <w:tc>
          <w:tcPr>
            <w:tcW w:w="2160" w:type="dxa"/>
          </w:tcPr>
          <w:p w:rsidR="00C55680" w:rsidRPr="00286943" w:rsidRDefault="009A43BB">
            <w:pPr>
              <w:rPr>
                <w:sz w:val="24"/>
                <w:highlight w:val="cyan"/>
              </w:rPr>
            </w:pPr>
            <w:r w:rsidRPr="00286943">
              <w:rPr>
                <w:sz w:val="24"/>
                <w:highlight w:val="cyan"/>
              </w:rPr>
              <w:t>Flujo de aprobación</w:t>
            </w:r>
          </w:p>
        </w:tc>
        <w:tc>
          <w:tcPr>
            <w:tcW w:w="3018" w:type="dxa"/>
          </w:tcPr>
          <w:p w:rsidR="00C55680" w:rsidRPr="00286943" w:rsidRDefault="009A43BB">
            <w:pPr>
              <w:rPr>
                <w:sz w:val="24"/>
                <w:highlight w:val="cyan"/>
                <w:lang w:val="es-CO"/>
              </w:rPr>
            </w:pPr>
            <w:r w:rsidRPr="00286943">
              <w:rPr>
                <w:sz w:val="24"/>
                <w:highlight w:val="cyan"/>
                <w:lang w:val="es-CO"/>
              </w:rPr>
              <w:t>Aprobar o devolver orden, captura de motivo</w:t>
            </w:r>
          </w:p>
        </w:tc>
        <w:tc>
          <w:tcPr>
            <w:tcW w:w="1302" w:type="dxa"/>
          </w:tcPr>
          <w:p w:rsidR="00C55680" w:rsidRPr="00EE3A7E" w:rsidRDefault="009A43BB" w:rsidP="00533BDC">
            <w:pPr>
              <w:jc w:val="center"/>
              <w:rPr>
                <w:sz w:val="24"/>
              </w:rPr>
            </w:pPr>
            <w:r w:rsidRPr="00EE3A7E">
              <w:rPr>
                <w:sz w:val="24"/>
              </w:rPr>
              <w:t>12</w:t>
            </w:r>
          </w:p>
        </w:tc>
      </w:tr>
      <w:tr w:rsidR="00C55680" w:rsidRPr="00EE3A7E" w:rsidTr="00533BDC">
        <w:tc>
          <w:tcPr>
            <w:tcW w:w="2160" w:type="dxa"/>
          </w:tcPr>
          <w:p w:rsidR="00C55680" w:rsidRPr="00EE3A7E" w:rsidRDefault="009A43BB">
            <w:pPr>
              <w:rPr>
                <w:sz w:val="24"/>
              </w:rPr>
            </w:pPr>
            <w:r w:rsidRPr="00EE3A7E">
              <w:rPr>
                <w:sz w:val="24"/>
              </w:rPr>
              <w:t>4</w:t>
            </w:r>
          </w:p>
        </w:tc>
        <w:tc>
          <w:tcPr>
            <w:tcW w:w="2160" w:type="dxa"/>
          </w:tcPr>
          <w:p w:rsidR="00C55680" w:rsidRPr="00286943" w:rsidRDefault="009A43BB">
            <w:pPr>
              <w:rPr>
                <w:sz w:val="24"/>
                <w:highlight w:val="cyan"/>
              </w:rPr>
            </w:pPr>
            <w:r w:rsidRPr="00286943">
              <w:rPr>
                <w:sz w:val="24"/>
                <w:highlight w:val="cyan"/>
              </w:rPr>
              <w:t>Seguridad y perfiles</w:t>
            </w:r>
          </w:p>
        </w:tc>
        <w:tc>
          <w:tcPr>
            <w:tcW w:w="3018" w:type="dxa"/>
          </w:tcPr>
          <w:p w:rsidR="00C55680" w:rsidRPr="00286943" w:rsidRDefault="009A43BB">
            <w:pPr>
              <w:rPr>
                <w:sz w:val="24"/>
                <w:highlight w:val="cyan"/>
                <w:lang w:val="es-CO"/>
              </w:rPr>
            </w:pPr>
            <w:r w:rsidRPr="00286943">
              <w:rPr>
                <w:sz w:val="24"/>
                <w:highlight w:val="cyan"/>
                <w:lang w:val="es-CO"/>
              </w:rPr>
              <w:t>Perfil aprobador y restricciones de edición</w:t>
            </w:r>
          </w:p>
        </w:tc>
        <w:tc>
          <w:tcPr>
            <w:tcW w:w="1302" w:type="dxa"/>
          </w:tcPr>
          <w:p w:rsidR="00C55680" w:rsidRPr="00EE3A7E" w:rsidRDefault="009A43BB" w:rsidP="00533BDC">
            <w:pPr>
              <w:jc w:val="center"/>
              <w:rPr>
                <w:sz w:val="24"/>
              </w:rPr>
            </w:pPr>
            <w:r w:rsidRPr="00EE3A7E">
              <w:rPr>
                <w:sz w:val="24"/>
              </w:rPr>
              <w:t>8</w:t>
            </w:r>
          </w:p>
        </w:tc>
      </w:tr>
      <w:tr w:rsidR="00C55680" w:rsidRPr="00EE3A7E" w:rsidTr="00533BDC">
        <w:tc>
          <w:tcPr>
            <w:tcW w:w="2160" w:type="dxa"/>
          </w:tcPr>
          <w:p w:rsidR="00C55680" w:rsidRPr="00EE3A7E" w:rsidRDefault="009A43BB">
            <w:pPr>
              <w:rPr>
                <w:sz w:val="24"/>
              </w:rPr>
            </w:pPr>
            <w:r w:rsidRPr="00EE3A7E">
              <w:rPr>
                <w:sz w:val="24"/>
              </w:rPr>
              <w:t>5</w:t>
            </w:r>
          </w:p>
        </w:tc>
        <w:tc>
          <w:tcPr>
            <w:tcW w:w="2160" w:type="dxa"/>
          </w:tcPr>
          <w:p w:rsidR="00C55680" w:rsidRPr="00286943" w:rsidRDefault="009A43BB">
            <w:pPr>
              <w:rPr>
                <w:sz w:val="24"/>
                <w:highlight w:val="cyan"/>
              </w:rPr>
            </w:pPr>
            <w:r w:rsidRPr="00286943">
              <w:rPr>
                <w:sz w:val="24"/>
                <w:highlight w:val="cyan"/>
              </w:rPr>
              <w:t>UI Órdenes de Compra</w:t>
            </w:r>
          </w:p>
        </w:tc>
        <w:tc>
          <w:tcPr>
            <w:tcW w:w="3018" w:type="dxa"/>
          </w:tcPr>
          <w:p w:rsidR="00C55680" w:rsidRPr="00286943" w:rsidRDefault="009A43BB">
            <w:pPr>
              <w:rPr>
                <w:sz w:val="24"/>
                <w:highlight w:val="cyan"/>
                <w:lang w:val="es-CO"/>
              </w:rPr>
            </w:pPr>
            <w:r w:rsidRPr="00286943">
              <w:rPr>
                <w:sz w:val="24"/>
                <w:highlight w:val="cyan"/>
                <w:lang w:val="es-CO"/>
              </w:rPr>
              <w:t>Mensajes, vistas y bloqueo de edición</w:t>
            </w:r>
          </w:p>
        </w:tc>
        <w:tc>
          <w:tcPr>
            <w:tcW w:w="1302" w:type="dxa"/>
          </w:tcPr>
          <w:p w:rsidR="00C55680" w:rsidRPr="00EE3A7E" w:rsidRDefault="009A43BB" w:rsidP="00533BDC">
            <w:pPr>
              <w:jc w:val="center"/>
              <w:rPr>
                <w:sz w:val="24"/>
              </w:rPr>
            </w:pPr>
            <w:r w:rsidRPr="00EE3A7E">
              <w:rPr>
                <w:sz w:val="24"/>
              </w:rPr>
              <w:t>12</w:t>
            </w:r>
          </w:p>
        </w:tc>
      </w:tr>
      <w:tr w:rsidR="00C55680" w:rsidRPr="00EE3A7E" w:rsidTr="00533BDC">
        <w:tc>
          <w:tcPr>
            <w:tcW w:w="2160" w:type="dxa"/>
          </w:tcPr>
          <w:p w:rsidR="00C55680" w:rsidRPr="00EE3A7E" w:rsidRDefault="009A43BB">
            <w:pPr>
              <w:rPr>
                <w:sz w:val="24"/>
              </w:rPr>
            </w:pPr>
            <w:r w:rsidRPr="00EE3A7E">
              <w:rPr>
                <w:sz w:val="24"/>
              </w:rPr>
              <w:t>6</w:t>
            </w:r>
          </w:p>
        </w:tc>
        <w:tc>
          <w:tcPr>
            <w:tcW w:w="2160" w:type="dxa"/>
          </w:tcPr>
          <w:p w:rsidR="00C55680" w:rsidRPr="006A6A1C" w:rsidRDefault="009A43BB">
            <w:pPr>
              <w:rPr>
                <w:sz w:val="24"/>
                <w:highlight w:val="cyan"/>
              </w:rPr>
            </w:pPr>
            <w:r w:rsidRPr="006A6A1C">
              <w:rPr>
                <w:sz w:val="24"/>
                <w:highlight w:val="cyan"/>
              </w:rPr>
              <w:t>Consulta Pendientes de Aprobación</w:t>
            </w:r>
          </w:p>
        </w:tc>
        <w:tc>
          <w:tcPr>
            <w:tcW w:w="3018" w:type="dxa"/>
          </w:tcPr>
          <w:p w:rsidR="00C55680" w:rsidRPr="006A6A1C" w:rsidRDefault="009A43BB">
            <w:pPr>
              <w:rPr>
                <w:sz w:val="24"/>
                <w:highlight w:val="cyan"/>
              </w:rPr>
            </w:pPr>
            <w:r w:rsidRPr="006A6A1C">
              <w:rPr>
                <w:sz w:val="24"/>
                <w:highlight w:val="cyan"/>
              </w:rPr>
              <w:t>Listado exclusivo para aprobadores</w:t>
            </w:r>
          </w:p>
        </w:tc>
        <w:tc>
          <w:tcPr>
            <w:tcW w:w="1302" w:type="dxa"/>
          </w:tcPr>
          <w:p w:rsidR="00C55680" w:rsidRPr="00EE3A7E" w:rsidRDefault="009A43BB" w:rsidP="00533BDC">
            <w:pPr>
              <w:jc w:val="center"/>
              <w:rPr>
                <w:sz w:val="24"/>
              </w:rPr>
            </w:pPr>
            <w:r w:rsidRPr="00EE3A7E">
              <w:rPr>
                <w:sz w:val="24"/>
              </w:rPr>
              <w:t>8</w:t>
            </w:r>
          </w:p>
        </w:tc>
      </w:tr>
      <w:tr w:rsidR="00C55680" w:rsidRPr="00EE3A7E" w:rsidTr="00533BDC">
        <w:tc>
          <w:tcPr>
            <w:tcW w:w="2160" w:type="dxa"/>
          </w:tcPr>
          <w:p w:rsidR="00C55680" w:rsidRPr="00EE3A7E" w:rsidRDefault="009A43BB">
            <w:pPr>
              <w:rPr>
                <w:sz w:val="24"/>
              </w:rPr>
            </w:pPr>
            <w:r w:rsidRPr="00EE3A7E">
              <w:rPr>
                <w:sz w:val="24"/>
              </w:rPr>
              <w:t>7</w:t>
            </w:r>
          </w:p>
        </w:tc>
        <w:tc>
          <w:tcPr>
            <w:tcW w:w="2160" w:type="dxa"/>
          </w:tcPr>
          <w:p w:rsidR="00C55680" w:rsidRPr="00EE3A7E" w:rsidRDefault="009A43BB">
            <w:pPr>
              <w:rPr>
                <w:sz w:val="24"/>
              </w:rPr>
            </w:pPr>
            <w:r w:rsidRPr="00EE3A7E">
              <w:rPr>
                <w:sz w:val="24"/>
              </w:rPr>
              <w:t>Alertas</w:t>
            </w:r>
          </w:p>
        </w:tc>
        <w:tc>
          <w:tcPr>
            <w:tcW w:w="3018" w:type="dxa"/>
          </w:tcPr>
          <w:p w:rsidR="00C55680" w:rsidRPr="00EE3A7E" w:rsidRDefault="009A43BB">
            <w:pPr>
              <w:rPr>
                <w:sz w:val="24"/>
                <w:lang w:val="es-CO"/>
              </w:rPr>
            </w:pPr>
            <w:r w:rsidRPr="00EE3A7E">
              <w:rPr>
                <w:sz w:val="24"/>
                <w:lang w:val="es-CO"/>
              </w:rPr>
              <w:t>Indicador de órdenes pendientes para aprobar</w:t>
            </w:r>
          </w:p>
        </w:tc>
        <w:tc>
          <w:tcPr>
            <w:tcW w:w="1302" w:type="dxa"/>
          </w:tcPr>
          <w:p w:rsidR="00C55680" w:rsidRPr="00EE3A7E" w:rsidRDefault="009A43BB" w:rsidP="00533BDC">
            <w:pPr>
              <w:jc w:val="center"/>
              <w:rPr>
                <w:sz w:val="24"/>
              </w:rPr>
            </w:pPr>
            <w:r w:rsidRPr="00EE3A7E">
              <w:rPr>
                <w:sz w:val="24"/>
              </w:rPr>
              <w:t>8</w:t>
            </w:r>
            <w:bookmarkStart w:id="0" w:name="_GoBack"/>
            <w:bookmarkEnd w:id="0"/>
          </w:p>
        </w:tc>
      </w:tr>
      <w:tr w:rsidR="00C55680" w:rsidRPr="00EE3A7E" w:rsidTr="00533BDC">
        <w:tc>
          <w:tcPr>
            <w:tcW w:w="2160" w:type="dxa"/>
          </w:tcPr>
          <w:p w:rsidR="00C55680" w:rsidRPr="00EE3A7E" w:rsidRDefault="009A43BB">
            <w:pPr>
              <w:rPr>
                <w:sz w:val="24"/>
              </w:rPr>
            </w:pPr>
            <w:r w:rsidRPr="00EE3A7E">
              <w:rPr>
                <w:sz w:val="24"/>
              </w:rPr>
              <w:t>8</w:t>
            </w:r>
          </w:p>
        </w:tc>
        <w:tc>
          <w:tcPr>
            <w:tcW w:w="2160" w:type="dxa"/>
          </w:tcPr>
          <w:p w:rsidR="00C55680" w:rsidRPr="00286943" w:rsidRDefault="009A43BB">
            <w:pPr>
              <w:rPr>
                <w:sz w:val="24"/>
                <w:highlight w:val="cyan"/>
              </w:rPr>
            </w:pPr>
            <w:r w:rsidRPr="00286943">
              <w:rPr>
                <w:sz w:val="24"/>
                <w:highlight w:val="cyan"/>
              </w:rPr>
              <w:t>Auditoría</w:t>
            </w:r>
          </w:p>
        </w:tc>
        <w:tc>
          <w:tcPr>
            <w:tcW w:w="3018" w:type="dxa"/>
          </w:tcPr>
          <w:p w:rsidR="00C55680" w:rsidRPr="00286943" w:rsidRDefault="009A43BB">
            <w:pPr>
              <w:rPr>
                <w:sz w:val="24"/>
                <w:highlight w:val="cyan"/>
                <w:lang w:val="es-CO"/>
              </w:rPr>
            </w:pPr>
            <w:r w:rsidRPr="00286943">
              <w:rPr>
                <w:sz w:val="24"/>
                <w:highlight w:val="cyan"/>
                <w:lang w:val="es-CO"/>
              </w:rPr>
              <w:t>Registro de aprobador, fecha y motivo</w:t>
            </w:r>
          </w:p>
        </w:tc>
        <w:tc>
          <w:tcPr>
            <w:tcW w:w="1302" w:type="dxa"/>
          </w:tcPr>
          <w:p w:rsidR="00C55680" w:rsidRPr="00EE3A7E" w:rsidRDefault="009A43BB" w:rsidP="00533BDC">
            <w:pPr>
              <w:jc w:val="center"/>
              <w:rPr>
                <w:sz w:val="24"/>
              </w:rPr>
            </w:pPr>
            <w:r w:rsidRPr="00EE3A7E">
              <w:rPr>
                <w:sz w:val="24"/>
              </w:rPr>
              <w:t>6</w:t>
            </w:r>
          </w:p>
        </w:tc>
      </w:tr>
      <w:tr w:rsidR="00C55680" w:rsidRPr="00EE3A7E" w:rsidTr="00533BDC">
        <w:tc>
          <w:tcPr>
            <w:tcW w:w="2160" w:type="dxa"/>
          </w:tcPr>
          <w:p w:rsidR="00C55680" w:rsidRPr="00EE3A7E" w:rsidRDefault="009A43BB">
            <w:pPr>
              <w:rPr>
                <w:sz w:val="24"/>
              </w:rPr>
            </w:pPr>
            <w:r w:rsidRPr="00EE3A7E">
              <w:rPr>
                <w:sz w:val="24"/>
              </w:rPr>
              <w:t>9</w:t>
            </w:r>
          </w:p>
        </w:tc>
        <w:tc>
          <w:tcPr>
            <w:tcW w:w="2160" w:type="dxa"/>
          </w:tcPr>
          <w:p w:rsidR="00C55680" w:rsidRPr="00286943" w:rsidRDefault="009A43BB">
            <w:pPr>
              <w:rPr>
                <w:sz w:val="24"/>
                <w:highlight w:val="cyan"/>
              </w:rPr>
            </w:pPr>
            <w:r w:rsidRPr="00286943">
              <w:rPr>
                <w:sz w:val="24"/>
                <w:highlight w:val="cyan"/>
              </w:rPr>
              <w:t>Pruebas integrales</w:t>
            </w:r>
          </w:p>
        </w:tc>
        <w:tc>
          <w:tcPr>
            <w:tcW w:w="3018" w:type="dxa"/>
          </w:tcPr>
          <w:p w:rsidR="00C55680" w:rsidRPr="00286943" w:rsidRDefault="009A43BB">
            <w:pPr>
              <w:rPr>
                <w:sz w:val="24"/>
                <w:highlight w:val="cyan"/>
              </w:rPr>
            </w:pPr>
            <w:r w:rsidRPr="00286943">
              <w:rPr>
                <w:sz w:val="24"/>
                <w:highlight w:val="cyan"/>
              </w:rPr>
              <w:t>Pruebas funcionales y regresión</w:t>
            </w:r>
          </w:p>
        </w:tc>
        <w:tc>
          <w:tcPr>
            <w:tcW w:w="1302" w:type="dxa"/>
          </w:tcPr>
          <w:p w:rsidR="00C55680" w:rsidRPr="00EE3A7E" w:rsidRDefault="009A43BB" w:rsidP="00533BDC">
            <w:pPr>
              <w:jc w:val="center"/>
              <w:rPr>
                <w:sz w:val="24"/>
              </w:rPr>
            </w:pPr>
            <w:r w:rsidRPr="00EE3A7E">
              <w:rPr>
                <w:sz w:val="24"/>
              </w:rPr>
              <w:t>12</w:t>
            </w:r>
          </w:p>
        </w:tc>
      </w:tr>
      <w:tr w:rsidR="00C55680" w:rsidRPr="00EE3A7E" w:rsidTr="00533BDC">
        <w:tc>
          <w:tcPr>
            <w:tcW w:w="2160" w:type="dxa"/>
          </w:tcPr>
          <w:p w:rsidR="00C55680" w:rsidRPr="00EE3A7E" w:rsidRDefault="009A43BB">
            <w:pPr>
              <w:rPr>
                <w:sz w:val="24"/>
              </w:rPr>
            </w:pPr>
            <w:r w:rsidRPr="00EE3A7E">
              <w:rPr>
                <w:sz w:val="24"/>
              </w:rPr>
              <w:t>10</w:t>
            </w:r>
          </w:p>
        </w:tc>
        <w:tc>
          <w:tcPr>
            <w:tcW w:w="2160" w:type="dxa"/>
          </w:tcPr>
          <w:p w:rsidR="00C55680" w:rsidRPr="00EE3A7E" w:rsidRDefault="009A43BB">
            <w:pPr>
              <w:rPr>
                <w:sz w:val="24"/>
              </w:rPr>
            </w:pPr>
            <w:r w:rsidRPr="00EE3A7E">
              <w:rPr>
                <w:sz w:val="24"/>
              </w:rPr>
              <w:t>Documentación y despliegue</w:t>
            </w:r>
          </w:p>
        </w:tc>
        <w:tc>
          <w:tcPr>
            <w:tcW w:w="3018" w:type="dxa"/>
          </w:tcPr>
          <w:p w:rsidR="00C55680" w:rsidRPr="00EE3A7E" w:rsidRDefault="009A43BB">
            <w:pPr>
              <w:rPr>
                <w:sz w:val="24"/>
                <w:lang w:val="es-CO"/>
              </w:rPr>
            </w:pPr>
            <w:r w:rsidRPr="00EE3A7E">
              <w:rPr>
                <w:sz w:val="24"/>
                <w:lang w:val="es-CO"/>
              </w:rPr>
              <w:t>Documentación técnica y soporte salida</w:t>
            </w:r>
          </w:p>
        </w:tc>
        <w:tc>
          <w:tcPr>
            <w:tcW w:w="1302" w:type="dxa"/>
          </w:tcPr>
          <w:p w:rsidR="00C55680" w:rsidRPr="00EE3A7E" w:rsidRDefault="009A43BB" w:rsidP="00533BDC">
            <w:pPr>
              <w:jc w:val="center"/>
              <w:rPr>
                <w:sz w:val="24"/>
              </w:rPr>
            </w:pPr>
            <w:r w:rsidRPr="00EE3A7E">
              <w:rPr>
                <w:sz w:val="24"/>
              </w:rPr>
              <w:t>4</w:t>
            </w:r>
          </w:p>
        </w:tc>
      </w:tr>
    </w:tbl>
    <w:p w:rsidR="00EE3A7E" w:rsidRDefault="00EE3A7E">
      <w:pPr>
        <w:rPr>
          <w:sz w:val="24"/>
          <w:lang w:val="es-CO"/>
        </w:rPr>
      </w:pPr>
    </w:p>
    <w:p w:rsidR="00C55680" w:rsidRPr="00EE3A7E" w:rsidRDefault="009A43BB">
      <w:pPr>
        <w:rPr>
          <w:sz w:val="24"/>
          <w:lang w:val="es-CO"/>
        </w:rPr>
      </w:pPr>
      <w:r w:rsidRPr="00EE3A7E">
        <w:rPr>
          <w:sz w:val="24"/>
          <w:lang w:val="es-CO"/>
        </w:rPr>
        <w:lastRenderedPageBreak/>
        <w:t>Total estimado: 90 horas de desarrollo. Incluye análisis, desarrollo, pruebas y estabilización funcional.</w:t>
      </w:r>
    </w:p>
    <w:p w:rsidR="00C55680" w:rsidRPr="00EE3A7E" w:rsidRDefault="009A43BB">
      <w:pPr>
        <w:pStyle w:val="Ttulo1"/>
        <w:rPr>
          <w:sz w:val="32"/>
          <w:lang w:val="es-CO"/>
        </w:rPr>
      </w:pPr>
      <w:r w:rsidRPr="00EE3A7E">
        <w:rPr>
          <w:sz w:val="32"/>
          <w:lang w:val="es-CO"/>
        </w:rPr>
        <w:t>5. Consideraciones</w:t>
      </w:r>
    </w:p>
    <w:p w:rsidR="00CE4AE9" w:rsidRDefault="00CE4AE9">
      <w:pPr>
        <w:rPr>
          <w:sz w:val="24"/>
          <w:lang w:val="es-CO"/>
        </w:rPr>
      </w:pPr>
    </w:p>
    <w:p w:rsidR="00CE4AE9" w:rsidRDefault="009A43BB">
      <w:pPr>
        <w:rPr>
          <w:sz w:val="24"/>
          <w:lang w:val="es-CO"/>
        </w:rPr>
      </w:pPr>
      <w:r w:rsidRPr="00EE3A7E">
        <w:rPr>
          <w:sz w:val="24"/>
          <w:lang w:val="es-CO"/>
        </w:rPr>
        <w:t xml:space="preserve">Solo se requiere una aprobación o devolución. </w:t>
      </w:r>
    </w:p>
    <w:p w:rsidR="00C55680" w:rsidRPr="00EE3A7E" w:rsidRDefault="009A43BB">
      <w:pPr>
        <w:rPr>
          <w:sz w:val="24"/>
          <w:lang w:val="es-CO"/>
        </w:rPr>
      </w:pPr>
      <w:r w:rsidRPr="00EE3A7E">
        <w:rPr>
          <w:sz w:val="24"/>
          <w:lang w:val="es-CO"/>
        </w:rPr>
        <w:t>El primer aprobador que ejecute la acción tendrá efecto.</w:t>
      </w:r>
    </w:p>
    <w:p w:rsidR="00CE4AE9" w:rsidRDefault="009A43BB">
      <w:pPr>
        <w:rPr>
          <w:sz w:val="24"/>
          <w:lang w:val="es-CO"/>
        </w:rPr>
      </w:pPr>
      <w:r w:rsidRPr="00EE3A7E">
        <w:rPr>
          <w:sz w:val="24"/>
          <w:lang w:val="es-CO"/>
        </w:rPr>
        <w:t xml:space="preserve">Las órdenes en estado </w:t>
      </w:r>
      <w:r w:rsidRPr="00CE4AE9">
        <w:rPr>
          <w:b/>
          <w:sz w:val="24"/>
          <w:lang w:val="es-CO"/>
        </w:rPr>
        <w:t>Pendiente de Aprobación</w:t>
      </w:r>
      <w:r w:rsidRPr="00EE3A7E">
        <w:rPr>
          <w:sz w:val="24"/>
          <w:lang w:val="es-CO"/>
        </w:rPr>
        <w:t xml:space="preserve"> serán visibles para consulta por usuarios con acceso a Órdenes de Compra</w:t>
      </w:r>
      <w:r w:rsidR="00CE4AE9">
        <w:rPr>
          <w:sz w:val="24"/>
          <w:lang w:val="es-CO"/>
        </w:rPr>
        <w:t>.</w:t>
      </w:r>
      <w:r w:rsidRPr="00EE3A7E">
        <w:rPr>
          <w:sz w:val="24"/>
          <w:lang w:val="es-CO"/>
        </w:rPr>
        <w:t xml:space="preserve"> </w:t>
      </w:r>
    </w:p>
    <w:p w:rsidR="00C55680" w:rsidRPr="00EE3A7E" w:rsidRDefault="00CE4AE9">
      <w:pPr>
        <w:rPr>
          <w:sz w:val="24"/>
          <w:lang w:val="es-CO"/>
        </w:rPr>
      </w:pPr>
      <w:r>
        <w:rPr>
          <w:sz w:val="24"/>
          <w:lang w:val="es-CO"/>
        </w:rPr>
        <w:t>Ú</w:t>
      </w:r>
      <w:r w:rsidR="009A43BB" w:rsidRPr="00EE3A7E">
        <w:rPr>
          <w:sz w:val="24"/>
          <w:lang w:val="es-CO"/>
        </w:rPr>
        <w:t xml:space="preserve">nicamente </w:t>
      </w:r>
      <w:r>
        <w:rPr>
          <w:sz w:val="24"/>
          <w:lang w:val="es-CO"/>
        </w:rPr>
        <w:t xml:space="preserve">el perfil de </w:t>
      </w:r>
      <w:r w:rsidR="009A43BB" w:rsidRPr="00EE3A7E">
        <w:rPr>
          <w:sz w:val="24"/>
          <w:lang w:val="es-CO"/>
        </w:rPr>
        <w:t>aprobadores</w:t>
      </w:r>
      <w:r>
        <w:rPr>
          <w:sz w:val="24"/>
          <w:lang w:val="es-CO"/>
        </w:rPr>
        <w:t xml:space="preserve"> podrá modificar una Orden de Compra en estado </w:t>
      </w:r>
      <w:r w:rsidRPr="00CE4AE9">
        <w:rPr>
          <w:b/>
          <w:sz w:val="24"/>
          <w:lang w:val="es-CO"/>
        </w:rPr>
        <w:t>Pendiente de Aprobación</w:t>
      </w:r>
      <w:r w:rsidR="009A43BB" w:rsidRPr="00EE3A7E">
        <w:rPr>
          <w:sz w:val="24"/>
          <w:lang w:val="es-CO"/>
        </w:rPr>
        <w:t>.</w:t>
      </w:r>
    </w:p>
    <w:p w:rsidR="00C55680" w:rsidRPr="00EE3A7E" w:rsidRDefault="009A43BB">
      <w:pPr>
        <w:rPr>
          <w:sz w:val="24"/>
          <w:lang w:val="es-CO"/>
        </w:rPr>
      </w:pPr>
      <w:r w:rsidRPr="00EE3A7E">
        <w:rPr>
          <w:sz w:val="24"/>
          <w:lang w:val="es-CO"/>
        </w:rPr>
        <w:t>La aprobación utilizará la cantidad recibida para la posterior afectación de inventario.</w:t>
      </w:r>
    </w:p>
    <w:p w:rsidR="00EE3A7E" w:rsidRDefault="00EE3A7E" w:rsidP="00EE3A7E">
      <w:pPr>
        <w:pStyle w:val="Ttulo1"/>
        <w:rPr>
          <w:sz w:val="32"/>
          <w:lang w:val="es-CO"/>
        </w:rPr>
      </w:pPr>
      <w:r w:rsidRPr="00EE3A7E">
        <w:rPr>
          <w:sz w:val="32"/>
          <w:lang w:val="es-CO"/>
        </w:rPr>
        <w:t>6. Tiempo de desarrollo:</w:t>
      </w:r>
    </w:p>
    <w:p w:rsidR="00CE4AE9" w:rsidRPr="00CE4AE9" w:rsidRDefault="00CE4AE9" w:rsidP="00CE4AE9">
      <w:pPr>
        <w:rPr>
          <w:lang w:val="es-CO"/>
        </w:rPr>
      </w:pPr>
    </w:p>
    <w:tbl>
      <w:tblPr>
        <w:tblW w:w="8112" w:type="dxa"/>
        <w:tblInd w:w="249" w:type="dxa"/>
        <w:tblCellMar>
          <w:top w:w="64" w:type="dxa"/>
          <w:left w:w="107" w:type="dxa"/>
          <w:right w:w="38" w:type="dxa"/>
        </w:tblCellMar>
        <w:tblLook w:val="04A0" w:firstRow="1" w:lastRow="0" w:firstColumn="1" w:lastColumn="0" w:noHBand="0" w:noVBand="1"/>
      </w:tblPr>
      <w:tblGrid>
        <w:gridCol w:w="7398"/>
        <w:gridCol w:w="714"/>
      </w:tblGrid>
      <w:tr w:rsidR="00EE3A7E" w:rsidRPr="00A5040B" w:rsidTr="00EE3A7E">
        <w:trPr>
          <w:trHeight w:val="353"/>
        </w:trPr>
        <w:tc>
          <w:tcPr>
            <w:tcW w:w="811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65F91" w:themeFill="accent1" w:themeFillShade="BF"/>
          </w:tcPr>
          <w:p w:rsidR="00EE3A7E" w:rsidRPr="00EE3A7E" w:rsidRDefault="00EE3A7E" w:rsidP="00E147F9">
            <w:pPr>
              <w:ind w:right="71"/>
              <w:jc w:val="center"/>
              <w:rPr>
                <w:rFonts w:ascii="Century Gothic" w:hAnsi="Century Gothic"/>
                <w:sz w:val="20"/>
                <w:szCs w:val="20"/>
                <w:lang w:val="es-CO"/>
              </w:rPr>
            </w:pPr>
            <w:r w:rsidRPr="00EE3A7E">
              <w:rPr>
                <w:rFonts w:ascii="Century Gothic" w:hAnsi="Century Gothic"/>
                <w:b/>
                <w:color w:val="FFFFFF"/>
                <w:sz w:val="20"/>
                <w:szCs w:val="20"/>
                <w:lang w:val="es-CO"/>
              </w:rPr>
              <w:t xml:space="preserve">Fases y duraciones del proyecto (días hábiles) </w:t>
            </w:r>
          </w:p>
        </w:tc>
      </w:tr>
      <w:tr w:rsidR="00EE3A7E" w:rsidRPr="00CE6D3D" w:rsidTr="00EE3A7E">
        <w:trPr>
          <w:trHeight w:val="325"/>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A7E" w:rsidRPr="00EE3A7E" w:rsidRDefault="00EE3A7E" w:rsidP="00E147F9">
            <w:pPr>
              <w:rPr>
                <w:rFonts w:ascii="Century Gothic" w:hAnsi="Century Gothic"/>
                <w:sz w:val="20"/>
                <w:szCs w:val="20"/>
                <w:lang w:val="es-CO"/>
              </w:rPr>
            </w:pPr>
            <w:r w:rsidRPr="00EE3A7E">
              <w:rPr>
                <w:rFonts w:ascii="Century Gothic" w:hAnsi="Century Gothic"/>
                <w:sz w:val="20"/>
                <w:szCs w:val="20"/>
                <w:lang w:val="es-CO"/>
              </w:rPr>
              <w:t xml:space="preserve">Preparación de equipo y ambientes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A7E" w:rsidRPr="00CE6D3D" w:rsidRDefault="00EE3A7E" w:rsidP="00E147F9">
            <w:pPr>
              <w:ind w:right="69"/>
              <w:jc w:val="center"/>
              <w:rPr>
                <w:rFonts w:ascii="Century Gothic" w:hAnsi="Century Gothic"/>
                <w:sz w:val="20"/>
                <w:szCs w:val="20"/>
              </w:rPr>
            </w:pPr>
            <w:r>
              <w:rPr>
                <w:rFonts w:ascii="Century Gothic" w:hAnsi="Century Gothic"/>
                <w:sz w:val="20"/>
                <w:szCs w:val="20"/>
              </w:rPr>
              <w:t>0.5</w:t>
            </w:r>
          </w:p>
        </w:tc>
      </w:tr>
      <w:tr w:rsidR="00EE3A7E" w:rsidRPr="00CE6D3D" w:rsidTr="00EE3A7E">
        <w:trPr>
          <w:trHeight w:val="326"/>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A7E" w:rsidRPr="00CE6D3D" w:rsidRDefault="00EE3A7E" w:rsidP="00E147F9">
            <w:pPr>
              <w:rPr>
                <w:rFonts w:ascii="Century Gothic" w:hAnsi="Century Gothic"/>
                <w:sz w:val="20"/>
                <w:szCs w:val="20"/>
              </w:rPr>
            </w:pPr>
            <w:proofErr w:type="spellStart"/>
            <w:r w:rsidRPr="00CE6D3D">
              <w:rPr>
                <w:rFonts w:ascii="Century Gothic" w:hAnsi="Century Gothic"/>
                <w:sz w:val="20"/>
                <w:szCs w:val="20"/>
              </w:rPr>
              <w:t>Exploración</w:t>
            </w:r>
            <w:proofErr w:type="spellEnd"/>
            <w:r w:rsidRPr="00CE6D3D">
              <w:rPr>
                <w:rFonts w:ascii="Century Gothic" w:hAnsi="Century Gothic"/>
                <w:sz w:val="20"/>
                <w:szCs w:val="20"/>
              </w:rPr>
              <w:t xml:space="preserve"> del </w:t>
            </w:r>
            <w:proofErr w:type="spellStart"/>
            <w:r w:rsidRPr="00CE6D3D">
              <w:rPr>
                <w:rFonts w:ascii="Century Gothic" w:hAnsi="Century Gothic"/>
                <w:sz w:val="20"/>
                <w:szCs w:val="20"/>
              </w:rPr>
              <w:t>negocio</w:t>
            </w:r>
            <w:proofErr w:type="spellEnd"/>
            <w:r w:rsidRPr="00CE6D3D">
              <w:rPr>
                <w:rFonts w:ascii="Century Gothic" w:hAnsi="Century Gothic"/>
                <w:sz w:val="20"/>
                <w:szCs w:val="20"/>
              </w:rPr>
              <w:t xml:space="preserve">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A7E" w:rsidRPr="00CE6D3D" w:rsidRDefault="00EE3A7E" w:rsidP="00E147F9">
            <w:pPr>
              <w:ind w:right="69"/>
              <w:jc w:val="center"/>
              <w:rPr>
                <w:rFonts w:ascii="Century Gothic" w:hAnsi="Century Gothic"/>
                <w:sz w:val="20"/>
                <w:szCs w:val="20"/>
              </w:rPr>
            </w:pPr>
            <w:r>
              <w:rPr>
                <w:rFonts w:ascii="Century Gothic" w:hAnsi="Century Gothic"/>
                <w:sz w:val="20"/>
                <w:szCs w:val="20"/>
              </w:rPr>
              <w:t>0</w:t>
            </w:r>
          </w:p>
        </w:tc>
      </w:tr>
      <w:tr w:rsidR="00EE3A7E" w:rsidRPr="00CE6D3D" w:rsidTr="00EE3A7E">
        <w:trPr>
          <w:trHeight w:val="324"/>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A7E" w:rsidRPr="00305062" w:rsidRDefault="00EE3A7E" w:rsidP="00E147F9">
            <w:pPr>
              <w:rPr>
                <w:rFonts w:ascii="Century Gothic" w:hAnsi="Century Gothic"/>
                <w:sz w:val="20"/>
                <w:szCs w:val="20"/>
              </w:rPr>
            </w:pPr>
            <w:proofErr w:type="spellStart"/>
            <w:r w:rsidRPr="00305062">
              <w:rPr>
                <w:rFonts w:ascii="Century Gothic" w:hAnsi="Century Gothic"/>
                <w:sz w:val="20"/>
                <w:szCs w:val="20"/>
              </w:rPr>
              <w:t>Desarrollo</w:t>
            </w:r>
            <w:proofErr w:type="spellEnd"/>
            <w:r w:rsidRPr="00305062">
              <w:rPr>
                <w:rFonts w:ascii="Century Gothic" w:hAnsi="Century Gothic"/>
                <w:sz w:val="20"/>
                <w:szCs w:val="20"/>
              </w:rPr>
              <w:t xml:space="preserve"> del </w:t>
            </w:r>
            <w:proofErr w:type="spellStart"/>
            <w:r w:rsidRPr="00305062">
              <w:rPr>
                <w:rFonts w:ascii="Century Gothic" w:hAnsi="Century Gothic"/>
                <w:sz w:val="20"/>
                <w:szCs w:val="20"/>
              </w:rPr>
              <w:t>sistema</w:t>
            </w:r>
            <w:proofErr w:type="spellEnd"/>
            <w:r w:rsidRPr="00305062">
              <w:rPr>
                <w:rFonts w:ascii="Century Gothic" w:hAnsi="Century Gothic"/>
                <w:sz w:val="20"/>
                <w:szCs w:val="20"/>
              </w:rPr>
              <w:t xml:space="preserve"> - (</w:t>
            </w:r>
            <w:r>
              <w:rPr>
                <w:rFonts w:ascii="Century Gothic" w:hAnsi="Century Gothic"/>
                <w:sz w:val="20"/>
                <w:szCs w:val="20"/>
              </w:rPr>
              <w:t>2</w:t>
            </w:r>
            <w:r w:rsidRPr="00305062">
              <w:rPr>
                <w:rFonts w:ascii="Century Gothic" w:hAnsi="Century Gothic"/>
                <w:sz w:val="20"/>
                <w:szCs w:val="20"/>
              </w:rPr>
              <w:t xml:space="preserve">) </w:t>
            </w:r>
            <w:proofErr w:type="spellStart"/>
            <w:r w:rsidRPr="00305062">
              <w:rPr>
                <w:rFonts w:ascii="Century Gothic" w:hAnsi="Century Gothic"/>
                <w:sz w:val="20"/>
                <w:szCs w:val="20"/>
              </w:rPr>
              <w:t>Iteraciones</w:t>
            </w:r>
            <w:proofErr w:type="spellEnd"/>
            <w:r w:rsidRPr="00305062">
              <w:rPr>
                <w:rFonts w:ascii="Century Gothic" w:hAnsi="Century Gothic"/>
                <w:sz w:val="20"/>
                <w:szCs w:val="20"/>
              </w:rPr>
              <w:t xml:space="preserve">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A7E" w:rsidRPr="00305062" w:rsidRDefault="00EE3A7E" w:rsidP="00E147F9">
            <w:pPr>
              <w:tabs>
                <w:tab w:val="left" w:pos="334"/>
                <w:tab w:val="right" w:pos="500"/>
              </w:tabs>
              <w:ind w:right="69"/>
              <w:jc w:val="center"/>
              <w:rPr>
                <w:rFonts w:ascii="Century Gothic" w:hAnsi="Century Gothic"/>
                <w:sz w:val="20"/>
                <w:szCs w:val="20"/>
              </w:rPr>
            </w:pPr>
            <w:r>
              <w:rPr>
                <w:rFonts w:ascii="Century Gothic" w:hAnsi="Century Gothic"/>
                <w:sz w:val="20"/>
                <w:szCs w:val="20"/>
              </w:rPr>
              <w:t>19</w:t>
            </w:r>
          </w:p>
        </w:tc>
      </w:tr>
      <w:tr w:rsidR="00EE3A7E" w:rsidRPr="00CE6D3D" w:rsidTr="00EE3A7E">
        <w:trPr>
          <w:trHeight w:val="326"/>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A7E" w:rsidRPr="00EE3A7E" w:rsidRDefault="00EE3A7E" w:rsidP="00E147F9">
            <w:pPr>
              <w:rPr>
                <w:rFonts w:ascii="Century Gothic" w:hAnsi="Century Gothic"/>
                <w:sz w:val="20"/>
                <w:szCs w:val="20"/>
                <w:lang w:val="es-CO"/>
              </w:rPr>
            </w:pPr>
            <w:r w:rsidRPr="00EE3A7E">
              <w:rPr>
                <w:rFonts w:ascii="Century Gothic" w:hAnsi="Century Gothic"/>
                <w:sz w:val="20"/>
                <w:szCs w:val="20"/>
                <w:lang w:val="es-CO"/>
              </w:rPr>
              <w:t>Documentación, pruebas integrales, estabilización y capacitación</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A7E" w:rsidRPr="00CE6D3D" w:rsidRDefault="00EE3A7E" w:rsidP="00E147F9">
            <w:pPr>
              <w:ind w:right="69"/>
              <w:jc w:val="center"/>
              <w:rPr>
                <w:rFonts w:ascii="Century Gothic" w:hAnsi="Century Gothic"/>
                <w:sz w:val="20"/>
                <w:szCs w:val="20"/>
              </w:rPr>
            </w:pPr>
            <w:r>
              <w:rPr>
                <w:rFonts w:ascii="Century Gothic" w:hAnsi="Century Gothic"/>
                <w:sz w:val="20"/>
                <w:szCs w:val="20"/>
              </w:rPr>
              <w:t>1</w:t>
            </w:r>
          </w:p>
        </w:tc>
      </w:tr>
      <w:tr w:rsidR="00EE3A7E" w:rsidRPr="00CE6D3D" w:rsidTr="00EE3A7E">
        <w:trPr>
          <w:trHeight w:val="324"/>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A7E" w:rsidRPr="00CE6D3D" w:rsidRDefault="00EE3A7E" w:rsidP="00E147F9">
            <w:pPr>
              <w:rPr>
                <w:rFonts w:ascii="Century Gothic" w:hAnsi="Century Gothic"/>
                <w:sz w:val="20"/>
                <w:szCs w:val="20"/>
              </w:rPr>
            </w:pPr>
            <w:proofErr w:type="spellStart"/>
            <w:r w:rsidRPr="00CE6D3D">
              <w:rPr>
                <w:rFonts w:ascii="Century Gothic" w:hAnsi="Century Gothic"/>
                <w:sz w:val="20"/>
                <w:szCs w:val="20"/>
              </w:rPr>
              <w:t>Instalación</w:t>
            </w:r>
            <w:proofErr w:type="spellEnd"/>
            <w:r w:rsidRPr="00CE6D3D">
              <w:rPr>
                <w:rFonts w:ascii="Century Gothic" w:hAnsi="Century Gothic"/>
                <w:sz w:val="20"/>
                <w:szCs w:val="20"/>
              </w:rPr>
              <w:t xml:space="preserve">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A7E" w:rsidRPr="00CE6D3D" w:rsidRDefault="00EE3A7E" w:rsidP="00E147F9">
            <w:pPr>
              <w:ind w:right="69"/>
              <w:jc w:val="center"/>
              <w:rPr>
                <w:rFonts w:ascii="Century Gothic" w:hAnsi="Century Gothic"/>
                <w:sz w:val="20"/>
                <w:szCs w:val="20"/>
              </w:rPr>
            </w:pPr>
            <w:r>
              <w:rPr>
                <w:rFonts w:ascii="Century Gothic" w:hAnsi="Century Gothic"/>
                <w:sz w:val="20"/>
                <w:szCs w:val="20"/>
              </w:rPr>
              <w:t>0.5</w:t>
            </w:r>
          </w:p>
        </w:tc>
      </w:tr>
      <w:tr w:rsidR="00EE3A7E" w:rsidRPr="00CE6D3D" w:rsidTr="00EE3A7E">
        <w:trPr>
          <w:trHeight w:val="342"/>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A7E" w:rsidRPr="00CE6D3D" w:rsidRDefault="00EE3A7E" w:rsidP="00E147F9">
            <w:pPr>
              <w:rPr>
                <w:rFonts w:ascii="Century Gothic" w:hAnsi="Century Gothic"/>
                <w:sz w:val="20"/>
                <w:szCs w:val="20"/>
              </w:rPr>
            </w:pPr>
            <w:proofErr w:type="spellStart"/>
            <w:r w:rsidRPr="00CE6D3D">
              <w:rPr>
                <w:rFonts w:ascii="Century Gothic" w:hAnsi="Century Gothic"/>
                <w:sz w:val="20"/>
                <w:szCs w:val="20"/>
              </w:rPr>
              <w:t>Acompañamiento</w:t>
            </w:r>
            <w:proofErr w:type="spellEnd"/>
            <w:r w:rsidRPr="00CE6D3D">
              <w:rPr>
                <w:rFonts w:ascii="Century Gothic" w:hAnsi="Century Gothic"/>
                <w:sz w:val="20"/>
                <w:szCs w:val="20"/>
              </w:rPr>
              <w:t xml:space="preserve"> </w:t>
            </w:r>
            <w:proofErr w:type="spellStart"/>
            <w:r w:rsidRPr="00CE6D3D">
              <w:rPr>
                <w:rFonts w:ascii="Century Gothic" w:hAnsi="Century Gothic"/>
                <w:sz w:val="20"/>
                <w:szCs w:val="20"/>
              </w:rPr>
              <w:t>en</w:t>
            </w:r>
            <w:proofErr w:type="spellEnd"/>
            <w:r w:rsidRPr="00CE6D3D">
              <w:rPr>
                <w:rFonts w:ascii="Century Gothic" w:hAnsi="Century Gothic"/>
                <w:sz w:val="20"/>
                <w:szCs w:val="20"/>
              </w:rPr>
              <w:t xml:space="preserve"> </w:t>
            </w:r>
            <w:proofErr w:type="spellStart"/>
            <w:r w:rsidRPr="00CE6D3D">
              <w:rPr>
                <w:rFonts w:ascii="Century Gothic" w:hAnsi="Century Gothic"/>
                <w:sz w:val="20"/>
                <w:szCs w:val="20"/>
              </w:rPr>
              <w:t>producción</w:t>
            </w:r>
            <w:proofErr w:type="spellEnd"/>
            <w:r w:rsidRPr="00CE6D3D">
              <w:rPr>
                <w:rFonts w:ascii="Century Gothic" w:hAnsi="Century Gothic"/>
                <w:sz w:val="20"/>
                <w:szCs w:val="20"/>
              </w:rPr>
              <w:t xml:space="preserve">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E3A7E" w:rsidRPr="00CE6D3D" w:rsidRDefault="00EE3A7E" w:rsidP="00E147F9">
            <w:pPr>
              <w:ind w:right="69"/>
              <w:jc w:val="center"/>
              <w:rPr>
                <w:rFonts w:ascii="Century Gothic" w:hAnsi="Century Gothic"/>
                <w:sz w:val="20"/>
                <w:szCs w:val="20"/>
              </w:rPr>
            </w:pPr>
            <w:r>
              <w:rPr>
                <w:rFonts w:ascii="Century Gothic" w:hAnsi="Century Gothic"/>
                <w:sz w:val="20"/>
                <w:szCs w:val="20"/>
              </w:rPr>
              <w:t>1</w:t>
            </w:r>
          </w:p>
        </w:tc>
      </w:tr>
      <w:tr w:rsidR="00EE3A7E" w:rsidRPr="00CE6D3D" w:rsidTr="00EE3A7E">
        <w:trPr>
          <w:trHeight w:val="338"/>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65F91" w:themeFill="accent1" w:themeFillShade="BF"/>
          </w:tcPr>
          <w:p w:rsidR="00EE3A7E" w:rsidRPr="00CE6D3D" w:rsidRDefault="00EE3A7E" w:rsidP="00E147F9">
            <w:pPr>
              <w:ind w:right="68"/>
              <w:jc w:val="right"/>
              <w:rPr>
                <w:rFonts w:ascii="Century Gothic" w:hAnsi="Century Gothic"/>
                <w:sz w:val="20"/>
                <w:szCs w:val="20"/>
              </w:rPr>
            </w:pPr>
            <w:r w:rsidRPr="00CE6D3D">
              <w:rPr>
                <w:rFonts w:ascii="Century Gothic" w:hAnsi="Century Gothic"/>
                <w:b/>
                <w:color w:val="FFFFFF"/>
                <w:sz w:val="20"/>
                <w:szCs w:val="20"/>
              </w:rPr>
              <w:t>TOTAL PROYECTO (</w:t>
            </w:r>
            <w:proofErr w:type="spellStart"/>
            <w:r w:rsidRPr="00CE6D3D">
              <w:rPr>
                <w:rFonts w:ascii="Century Gothic" w:hAnsi="Century Gothic"/>
                <w:b/>
                <w:color w:val="FFFFFF"/>
                <w:sz w:val="20"/>
                <w:szCs w:val="20"/>
              </w:rPr>
              <w:t>Días</w:t>
            </w:r>
            <w:proofErr w:type="spellEnd"/>
            <w:r w:rsidRPr="00CE6D3D">
              <w:rPr>
                <w:rFonts w:ascii="Century Gothic" w:hAnsi="Century Gothic"/>
                <w:b/>
                <w:color w:val="FFFFFF"/>
                <w:sz w:val="20"/>
                <w:szCs w:val="20"/>
              </w:rPr>
              <w:t xml:space="preserve"> </w:t>
            </w:r>
            <w:proofErr w:type="spellStart"/>
            <w:r w:rsidRPr="00CE6D3D">
              <w:rPr>
                <w:rFonts w:ascii="Century Gothic" w:hAnsi="Century Gothic"/>
                <w:b/>
                <w:color w:val="FFFFFF"/>
                <w:sz w:val="20"/>
                <w:szCs w:val="20"/>
              </w:rPr>
              <w:t>hábiles</w:t>
            </w:r>
            <w:proofErr w:type="spellEnd"/>
            <w:r w:rsidRPr="00CE6D3D">
              <w:rPr>
                <w:rFonts w:ascii="Century Gothic" w:hAnsi="Century Gothic"/>
                <w:b/>
                <w:color w:val="FFFFFF"/>
                <w:sz w:val="20"/>
                <w:szCs w:val="20"/>
              </w:rPr>
              <w:t xml:space="preserve">)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65F91" w:themeFill="accent1" w:themeFillShade="BF"/>
          </w:tcPr>
          <w:p w:rsidR="00EE3A7E" w:rsidRPr="00B36B44" w:rsidRDefault="00EE3A7E" w:rsidP="00E147F9">
            <w:pPr>
              <w:ind w:left="68"/>
              <w:jc w:val="center"/>
              <w:rPr>
                <w:rFonts w:ascii="Century Gothic" w:hAnsi="Century Gothic"/>
                <w:b/>
                <w:bCs/>
                <w:sz w:val="20"/>
                <w:szCs w:val="20"/>
              </w:rPr>
            </w:pPr>
            <w:r>
              <w:rPr>
                <w:rFonts w:ascii="Century Gothic" w:hAnsi="Century Gothic"/>
                <w:b/>
                <w:bCs/>
                <w:sz w:val="20"/>
                <w:szCs w:val="20"/>
              </w:rPr>
              <w:t>22</w:t>
            </w:r>
          </w:p>
        </w:tc>
      </w:tr>
      <w:tr w:rsidR="00EE3A7E" w:rsidRPr="00CE6D3D" w:rsidTr="00EE3A7E">
        <w:trPr>
          <w:trHeight w:val="353"/>
        </w:trPr>
        <w:tc>
          <w:tcPr>
            <w:tcW w:w="739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DB3E2" w:themeFill="text2" w:themeFillTint="66"/>
          </w:tcPr>
          <w:p w:rsidR="00EE3A7E" w:rsidRPr="00CE6D3D" w:rsidRDefault="00EE3A7E" w:rsidP="00E147F9">
            <w:pPr>
              <w:ind w:right="68"/>
              <w:jc w:val="right"/>
              <w:rPr>
                <w:rFonts w:ascii="Century Gothic" w:hAnsi="Century Gothic"/>
                <w:sz w:val="20"/>
                <w:szCs w:val="20"/>
              </w:rPr>
            </w:pPr>
            <w:proofErr w:type="spellStart"/>
            <w:r w:rsidRPr="00CE6D3D">
              <w:rPr>
                <w:rFonts w:ascii="Century Gothic" w:hAnsi="Century Gothic"/>
                <w:b/>
                <w:color w:val="000000" w:themeColor="text1"/>
                <w:sz w:val="20"/>
                <w:szCs w:val="20"/>
              </w:rPr>
              <w:t>Meses</w:t>
            </w:r>
            <w:proofErr w:type="spellEnd"/>
            <w:r w:rsidRPr="00CE6D3D">
              <w:rPr>
                <w:rFonts w:ascii="Century Gothic" w:hAnsi="Century Gothic"/>
                <w:b/>
                <w:color w:val="000000" w:themeColor="text1"/>
                <w:sz w:val="20"/>
                <w:szCs w:val="20"/>
              </w:rPr>
              <w:t xml:space="preserve"> </w:t>
            </w:r>
          </w:p>
        </w:tc>
        <w:tc>
          <w:tcPr>
            <w:tcW w:w="7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DB3E2" w:themeFill="text2" w:themeFillTint="66"/>
          </w:tcPr>
          <w:p w:rsidR="00EE3A7E" w:rsidRPr="00CE6D3D" w:rsidRDefault="00EE3A7E" w:rsidP="00E147F9">
            <w:pPr>
              <w:ind w:left="1"/>
              <w:jc w:val="center"/>
              <w:rPr>
                <w:rFonts w:ascii="Century Gothic" w:hAnsi="Century Gothic"/>
                <w:sz w:val="20"/>
                <w:szCs w:val="20"/>
              </w:rPr>
            </w:pPr>
            <w:r>
              <w:rPr>
                <w:rFonts w:ascii="Century Gothic" w:hAnsi="Century Gothic"/>
                <w:sz w:val="20"/>
                <w:szCs w:val="20"/>
              </w:rPr>
              <w:t>1.1</w:t>
            </w:r>
          </w:p>
        </w:tc>
      </w:tr>
    </w:tbl>
    <w:p w:rsidR="00CE4AE9" w:rsidRDefault="00CE4AE9" w:rsidP="00EE3A7E">
      <w:pPr>
        <w:pStyle w:val="Ttulo1"/>
        <w:rPr>
          <w:sz w:val="32"/>
          <w:lang w:val="es-CO"/>
        </w:rPr>
      </w:pPr>
    </w:p>
    <w:p w:rsidR="00CE4AE9" w:rsidRPr="00CE4AE9" w:rsidRDefault="00CE4AE9" w:rsidP="00CE4AE9">
      <w:pPr>
        <w:rPr>
          <w:lang w:val="es-CO"/>
        </w:rPr>
      </w:pPr>
    </w:p>
    <w:p w:rsidR="00EE3A7E" w:rsidRDefault="00EE3A7E" w:rsidP="00EE3A7E">
      <w:pPr>
        <w:pStyle w:val="Ttulo1"/>
        <w:rPr>
          <w:sz w:val="32"/>
          <w:lang w:val="es-CO"/>
        </w:rPr>
      </w:pPr>
      <w:r>
        <w:rPr>
          <w:sz w:val="32"/>
          <w:lang w:val="es-CO"/>
        </w:rPr>
        <w:t xml:space="preserve">7. </w:t>
      </w:r>
      <w:r w:rsidRPr="00EE3A7E">
        <w:rPr>
          <w:sz w:val="32"/>
          <w:lang w:val="es-CO"/>
        </w:rPr>
        <w:t xml:space="preserve">Inversión y forma de pago </w:t>
      </w:r>
    </w:p>
    <w:p w:rsidR="00CE4AE9" w:rsidRPr="00CE4AE9" w:rsidRDefault="00CE4AE9" w:rsidP="00CE4AE9">
      <w:pPr>
        <w:rPr>
          <w:lang w:val="es-CO"/>
        </w:rPr>
      </w:pPr>
    </w:p>
    <w:tbl>
      <w:tblPr>
        <w:tblW w:w="8107" w:type="dxa"/>
        <w:tblInd w:w="249" w:type="dxa"/>
        <w:tblCellMar>
          <w:top w:w="64" w:type="dxa"/>
          <w:left w:w="107" w:type="dxa"/>
          <w:right w:w="38" w:type="dxa"/>
        </w:tblCellMar>
        <w:tblLook w:val="04A0" w:firstRow="1" w:lastRow="0" w:firstColumn="1" w:lastColumn="0" w:noHBand="0" w:noVBand="1"/>
      </w:tblPr>
      <w:tblGrid>
        <w:gridCol w:w="3816"/>
        <w:gridCol w:w="1257"/>
        <w:gridCol w:w="3034"/>
      </w:tblGrid>
      <w:tr w:rsidR="00EE3A7E" w:rsidRPr="00EE3A7E" w:rsidTr="00533BDC">
        <w:trPr>
          <w:trHeight w:val="325"/>
        </w:trPr>
        <w:tc>
          <w:tcPr>
            <w:tcW w:w="3816"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Pr>
          <w:p w:rsidR="00EE3A7E" w:rsidRPr="00EE3A7E" w:rsidRDefault="00EE3A7E" w:rsidP="00E147F9">
            <w:pPr>
              <w:ind w:right="71"/>
              <w:jc w:val="center"/>
              <w:rPr>
                <w:rFonts w:ascii="Century Gothic" w:hAnsi="Century Gothic"/>
                <w:b/>
                <w:color w:val="FFFFFF"/>
                <w:sz w:val="20"/>
                <w:szCs w:val="20"/>
                <w:lang w:val="es-CO"/>
              </w:rPr>
            </w:pPr>
            <w:r w:rsidRPr="00EE3A7E">
              <w:rPr>
                <w:rFonts w:ascii="Century Gothic" w:hAnsi="Century Gothic"/>
                <w:b/>
                <w:color w:val="FFFFFF"/>
                <w:sz w:val="20"/>
                <w:szCs w:val="20"/>
                <w:lang w:val="es-CO"/>
              </w:rPr>
              <w:t>Hito</w:t>
            </w:r>
          </w:p>
        </w:tc>
        <w:tc>
          <w:tcPr>
            <w:tcW w:w="1257"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Pr>
          <w:p w:rsidR="00EE3A7E" w:rsidRPr="00EE3A7E" w:rsidRDefault="00EE3A7E" w:rsidP="00E147F9">
            <w:pPr>
              <w:rPr>
                <w:rFonts w:ascii="Century Gothic" w:hAnsi="Century Gothic"/>
                <w:b/>
                <w:color w:val="FFFFFF"/>
                <w:sz w:val="20"/>
                <w:szCs w:val="20"/>
                <w:lang w:val="es-CO"/>
              </w:rPr>
            </w:pPr>
            <w:r w:rsidRPr="00EE3A7E">
              <w:rPr>
                <w:rFonts w:ascii="Century Gothic" w:hAnsi="Century Gothic"/>
                <w:b/>
                <w:color w:val="FFFFFF"/>
                <w:sz w:val="20"/>
                <w:szCs w:val="20"/>
                <w:lang w:val="es-CO"/>
              </w:rPr>
              <w:t>Porcentaje</w:t>
            </w:r>
          </w:p>
        </w:tc>
        <w:tc>
          <w:tcPr>
            <w:tcW w:w="3034"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Pr>
          <w:p w:rsidR="00EE3A7E" w:rsidRPr="00EE3A7E" w:rsidRDefault="00EE3A7E" w:rsidP="00E147F9">
            <w:pPr>
              <w:rPr>
                <w:rFonts w:ascii="Century Gothic" w:hAnsi="Century Gothic"/>
                <w:b/>
                <w:color w:val="FFFFFF"/>
                <w:sz w:val="20"/>
                <w:szCs w:val="20"/>
                <w:lang w:val="es-CO"/>
              </w:rPr>
            </w:pPr>
            <w:r w:rsidRPr="00EE3A7E">
              <w:rPr>
                <w:rFonts w:ascii="Century Gothic" w:hAnsi="Century Gothic"/>
                <w:b/>
                <w:color w:val="FFFFFF"/>
                <w:sz w:val="20"/>
                <w:szCs w:val="20"/>
                <w:lang w:val="es-CO"/>
              </w:rPr>
              <w:t>Valor</w:t>
            </w:r>
          </w:p>
        </w:tc>
      </w:tr>
      <w:tr w:rsidR="00EE3A7E" w:rsidRPr="00EE3A7E" w:rsidTr="00533BDC">
        <w:trPr>
          <w:trHeight w:val="324"/>
        </w:trPr>
        <w:tc>
          <w:tcPr>
            <w:tcW w:w="3816" w:type="dxa"/>
            <w:tcBorders>
              <w:top w:val="single" w:sz="4" w:space="0" w:color="000000"/>
              <w:left w:val="single" w:sz="4" w:space="0" w:color="000000"/>
              <w:bottom w:val="single" w:sz="4" w:space="0" w:color="000000"/>
              <w:right w:val="single" w:sz="4" w:space="0" w:color="000000"/>
            </w:tcBorders>
          </w:tcPr>
          <w:p w:rsidR="00EE3A7E" w:rsidRPr="00EE3A7E" w:rsidRDefault="00EE3A7E" w:rsidP="00E147F9">
            <w:pPr>
              <w:rPr>
                <w:rFonts w:ascii="Century Gothic" w:hAnsi="Century Gothic"/>
                <w:sz w:val="20"/>
                <w:szCs w:val="20"/>
                <w:lang w:val="es-CO"/>
              </w:rPr>
            </w:pPr>
            <w:r w:rsidRPr="00EE3A7E">
              <w:rPr>
                <w:rFonts w:ascii="Century Gothic" w:hAnsi="Century Gothic"/>
                <w:sz w:val="20"/>
                <w:szCs w:val="20"/>
                <w:lang w:val="es-CO"/>
              </w:rPr>
              <w:t>Anticipo</w:t>
            </w:r>
          </w:p>
        </w:tc>
        <w:tc>
          <w:tcPr>
            <w:tcW w:w="1257" w:type="dxa"/>
            <w:tcBorders>
              <w:top w:val="single" w:sz="4" w:space="0" w:color="000000"/>
              <w:left w:val="single" w:sz="4" w:space="0" w:color="000000"/>
              <w:bottom w:val="single" w:sz="4" w:space="0" w:color="000000"/>
              <w:right w:val="single" w:sz="4" w:space="0" w:color="000000"/>
            </w:tcBorders>
          </w:tcPr>
          <w:p w:rsidR="00EE3A7E" w:rsidRPr="00EE3A7E" w:rsidRDefault="00EE3A7E" w:rsidP="00E147F9">
            <w:pPr>
              <w:jc w:val="right"/>
              <w:rPr>
                <w:rFonts w:ascii="Century Gothic" w:hAnsi="Century Gothic"/>
                <w:sz w:val="20"/>
                <w:szCs w:val="20"/>
                <w:lang w:val="es-CO"/>
              </w:rPr>
            </w:pPr>
            <w:r w:rsidRPr="00EE3A7E">
              <w:rPr>
                <w:rFonts w:ascii="Century Gothic" w:hAnsi="Century Gothic"/>
                <w:sz w:val="20"/>
                <w:szCs w:val="20"/>
                <w:lang w:val="es-CO"/>
              </w:rPr>
              <w:t>40%</w:t>
            </w:r>
          </w:p>
        </w:tc>
        <w:tc>
          <w:tcPr>
            <w:tcW w:w="3034" w:type="dxa"/>
            <w:tcBorders>
              <w:top w:val="single" w:sz="4" w:space="0" w:color="000000"/>
              <w:left w:val="single" w:sz="4" w:space="0" w:color="000000"/>
              <w:bottom w:val="single" w:sz="4" w:space="0" w:color="000000"/>
              <w:right w:val="single" w:sz="4" w:space="0" w:color="000000"/>
            </w:tcBorders>
          </w:tcPr>
          <w:p w:rsidR="00EE3A7E" w:rsidRPr="00EE3A7E" w:rsidRDefault="00EE3A7E" w:rsidP="00967CCD">
            <w:pPr>
              <w:jc w:val="center"/>
              <w:rPr>
                <w:rFonts w:ascii="Century Gothic" w:hAnsi="Century Gothic"/>
                <w:sz w:val="20"/>
                <w:szCs w:val="20"/>
                <w:lang w:val="es-CO"/>
              </w:rPr>
            </w:pPr>
            <w:r w:rsidRPr="00EE3A7E">
              <w:rPr>
                <w:rFonts w:ascii="Century Gothic" w:hAnsi="Century Gothic"/>
                <w:sz w:val="20"/>
                <w:szCs w:val="20"/>
                <w:lang w:val="es-CO"/>
              </w:rPr>
              <w:t xml:space="preserve">$ </w:t>
            </w:r>
            <w:r w:rsidR="00967CCD">
              <w:rPr>
                <w:rFonts w:ascii="Century Gothic" w:hAnsi="Century Gothic"/>
                <w:sz w:val="20"/>
                <w:szCs w:val="20"/>
                <w:lang w:val="es-CO"/>
              </w:rPr>
              <w:t>3</w:t>
            </w:r>
            <w:r w:rsidRPr="00EE3A7E">
              <w:rPr>
                <w:rFonts w:ascii="Century Gothic" w:hAnsi="Century Gothic"/>
                <w:sz w:val="20"/>
                <w:szCs w:val="20"/>
                <w:lang w:val="es-CO"/>
              </w:rPr>
              <w:t>.</w:t>
            </w:r>
            <w:r w:rsidR="00967CCD">
              <w:rPr>
                <w:rFonts w:ascii="Century Gothic" w:hAnsi="Century Gothic"/>
                <w:sz w:val="20"/>
                <w:szCs w:val="20"/>
                <w:lang w:val="es-CO"/>
              </w:rPr>
              <w:t>760</w:t>
            </w:r>
            <w:r w:rsidRPr="00EE3A7E">
              <w:rPr>
                <w:rFonts w:ascii="Century Gothic" w:hAnsi="Century Gothic"/>
                <w:sz w:val="20"/>
                <w:szCs w:val="20"/>
                <w:lang w:val="es-CO"/>
              </w:rPr>
              <w:t>.000</w:t>
            </w:r>
          </w:p>
        </w:tc>
      </w:tr>
      <w:tr w:rsidR="00EE3A7E" w:rsidRPr="00EE3A7E" w:rsidTr="00533BDC">
        <w:trPr>
          <w:trHeight w:val="324"/>
        </w:trPr>
        <w:tc>
          <w:tcPr>
            <w:tcW w:w="3816" w:type="dxa"/>
            <w:tcBorders>
              <w:top w:val="single" w:sz="4" w:space="0" w:color="000000"/>
              <w:left w:val="single" w:sz="4" w:space="0" w:color="000000"/>
              <w:bottom w:val="single" w:sz="4" w:space="0" w:color="000000"/>
              <w:right w:val="single" w:sz="4" w:space="0" w:color="000000"/>
            </w:tcBorders>
          </w:tcPr>
          <w:p w:rsidR="00EE3A7E" w:rsidRPr="00EE3A7E" w:rsidRDefault="00EE3A7E" w:rsidP="00E147F9">
            <w:pPr>
              <w:rPr>
                <w:rFonts w:ascii="Century Gothic" w:hAnsi="Century Gothic"/>
                <w:sz w:val="20"/>
                <w:szCs w:val="20"/>
                <w:lang w:val="es-CO"/>
              </w:rPr>
            </w:pPr>
            <w:r w:rsidRPr="00EE3A7E">
              <w:rPr>
                <w:rFonts w:ascii="Century Gothic" w:hAnsi="Century Gothic"/>
                <w:sz w:val="20"/>
                <w:szCs w:val="20"/>
                <w:lang w:val="es-CO"/>
              </w:rPr>
              <w:t>Entrega final +30 días</w:t>
            </w:r>
          </w:p>
        </w:tc>
        <w:tc>
          <w:tcPr>
            <w:tcW w:w="1257" w:type="dxa"/>
            <w:tcBorders>
              <w:top w:val="single" w:sz="4" w:space="0" w:color="000000"/>
              <w:left w:val="single" w:sz="4" w:space="0" w:color="000000"/>
              <w:bottom w:val="single" w:sz="4" w:space="0" w:color="000000"/>
              <w:right w:val="single" w:sz="4" w:space="0" w:color="000000"/>
            </w:tcBorders>
          </w:tcPr>
          <w:p w:rsidR="00EE3A7E" w:rsidRPr="00EE3A7E" w:rsidRDefault="00EE3A7E" w:rsidP="00E147F9">
            <w:pPr>
              <w:jc w:val="right"/>
              <w:rPr>
                <w:rFonts w:ascii="Century Gothic" w:hAnsi="Century Gothic"/>
                <w:sz w:val="20"/>
                <w:szCs w:val="20"/>
                <w:lang w:val="es-CO"/>
              </w:rPr>
            </w:pPr>
            <w:r w:rsidRPr="00EE3A7E">
              <w:rPr>
                <w:rFonts w:ascii="Century Gothic" w:hAnsi="Century Gothic"/>
                <w:sz w:val="20"/>
                <w:szCs w:val="20"/>
                <w:lang w:val="es-CO"/>
              </w:rPr>
              <w:t>60%</w:t>
            </w:r>
          </w:p>
        </w:tc>
        <w:tc>
          <w:tcPr>
            <w:tcW w:w="3034" w:type="dxa"/>
            <w:tcBorders>
              <w:top w:val="single" w:sz="4" w:space="0" w:color="000000"/>
              <w:left w:val="single" w:sz="4" w:space="0" w:color="000000"/>
              <w:bottom w:val="single" w:sz="4" w:space="0" w:color="000000"/>
              <w:right w:val="single" w:sz="4" w:space="0" w:color="000000"/>
            </w:tcBorders>
          </w:tcPr>
          <w:p w:rsidR="00EE3A7E" w:rsidRPr="00EE3A7E" w:rsidRDefault="00EE3A7E" w:rsidP="00967CCD">
            <w:pPr>
              <w:jc w:val="center"/>
              <w:rPr>
                <w:rFonts w:ascii="Century Gothic" w:hAnsi="Century Gothic"/>
                <w:sz w:val="20"/>
                <w:szCs w:val="20"/>
                <w:lang w:val="es-CO"/>
              </w:rPr>
            </w:pPr>
            <w:r w:rsidRPr="00EE3A7E">
              <w:rPr>
                <w:rFonts w:ascii="Century Gothic" w:hAnsi="Century Gothic"/>
                <w:sz w:val="20"/>
                <w:szCs w:val="20"/>
                <w:lang w:val="es-CO"/>
              </w:rPr>
              <w:t xml:space="preserve">$ </w:t>
            </w:r>
            <w:r w:rsidR="00967CCD">
              <w:rPr>
                <w:rFonts w:ascii="Century Gothic" w:hAnsi="Century Gothic"/>
                <w:sz w:val="20"/>
                <w:szCs w:val="20"/>
                <w:lang w:val="es-CO"/>
              </w:rPr>
              <w:t>5.64</w:t>
            </w:r>
            <w:r w:rsidRPr="00EE3A7E">
              <w:rPr>
                <w:rFonts w:ascii="Century Gothic" w:hAnsi="Century Gothic"/>
                <w:sz w:val="20"/>
                <w:szCs w:val="20"/>
                <w:lang w:val="es-CO"/>
              </w:rPr>
              <w:t>0.000</w:t>
            </w:r>
          </w:p>
        </w:tc>
      </w:tr>
      <w:tr w:rsidR="00EE3A7E" w:rsidRPr="00EE3A7E" w:rsidTr="00533BDC">
        <w:trPr>
          <w:trHeight w:val="338"/>
        </w:trPr>
        <w:tc>
          <w:tcPr>
            <w:tcW w:w="3816"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Pr>
          <w:p w:rsidR="00EE3A7E" w:rsidRPr="00EE3A7E" w:rsidRDefault="00EE3A7E" w:rsidP="00E147F9">
            <w:pPr>
              <w:ind w:right="68"/>
              <w:jc w:val="right"/>
              <w:rPr>
                <w:rFonts w:ascii="Century Gothic" w:hAnsi="Century Gothic"/>
                <w:sz w:val="20"/>
                <w:szCs w:val="20"/>
                <w:lang w:val="es-CO"/>
              </w:rPr>
            </w:pPr>
            <w:r w:rsidRPr="00EE3A7E">
              <w:rPr>
                <w:rFonts w:ascii="Century Gothic" w:hAnsi="Century Gothic"/>
                <w:b/>
                <w:color w:val="FFFFFF"/>
                <w:sz w:val="20"/>
                <w:szCs w:val="20"/>
                <w:lang w:val="es-CO"/>
              </w:rPr>
              <w:t xml:space="preserve">Totales </w:t>
            </w:r>
          </w:p>
        </w:tc>
        <w:tc>
          <w:tcPr>
            <w:tcW w:w="1257"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Pr>
          <w:p w:rsidR="00EE3A7E" w:rsidRPr="00EE3A7E" w:rsidRDefault="00EE3A7E" w:rsidP="00E147F9">
            <w:pPr>
              <w:ind w:right="68"/>
              <w:jc w:val="right"/>
              <w:rPr>
                <w:rFonts w:ascii="Century Gothic" w:hAnsi="Century Gothic"/>
                <w:b/>
                <w:color w:val="FFFFFF"/>
                <w:sz w:val="20"/>
                <w:szCs w:val="20"/>
                <w:lang w:val="es-CO"/>
              </w:rPr>
            </w:pPr>
            <w:r w:rsidRPr="00EE3A7E">
              <w:rPr>
                <w:rFonts w:ascii="Century Gothic" w:hAnsi="Century Gothic"/>
                <w:b/>
                <w:color w:val="FFFFFF"/>
                <w:sz w:val="20"/>
                <w:szCs w:val="20"/>
                <w:lang w:val="es-CO"/>
              </w:rPr>
              <w:t>100%</w:t>
            </w:r>
          </w:p>
        </w:tc>
        <w:tc>
          <w:tcPr>
            <w:tcW w:w="3034" w:type="dxa"/>
            <w:tcBorders>
              <w:top w:val="single" w:sz="4" w:space="0" w:color="000000"/>
              <w:left w:val="single" w:sz="4" w:space="0" w:color="000000"/>
              <w:bottom w:val="single" w:sz="4" w:space="0" w:color="000000"/>
              <w:right w:val="single" w:sz="4" w:space="0" w:color="000000"/>
            </w:tcBorders>
            <w:shd w:val="clear" w:color="auto" w:fill="365F91" w:themeFill="accent1" w:themeFillShade="BF"/>
          </w:tcPr>
          <w:p w:rsidR="00EE3A7E" w:rsidRPr="00EE3A7E" w:rsidRDefault="00EE3A7E" w:rsidP="00967CCD">
            <w:pPr>
              <w:ind w:right="68"/>
              <w:jc w:val="center"/>
              <w:rPr>
                <w:rFonts w:ascii="Century Gothic" w:hAnsi="Century Gothic"/>
                <w:b/>
                <w:color w:val="FFFFFF"/>
                <w:sz w:val="20"/>
                <w:szCs w:val="20"/>
                <w:lang w:val="es-CO"/>
              </w:rPr>
            </w:pPr>
            <w:r w:rsidRPr="00EE3A7E">
              <w:rPr>
                <w:rFonts w:ascii="Century Gothic" w:hAnsi="Century Gothic"/>
                <w:b/>
                <w:color w:val="FFFFFF"/>
                <w:sz w:val="20"/>
                <w:szCs w:val="20"/>
                <w:lang w:val="es-CO"/>
              </w:rPr>
              <w:t xml:space="preserve">$ </w:t>
            </w:r>
            <w:r w:rsidR="00967CCD">
              <w:rPr>
                <w:rFonts w:ascii="Century Gothic" w:hAnsi="Century Gothic"/>
                <w:b/>
                <w:color w:val="FFFFFF"/>
                <w:sz w:val="20"/>
                <w:szCs w:val="20"/>
                <w:lang w:val="es-CO"/>
              </w:rPr>
              <w:t>9</w:t>
            </w:r>
            <w:r w:rsidRPr="00EE3A7E">
              <w:rPr>
                <w:rFonts w:ascii="Century Gothic" w:hAnsi="Century Gothic"/>
                <w:b/>
                <w:color w:val="FFFFFF"/>
                <w:sz w:val="20"/>
                <w:szCs w:val="20"/>
                <w:lang w:val="es-CO"/>
              </w:rPr>
              <w:t>.</w:t>
            </w:r>
            <w:r w:rsidR="00967CCD">
              <w:rPr>
                <w:rFonts w:ascii="Century Gothic" w:hAnsi="Century Gothic"/>
                <w:b/>
                <w:color w:val="FFFFFF"/>
                <w:sz w:val="20"/>
                <w:szCs w:val="20"/>
                <w:lang w:val="es-CO"/>
              </w:rPr>
              <w:t>4</w:t>
            </w:r>
            <w:r w:rsidRPr="00EE3A7E">
              <w:rPr>
                <w:rFonts w:ascii="Century Gothic" w:hAnsi="Century Gothic"/>
                <w:b/>
                <w:color w:val="FFFFFF"/>
                <w:sz w:val="20"/>
                <w:szCs w:val="20"/>
                <w:lang w:val="es-CO"/>
              </w:rPr>
              <w:t>00.000</w:t>
            </w:r>
          </w:p>
        </w:tc>
      </w:tr>
    </w:tbl>
    <w:p w:rsidR="00EE3A7E" w:rsidRPr="00EE3A7E" w:rsidRDefault="00EE3A7E" w:rsidP="00EE3A7E">
      <w:pPr>
        <w:pStyle w:val="Prrafodelista"/>
        <w:ind w:left="792"/>
        <w:jc w:val="both"/>
        <w:rPr>
          <w:rFonts w:ascii="Century Gothic" w:hAnsi="Century Gothic" w:cstheme="majorHAnsi"/>
          <w:sz w:val="24"/>
          <w:szCs w:val="24"/>
          <w:lang w:val="es-CO"/>
        </w:rPr>
      </w:pPr>
    </w:p>
    <w:p w:rsidR="00426753" w:rsidRDefault="00426753" w:rsidP="00533BDC">
      <w:pPr>
        <w:pStyle w:val="Prrafodelista"/>
        <w:ind w:left="0"/>
        <w:jc w:val="both"/>
        <w:rPr>
          <w:rFonts w:ascii="Century Gothic" w:hAnsi="Century Gothic" w:cstheme="majorHAnsi"/>
          <w:sz w:val="24"/>
          <w:szCs w:val="24"/>
          <w:lang w:val="es-CO"/>
        </w:rPr>
      </w:pPr>
    </w:p>
    <w:p w:rsidR="00EE3A7E" w:rsidRPr="00EE3A7E" w:rsidRDefault="00EE3A7E" w:rsidP="00533BDC">
      <w:pPr>
        <w:pStyle w:val="Prrafodelista"/>
        <w:ind w:left="0"/>
        <w:jc w:val="both"/>
        <w:rPr>
          <w:rFonts w:ascii="Century Gothic" w:hAnsi="Century Gothic" w:cstheme="majorHAnsi"/>
          <w:sz w:val="24"/>
          <w:szCs w:val="24"/>
          <w:lang w:val="es-CO"/>
        </w:rPr>
      </w:pPr>
      <w:r w:rsidRPr="00EE3A7E">
        <w:rPr>
          <w:rFonts w:ascii="Century Gothic" w:hAnsi="Century Gothic" w:cstheme="majorHAnsi"/>
          <w:sz w:val="24"/>
          <w:szCs w:val="24"/>
          <w:lang w:val="es-CO"/>
        </w:rPr>
        <w:t xml:space="preserve">Impuestos: El valor del IVA y otros impuestos si aplicasen, NO están incluidos en la presente oferta y se deben agregar al valor del proyecto. </w:t>
      </w:r>
    </w:p>
    <w:p w:rsidR="00EE3A7E" w:rsidRPr="00EE3A7E" w:rsidRDefault="00EE3A7E" w:rsidP="00EE3A7E">
      <w:pPr>
        <w:pStyle w:val="Ttulo1"/>
        <w:rPr>
          <w:sz w:val="32"/>
          <w:lang w:val="es-CO"/>
        </w:rPr>
      </w:pPr>
      <w:r>
        <w:rPr>
          <w:sz w:val="32"/>
          <w:lang w:val="es-CO"/>
        </w:rPr>
        <w:t xml:space="preserve">8. </w:t>
      </w:r>
      <w:r w:rsidRPr="00EE3A7E">
        <w:rPr>
          <w:sz w:val="32"/>
          <w:lang w:val="es-CO"/>
        </w:rPr>
        <w:t xml:space="preserve">Fecha posible de inicio </w:t>
      </w:r>
    </w:p>
    <w:p w:rsidR="00EE3A7E" w:rsidRPr="00EE3A7E" w:rsidRDefault="00EE3A7E" w:rsidP="00EE3A7E">
      <w:pPr>
        <w:pStyle w:val="Prrafodelista"/>
        <w:ind w:left="792"/>
        <w:jc w:val="both"/>
        <w:rPr>
          <w:rFonts w:ascii="Century Gothic" w:hAnsi="Century Gothic" w:cstheme="majorHAnsi"/>
          <w:b/>
          <w:bCs/>
          <w:sz w:val="24"/>
          <w:szCs w:val="24"/>
          <w:lang w:val="es-CO"/>
        </w:rPr>
      </w:pPr>
    </w:p>
    <w:p w:rsidR="00EE3A7E" w:rsidRPr="00EE3A7E" w:rsidRDefault="00EE3A7E" w:rsidP="00533BDC">
      <w:pPr>
        <w:pStyle w:val="Prrafodelista"/>
        <w:ind w:left="0"/>
        <w:jc w:val="both"/>
        <w:rPr>
          <w:rFonts w:ascii="Century Gothic" w:hAnsi="Century Gothic" w:cstheme="majorHAnsi"/>
          <w:sz w:val="24"/>
          <w:szCs w:val="24"/>
          <w:lang w:val="es-CO"/>
        </w:rPr>
      </w:pPr>
      <w:r w:rsidRPr="00EE3A7E">
        <w:rPr>
          <w:rFonts w:ascii="Century Gothic" w:hAnsi="Century Gothic" w:cstheme="majorHAnsi"/>
          <w:sz w:val="24"/>
          <w:szCs w:val="24"/>
          <w:lang w:val="es-CO"/>
        </w:rPr>
        <w:t xml:space="preserve">Máximo </w:t>
      </w:r>
      <w:r w:rsidR="009A43BB">
        <w:rPr>
          <w:rFonts w:ascii="Century Gothic" w:hAnsi="Century Gothic" w:cstheme="majorHAnsi"/>
          <w:sz w:val="24"/>
          <w:szCs w:val="24"/>
          <w:lang w:val="es-CO"/>
        </w:rPr>
        <w:t>8</w:t>
      </w:r>
      <w:r w:rsidRPr="00EE3A7E">
        <w:rPr>
          <w:rFonts w:ascii="Century Gothic" w:hAnsi="Century Gothic" w:cstheme="majorHAnsi"/>
          <w:sz w:val="24"/>
          <w:szCs w:val="24"/>
          <w:lang w:val="es-CO"/>
        </w:rPr>
        <w:t xml:space="preserve"> días hábiles luego de la </w:t>
      </w:r>
      <w:r w:rsidR="009A43BB">
        <w:rPr>
          <w:rFonts w:ascii="Century Gothic" w:hAnsi="Century Gothic" w:cstheme="majorHAnsi"/>
          <w:sz w:val="24"/>
          <w:szCs w:val="24"/>
          <w:lang w:val="es-CO"/>
        </w:rPr>
        <w:t>aprobación de la propuesta, entrega y pago de la cuenta de cobro del 40% de Anticipo</w:t>
      </w:r>
      <w:r w:rsidRPr="00EE3A7E">
        <w:rPr>
          <w:rFonts w:ascii="Century Gothic" w:hAnsi="Century Gothic" w:cstheme="majorHAnsi"/>
          <w:sz w:val="24"/>
          <w:szCs w:val="24"/>
          <w:lang w:val="es-CO"/>
        </w:rPr>
        <w:t xml:space="preserve">. </w:t>
      </w:r>
    </w:p>
    <w:p w:rsidR="00EE3A7E" w:rsidRPr="00EE3A7E" w:rsidRDefault="00EE3A7E" w:rsidP="00EE3A7E">
      <w:pPr>
        <w:pStyle w:val="Ttulo1"/>
        <w:rPr>
          <w:sz w:val="32"/>
          <w:lang w:val="es-CO"/>
        </w:rPr>
      </w:pPr>
      <w:r>
        <w:rPr>
          <w:sz w:val="32"/>
          <w:lang w:val="es-CO"/>
        </w:rPr>
        <w:t xml:space="preserve">9. </w:t>
      </w:r>
      <w:r w:rsidRPr="00EE3A7E">
        <w:rPr>
          <w:sz w:val="32"/>
          <w:lang w:val="es-CO"/>
        </w:rPr>
        <w:t xml:space="preserve">Validez de la propuesta  </w:t>
      </w:r>
    </w:p>
    <w:p w:rsidR="00EE3A7E" w:rsidRPr="00EE3A7E" w:rsidRDefault="00EE3A7E" w:rsidP="00EE3A7E">
      <w:pPr>
        <w:pStyle w:val="Prrafodelista"/>
        <w:ind w:left="792"/>
        <w:jc w:val="both"/>
        <w:rPr>
          <w:rFonts w:ascii="Century Gothic" w:hAnsi="Century Gothic" w:cstheme="majorHAnsi"/>
          <w:b/>
          <w:bCs/>
          <w:sz w:val="24"/>
          <w:szCs w:val="24"/>
          <w:lang w:val="es-CO"/>
        </w:rPr>
      </w:pPr>
    </w:p>
    <w:p w:rsidR="00EE3A7E" w:rsidRPr="00EE3A7E" w:rsidRDefault="00EE3A7E" w:rsidP="00533BDC">
      <w:pPr>
        <w:pStyle w:val="Prrafodelista"/>
        <w:ind w:left="0"/>
        <w:jc w:val="both"/>
        <w:rPr>
          <w:rFonts w:ascii="Century Gothic" w:hAnsi="Century Gothic" w:cstheme="majorHAnsi"/>
          <w:sz w:val="24"/>
          <w:szCs w:val="24"/>
          <w:lang w:val="es-CO"/>
        </w:rPr>
      </w:pPr>
      <w:r>
        <w:rPr>
          <w:rFonts w:ascii="Century Gothic" w:hAnsi="Century Gothic" w:cstheme="majorHAnsi"/>
          <w:sz w:val="24"/>
          <w:szCs w:val="24"/>
          <w:lang w:val="es-CO"/>
        </w:rPr>
        <w:t>9</w:t>
      </w:r>
      <w:r w:rsidRPr="00EE3A7E">
        <w:rPr>
          <w:rFonts w:ascii="Century Gothic" w:hAnsi="Century Gothic" w:cstheme="majorHAnsi"/>
          <w:sz w:val="24"/>
          <w:szCs w:val="24"/>
          <w:lang w:val="es-CO"/>
        </w:rPr>
        <w:t xml:space="preserve"> de Septiembre de 2026</w:t>
      </w:r>
    </w:p>
    <w:p w:rsidR="00EE3A7E" w:rsidRPr="00EE3A7E" w:rsidRDefault="00EE3A7E" w:rsidP="00EE3A7E">
      <w:pPr>
        <w:pStyle w:val="Ttulo1"/>
        <w:rPr>
          <w:sz w:val="32"/>
          <w:lang w:val="es-CO"/>
        </w:rPr>
      </w:pPr>
      <w:r>
        <w:rPr>
          <w:sz w:val="32"/>
          <w:lang w:val="es-CO"/>
        </w:rPr>
        <w:t xml:space="preserve">10. </w:t>
      </w:r>
      <w:r w:rsidRPr="00EE3A7E">
        <w:rPr>
          <w:sz w:val="32"/>
          <w:lang w:val="es-CO"/>
        </w:rPr>
        <w:t xml:space="preserve">Garantía  </w:t>
      </w:r>
    </w:p>
    <w:p w:rsidR="00CE4AE9" w:rsidRDefault="00CE4AE9" w:rsidP="00533BDC">
      <w:pPr>
        <w:jc w:val="both"/>
        <w:rPr>
          <w:rFonts w:ascii="Century Gothic" w:hAnsi="Century Gothic" w:cstheme="majorBidi"/>
          <w:sz w:val="24"/>
          <w:szCs w:val="24"/>
          <w:lang w:val="es-CO"/>
        </w:rPr>
      </w:pPr>
    </w:p>
    <w:p w:rsidR="00EE3A7E" w:rsidRPr="00EE3A7E" w:rsidRDefault="00EE3A7E" w:rsidP="00533BDC">
      <w:pPr>
        <w:jc w:val="both"/>
        <w:rPr>
          <w:rFonts w:ascii="Century Gothic" w:hAnsi="Century Gothic" w:cstheme="majorBidi"/>
          <w:sz w:val="24"/>
          <w:szCs w:val="24"/>
          <w:lang w:val="es-CO"/>
        </w:rPr>
      </w:pPr>
      <w:r w:rsidRPr="00EE3A7E">
        <w:rPr>
          <w:rFonts w:ascii="Century Gothic" w:hAnsi="Century Gothic" w:cstheme="majorBidi"/>
          <w:sz w:val="24"/>
          <w:szCs w:val="24"/>
          <w:lang w:val="es-CO"/>
        </w:rPr>
        <w:t xml:space="preserve">El software desarrollado tendrá 3 meses de garantía a partir de la fecha de entrega del último ciclo de desarrollo (pruebas integrales y ajustes), que cubre todos los errores por mal funcionamiento de los requerimientos especificados. No se contemplan modificaciones ni adiciones por requerimientos no contemplados. </w:t>
      </w:r>
    </w:p>
    <w:p w:rsidR="00EE3A7E" w:rsidRPr="00EE3A7E" w:rsidRDefault="00EE3A7E" w:rsidP="00533BDC">
      <w:pPr>
        <w:jc w:val="both"/>
        <w:rPr>
          <w:rFonts w:ascii="Century Gothic" w:hAnsi="Century Gothic" w:cstheme="majorBidi"/>
          <w:sz w:val="24"/>
          <w:szCs w:val="24"/>
          <w:lang w:val="es-CO"/>
        </w:rPr>
      </w:pPr>
      <w:r w:rsidRPr="00EE3A7E">
        <w:rPr>
          <w:rFonts w:ascii="Century Gothic" w:hAnsi="Century Gothic" w:cstheme="majorBidi"/>
          <w:sz w:val="24"/>
          <w:szCs w:val="24"/>
          <w:lang w:val="es-CO"/>
        </w:rPr>
        <w:lastRenderedPageBreak/>
        <w:t xml:space="preserve">La garantía empieza a contar una vez se termine el ciclo de estabilización descrito en esta propuesta. La fecha de salida a producción o controles de cambio sobre el sistema no extienden dicho período de garantía. </w:t>
      </w:r>
    </w:p>
    <w:p w:rsidR="00EE3A7E" w:rsidRPr="00EE3A7E" w:rsidRDefault="00EE3A7E" w:rsidP="00533BDC">
      <w:pPr>
        <w:jc w:val="both"/>
        <w:rPr>
          <w:rFonts w:ascii="Century Gothic" w:hAnsi="Century Gothic" w:cstheme="majorBidi"/>
          <w:sz w:val="24"/>
          <w:szCs w:val="24"/>
          <w:lang w:val="es-CO"/>
        </w:rPr>
      </w:pPr>
      <w:r w:rsidRPr="00EE3A7E">
        <w:rPr>
          <w:rFonts w:ascii="Century Gothic" w:hAnsi="Century Gothic" w:cstheme="majorBidi"/>
          <w:sz w:val="24"/>
          <w:szCs w:val="24"/>
          <w:lang w:val="es-CO"/>
        </w:rPr>
        <w:t xml:space="preserve">En caso de que el sistema sea modificado por terceros la garantía se anulará inmediatamente. </w:t>
      </w:r>
    </w:p>
    <w:p w:rsidR="00EE3A7E" w:rsidRPr="00EE3A7E" w:rsidRDefault="00EE3A7E" w:rsidP="00533BDC">
      <w:pPr>
        <w:jc w:val="both"/>
        <w:rPr>
          <w:rFonts w:ascii="Century Gothic" w:hAnsi="Century Gothic" w:cstheme="majorBidi"/>
          <w:sz w:val="24"/>
          <w:szCs w:val="24"/>
          <w:lang w:val="es-CO"/>
        </w:rPr>
      </w:pPr>
      <w:r w:rsidRPr="00EE3A7E">
        <w:rPr>
          <w:rFonts w:ascii="Century Gothic" w:hAnsi="Century Gothic" w:cstheme="majorBidi"/>
          <w:sz w:val="24"/>
          <w:szCs w:val="24"/>
          <w:lang w:val="es-CO"/>
        </w:rPr>
        <w:t xml:space="preserve">El contratista en ningún caso tendrá responsabilidad por daños de cualquier naturaleza, incluyendo sin limitar, pérdidas de utilidades, interrupción de operaciones, pérdida de información comercial u otros daños pecuniarios, que se deriven del mal uso o incapacidad de usar el(los) producto(s) y/o los programas instalados.  </w:t>
      </w:r>
    </w:p>
    <w:p w:rsidR="00EE3A7E" w:rsidRDefault="00EE3A7E" w:rsidP="00EE3A7E">
      <w:pPr>
        <w:pStyle w:val="Ttulo1"/>
        <w:rPr>
          <w:lang w:val="es-CO"/>
        </w:rPr>
      </w:pPr>
    </w:p>
    <w:p w:rsidR="00EE3A7E" w:rsidRDefault="00EE3A7E">
      <w:pPr>
        <w:rPr>
          <w:lang w:val="es-CO"/>
        </w:rPr>
      </w:pPr>
    </w:p>
    <w:p w:rsidR="00CE4AE9" w:rsidRDefault="00CE4AE9">
      <w:pPr>
        <w:rPr>
          <w:lang w:val="es-CO"/>
        </w:rPr>
      </w:pPr>
    </w:p>
    <w:p w:rsidR="00CE4AE9" w:rsidRDefault="00CE4AE9">
      <w:pPr>
        <w:rPr>
          <w:lang w:val="es-CO"/>
        </w:rPr>
      </w:pPr>
    </w:p>
    <w:p w:rsidR="00CE4AE9" w:rsidRDefault="00CE4AE9">
      <w:pPr>
        <w:rPr>
          <w:lang w:val="es-CO"/>
        </w:rPr>
      </w:pPr>
    </w:p>
    <w:p w:rsidR="00CE4AE9" w:rsidRDefault="00CE4AE9">
      <w:pPr>
        <w:rPr>
          <w:lang w:val="es-CO"/>
        </w:rPr>
      </w:pPr>
    </w:p>
    <w:p w:rsidR="00CE4AE9" w:rsidRDefault="00CE4AE9">
      <w:pPr>
        <w:rPr>
          <w:lang w:val="es-CO"/>
        </w:rPr>
      </w:pPr>
    </w:p>
    <w:p w:rsidR="00CE4AE9" w:rsidRDefault="00CE4AE9">
      <w:pPr>
        <w:rPr>
          <w:lang w:val="es-CO"/>
        </w:rPr>
      </w:pPr>
    </w:p>
    <w:p w:rsidR="00CE4AE9" w:rsidRDefault="00CE4AE9">
      <w:pPr>
        <w:rPr>
          <w:lang w:val="es-CO"/>
        </w:rPr>
      </w:pPr>
    </w:p>
    <w:p w:rsidR="00CE4AE9" w:rsidRDefault="00CE4AE9">
      <w:pPr>
        <w:rPr>
          <w:lang w:val="es-CO"/>
        </w:rPr>
      </w:pPr>
    </w:p>
    <w:p w:rsidR="00CE4AE9" w:rsidRDefault="00CE4AE9">
      <w:pPr>
        <w:rPr>
          <w:lang w:val="es-CO"/>
        </w:rPr>
      </w:pPr>
    </w:p>
    <w:p w:rsidR="00CE4AE9" w:rsidRDefault="00CE4AE9">
      <w:pPr>
        <w:rPr>
          <w:lang w:val="es-CO"/>
        </w:rPr>
      </w:pPr>
    </w:p>
    <w:p w:rsidR="00CE4AE9" w:rsidRDefault="00CE4AE9">
      <w:pPr>
        <w:rPr>
          <w:lang w:val="es-CO"/>
        </w:rPr>
      </w:pPr>
    </w:p>
    <w:p w:rsidR="00EE3A7E" w:rsidRDefault="00EE3A7E">
      <w:pPr>
        <w:rPr>
          <w:lang w:val="es-CO"/>
        </w:rPr>
      </w:pPr>
    </w:p>
    <w:p w:rsidR="00EE3A7E" w:rsidRPr="00EE3A7E" w:rsidRDefault="00EE3A7E" w:rsidP="00EE3A7E">
      <w:pPr>
        <w:ind w:left="708"/>
        <w:jc w:val="both"/>
        <w:rPr>
          <w:rFonts w:ascii="Century Gothic" w:hAnsi="Century Gothic" w:cstheme="majorBidi"/>
          <w:sz w:val="24"/>
          <w:szCs w:val="24"/>
          <w:lang w:val="es-CO"/>
        </w:rPr>
      </w:pPr>
      <w:r>
        <w:rPr>
          <w:rFonts w:ascii="Century Gothic" w:hAnsi="Century Gothic" w:cstheme="majorHAnsi"/>
          <w:noProof/>
          <w:sz w:val="24"/>
          <w:szCs w:val="24"/>
          <w:lang w:val="es-CO" w:eastAsia="es-CO"/>
        </w:rPr>
        <mc:AlternateContent>
          <mc:Choice Requires="wps">
            <w:drawing>
              <wp:anchor distT="0" distB="0" distL="114300" distR="114300" simplePos="0" relativeHeight="251659264" behindDoc="1" locked="0" layoutInCell="1" allowOverlap="1" wp14:anchorId="4C581913" wp14:editId="6AC6C2CB">
                <wp:simplePos x="0" y="0"/>
                <wp:positionH relativeFrom="margin">
                  <wp:posOffset>-378157</wp:posOffset>
                </wp:positionH>
                <wp:positionV relativeFrom="paragraph">
                  <wp:posOffset>204856</wp:posOffset>
                </wp:positionV>
                <wp:extent cx="3167482" cy="1543508"/>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3167482" cy="15435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E3A7E" w:rsidRDefault="00EE3A7E" w:rsidP="00EE3A7E">
                            <w:r>
                              <w:rPr>
                                <w:rFonts w:ascii="Arial" w:hAnsi="Arial" w:cs="Arial"/>
                                <w:noProof/>
                                <w:sz w:val="28"/>
                                <w:szCs w:val="28"/>
                                <w:lang w:val="es-CO" w:eastAsia="es-CO"/>
                              </w:rPr>
                              <w:drawing>
                                <wp:inline distT="0" distB="0" distL="0" distR="0" wp14:anchorId="1EE210D0" wp14:editId="61ABB315">
                                  <wp:extent cx="1521773" cy="3132553"/>
                                  <wp:effectExtent l="0" t="5398" r="0" b="0"/>
                                  <wp:docPr id="1" name="Picture 1" descr="A signature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953" name="Picture 1" descr="A signature on a white paper&#10;&#10;Description automatically generated"/>
                                          <pic:cNvPicPr/>
                                        </pic:nvPicPr>
                                        <pic:blipFill rotWithShape="1">
                                          <a:blip r:embed="rId6">
                                            <a:alphaModFix amt="50000"/>
                                            <a:extLst>
                                              <a:ext uri="{BEBA8EAE-BF5A-486C-A8C5-ECC9F3942E4B}">
                                                <a14:imgProps xmlns:a14="http://schemas.microsoft.com/office/drawing/2010/main">
                                                  <a14:imgLayer r:embed="rId7">
                                                    <a14:imgEffect>
                                                      <a14:artisticPhotocopy trans="0" detail="10"/>
                                                    </a14:imgEffect>
                                                    <a14:imgEffect>
                                                      <a14:sharpenSoften amount="25000"/>
                                                    </a14:imgEffect>
                                                  </a14:imgLayer>
                                                </a14:imgProps>
                                              </a:ext>
                                              <a:ext uri="{28A0092B-C50C-407E-A947-70E740481C1C}">
                                                <a14:useLocalDpi xmlns:a14="http://schemas.microsoft.com/office/drawing/2010/main" val="0"/>
                                              </a:ext>
                                            </a:extLst>
                                          </a:blip>
                                          <a:srcRect l="36368" r="35026"/>
                                          <a:stretch/>
                                        </pic:blipFill>
                                        <pic:spPr bwMode="auto">
                                          <a:xfrm rot="5400000">
                                            <a:off x="0" y="0"/>
                                            <a:ext cx="1600526" cy="329466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581913" id="_x0000_t202" coordsize="21600,21600" o:spt="202" path="m,l,21600r21600,l21600,xe">
                <v:stroke joinstyle="miter"/>
                <v:path gradientshapeok="t" o:connecttype="rect"/>
              </v:shapetype>
              <v:shape id="Cuadro de texto 12" o:spid="_x0000_s1026" type="#_x0000_t202" style="position:absolute;left:0;text-align:left;margin-left:-29.8pt;margin-top:16.15pt;width:249.4pt;height:121.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JDNggIAAGwFAAAOAAAAZHJzL2Uyb0RvYy54bWysVEtPGzEQvlfqf7B8L5uE8GjEBqVBVJUQ&#10;oELF2fHaZFXb446d7Ka/nrF3N0S0F6pedseebz7P++KytYZtFYYaXMnHRyPOlJNQ1e655D8erz+d&#10;cxaicJUw4FTJdyrwy/nHDxeNn6kJrMFUChmRuDBrfMnXMfpZUQS5VlaEI/DKkVIDWhHpiM9FhaIh&#10;dmuKyWh0WjSAlUeQKgS6veqUfJ75tVYy3mkdVGSm5ORbzF/M31X6FvMLMXtG4de17N0Q/+CFFbWj&#10;R/dUVyIKtsH6DypbS4QAOh5JsAVoXUuVY6BoxqM30TyshVc5FkpO8Ps0hf9HK2+398jqimo34cwJ&#10;SzVabkSFwCrFomojMNJQmhofZoR+8ISP7RdoyWS4D3SZom812vSnuBjpKeG7fZKJikm6PB6fnk3P&#10;6TFJuvHJ9PhkdJ54ildzjyF+VWBZEkqOVMWcXLG9CbGDDpD0moPr2phcSeNYU/JT4swGew2RG5ew&#10;KvdET5NC6lzPUtwZlTDGfVeacpIjSBe5G9XSINsK6iMhpXIxB595CZ1Qmpx4j2GPf/XqPcZdHMPL&#10;4OLe2NYOMEf/xu3q5+Cy7vCU84O4kxjbVduXegXVjiqN0I1M8PK6pmrciBDvBdKMUHFp7uMdfbQB&#10;yjr0EmdrwN9/u094al3SctbQzJU8/NoIVJyZb46a+vN4Ok1Dmg/Tk7MJHfBQszrUuI1dApVjTBvG&#10;yywmfDSDqBHsE62HRXqVVMJJervkcRCXsdsEtF6kWiwyiMbSi3jjHrxM1Kk6qdce2yeBvm/INBa3&#10;MEynmL3pyw6bLB0sNhF0nZs2JbjLap94Gunc9v36STvj8JxRr0ty/gIAAP//AwBQSwMEFAAGAAgA&#10;AAAhAGCvNT3jAAAACgEAAA8AAABkcnMvZG93bnJldi54bWxMj8FuwjAQRO+V+g/WVuoNnDqEQoiD&#10;UCRUqSoHKBdum3hJosZ2GhtI+/V1T+1xNU8zb7P1qDt2pcG11kh4mkbAyFRWtaaWcHzfThbAnEej&#10;sLOGJHyRg3V+f5dhquzN7Ol68DULJcalKKHxvk85d1VDGt3U9mRCdraDRh/OoeZqwFso1x0XUTTn&#10;GlsTFhrsqWio+jhctITXYrvDfSn04rsrXt7Om/7zeEqkfHwYNytgnkb/B8OvflCHPDiV9mKUY52E&#10;SbKcB1RCLGJgAZjFSwGslCCekxnwPOP/X8h/AAAA//8DAFBLAQItABQABgAIAAAAIQC2gziS/gAA&#10;AOEBAAATAAAAAAAAAAAAAAAAAAAAAABbQ29udGVudF9UeXBlc10ueG1sUEsBAi0AFAAGAAgAAAAh&#10;ADj9If/WAAAAlAEAAAsAAAAAAAAAAAAAAAAALwEAAF9yZWxzLy5yZWxzUEsBAi0AFAAGAAgAAAAh&#10;AO/ckM2CAgAAbAUAAA4AAAAAAAAAAAAAAAAALgIAAGRycy9lMm9Eb2MueG1sUEsBAi0AFAAGAAgA&#10;AAAhAGCvNT3jAAAACgEAAA8AAAAAAAAAAAAAAAAA3AQAAGRycy9kb3ducmV2LnhtbFBLBQYAAAAA&#10;BAAEAPMAAADsBQAAAAA=&#10;" filled="f" stroked="f" strokeweight=".5pt">
                <v:textbox>
                  <w:txbxContent>
                    <w:p w:rsidR="00EE3A7E" w:rsidRDefault="00EE3A7E" w:rsidP="00EE3A7E">
                      <w:r>
                        <w:rPr>
                          <w:rFonts w:ascii="Arial" w:hAnsi="Arial" w:cs="Arial"/>
                          <w:noProof/>
                          <w:sz w:val="28"/>
                          <w:szCs w:val="28"/>
                          <w:lang w:val="es-CO" w:eastAsia="es-CO"/>
                        </w:rPr>
                        <w:drawing>
                          <wp:inline distT="0" distB="0" distL="0" distR="0" wp14:anchorId="1EE210D0" wp14:editId="61ABB315">
                            <wp:extent cx="1521773" cy="3132553"/>
                            <wp:effectExtent l="0" t="5398" r="0" b="0"/>
                            <wp:docPr id="1" name="Picture 1" descr="A signature on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953" name="Picture 1" descr="A signature on a white paper&#10;&#10;Description automatically generated"/>
                                    <pic:cNvPicPr/>
                                  </pic:nvPicPr>
                                  <pic:blipFill rotWithShape="1">
                                    <a:blip r:embed="rId6">
                                      <a:alphaModFix amt="50000"/>
                                      <a:extLst>
                                        <a:ext uri="{BEBA8EAE-BF5A-486C-A8C5-ECC9F3942E4B}">
                                          <a14:imgProps xmlns:a14="http://schemas.microsoft.com/office/drawing/2010/main">
                                            <a14:imgLayer r:embed="rId7">
                                              <a14:imgEffect>
                                                <a14:artisticPhotocopy trans="0" detail="10"/>
                                              </a14:imgEffect>
                                              <a14:imgEffect>
                                                <a14:sharpenSoften amount="25000"/>
                                              </a14:imgEffect>
                                            </a14:imgLayer>
                                          </a14:imgProps>
                                        </a:ext>
                                        <a:ext uri="{28A0092B-C50C-407E-A947-70E740481C1C}">
                                          <a14:useLocalDpi xmlns:a14="http://schemas.microsoft.com/office/drawing/2010/main" val="0"/>
                                        </a:ext>
                                      </a:extLst>
                                    </a:blip>
                                    <a:srcRect l="36368" r="35026"/>
                                    <a:stretch/>
                                  </pic:blipFill>
                                  <pic:spPr bwMode="auto">
                                    <a:xfrm rot="5400000">
                                      <a:off x="0" y="0"/>
                                      <a:ext cx="1600526" cy="329466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rsidR="00EE3A7E" w:rsidRPr="00EE3A7E" w:rsidRDefault="00EE3A7E" w:rsidP="00EE3A7E">
      <w:pPr>
        <w:jc w:val="both"/>
        <w:rPr>
          <w:rFonts w:ascii="Century Gothic" w:hAnsi="Century Gothic" w:cstheme="majorBidi"/>
          <w:sz w:val="24"/>
          <w:szCs w:val="24"/>
          <w:lang w:val="es-CO"/>
        </w:rPr>
      </w:pPr>
      <w:r w:rsidRPr="00EE3A7E">
        <w:rPr>
          <w:rFonts w:ascii="Century Gothic" w:hAnsi="Century Gothic" w:cstheme="majorHAnsi"/>
          <w:sz w:val="24"/>
          <w:szCs w:val="24"/>
          <w:lang w:val="es-CO"/>
        </w:rPr>
        <w:t xml:space="preserve">Cordialmente, </w:t>
      </w:r>
    </w:p>
    <w:p w:rsidR="00EE3A7E" w:rsidRPr="00EE3A7E" w:rsidRDefault="00EE3A7E" w:rsidP="00EE3A7E">
      <w:pPr>
        <w:jc w:val="both"/>
        <w:rPr>
          <w:rFonts w:ascii="Century Gothic" w:hAnsi="Century Gothic" w:cstheme="majorHAnsi"/>
          <w:sz w:val="24"/>
          <w:szCs w:val="24"/>
          <w:lang w:val="es-CO"/>
        </w:rPr>
      </w:pPr>
      <w:r w:rsidRPr="00EE3A7E">
        <w:rPr>
          <w:rFonts w:ascii="Century Gothic" w:hAnsi="Century Gothic" w:cstheme="majorHAnsi"/>
          <w:sz w:val="24"/>
          <w:szCs w:val="24"/>
          <w:lang w:val="es-CO"/>
        </w:rPr>
        <w:t xml:space="preserve"> </w:t>
      </w:r>
    </w:p>
    <w:p w:rsidR="00EE3A7E" w:rsidRPr="00EE3A7E" w:rsidRDefault="00EE3A7E" w:rsidP="00EE3A7E">
      <w:pPr>
        <w:jc w:val="both"/>
        <w:rPr>
          <w:rFonts w:ascii="Century Gothic" w:hAnsi="Century Gothic" w:cstheme="majorHAnsi"/>
          <w:sz w:val="24"/>
          <w:szCs w:val="24"/>
          <w:lang w:val="es-CO"/>
        </w:rPr>
      </w:pPr>
      <w:r w:rsidRPr="00EE3A7E">
        <w:rPr>
          <w:rFonts w:ascii="Century Gothic" w:hAnsi="Century Gothic" w:cstheme="majorHAnsi"/>
          <w:sz w:val="24"/>
          <w:szCs w:val="24"/>
          <w:lang w:val="es-CO"/>
        </w:rPr>
        <w:lastRenderedPageBreak/>
        <w:t xml:space="preserve"> </w:t>
      </w:r>
    </w:p>
    <w:p w:rsidR="00EE3A7E" w:rsidRPr="00EE3A7E" w:rsidRDefault="00EE3A7E" w:rsidP="00EE3A7E">
      <w:pPr>
        <w:jc w:val="both"/>
        <w:rPr>
          <w:rFonts w:ascii="Century Gothic" w:hAnsi="Century Gothic" w:cstheme="majorBidi"/>
          <w:sz w:val="24"/>
          <w:szCs w:val="24"/>
          <w:lang w:val="es-CO"/>
        </w:rPr>
      </w:pPr>
      <w:r w:rsidRPr="00EE3A7E">
        <w:rPr>
          <w:rFonts w:ascii="Century Gothic" w:hAnsi="Century Gothic" w:cstheme="majorBidi"/>
          <w:sz w:val="24"/>
          <w:szCs w:val="24"/>
          <w:lang w:val="es-CO"/>
        </w:rPr>
        <w:t>Andrés Ricardo Díaz Cárdenas</w:t>
      </w:r>
    </w:p>
    <w:p w:rsidR="00EE3A7E" w:rsidRPr="00533BDC" w:rsidRDefault="00EE3A7E" w:rsidP="00533BDC">
      <w:pPr>
        <w:jc w:val="both"/>
        <w:rPr>
          <w:rFonts w:ascii="Century Gothic" w:hAnsi="Century Gothic" w:cstheme="majorBidi"/>
          <w:sz w:val="24"/>
          <w:szCs w:val="24"/>
          <w:lang w:val="es-CO"/>
        </w:rPr>
      </w:pPr>
      <w:r w:rsidRPr="00EE3A7E">
        <w:rPr>
          <w:rFonts w:ascii="Century Gothic" w:hAnsi="Century Gothic" w:cstheme="majorBidi"/>
          <w:sz w:val="24"/>
          <w:szCs w:val="24"/>
          <w:lang w:val="es-CO"/>
        </w:rPr>
        <w:t>Analista Funcional y Líder del proyecto.</w:t>
      </w:r>
    </w:p>
    <w:sectPr w:rsidR="00EE3A7E" w:rsidRPr="00533B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entury Gothic">
    <w:altName w:val="Calibri"/>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AED390F"/>
    <w:multiLevelType w:val="hybridMultilevel"/>
    <w:tmpl w:val="437682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7B30A17"/>
    <w:multiLevelType w:val="multilevel"/>
    <w:tmpl w:val="BD3069C4"/>
    <w:lvl w:ilvl="0">
      <w:start w:val="1"/>
      <w:numFmt w:val="decimal"/>
      <w:lvlText w:val="%1."/>
      <w:lvlJc w:val="left"/>
      <w:pPr>
        <w:ind w:left="360" w:hanging="360"/>
      </w:pPr>
      <w:rPr>
        <w:b/>
        <w:bCs/>
        <w:sz w:val="28"/>
        <w:szCs w:val="28"/>
      </w:rPr>
    </w:lvl>
    <w:lvl w:ilvl="1">
      <w:start w:val="1"/>
      <w:numFmt w:val="decimal"/>
      <w:lvlText w:val="%1.%2."/>
      <w:lvlJc w:val="left"/>
      <w:pPr>
        <w:ind w:left="792" w:hanging="432"/>
      </w:pPr>
      <w:rPr>
        <w:b/>
        <w:bCs/>
      </w:rPr>
    </w:lvl>
    <w:lvl w:ilvl="2">
      <w:start w:val="1"/>
      <w:numFmt w:val="decimal"/>
      <w:lvlText w:val="%1.%2.%3."/>
      <w:lvlJc w:val="left"/>
      <w:pPr>
        <w:ind w:left="1224" w:hanging="504"/>
      </w:pPr>
      <w:rPr>
        <w:b/>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5204"/>
    <w:rsid w:val="0006063C"/>
    <w:rsid w:val="00065CE6"/>
    <w:rsid w:val="0015074B"/>
    <w:rsid w:val="00166F6E"/>
    <w:rsid w:val="00286943"/>
    <w:rsid w:val="0029639D"/>
    <w:rsid w:val="00326F90"/>
    <w:rsid w:val="003D0AAB"/>
    <w:rsid w:val="00426753"/>
    <w:rsid w:val="00533BDC"/>
    <w:rsid w:val="006A6A1C"/>
    <w:rsid w:val="008161EB"/>
    <w:rsid w:val="00967CCD"/>
    <w:rsid w:val="009A43BB"/>
    <w:rsid w:val="00A23EA3"/>
    <w:rsid w:val="00A5040B"/>
    <w:rsid w:val="00AA1D8D"/>
    <w:rsid w:val="00B47730"/>
    <w:rsid w:val="00C55680"/>
    <w:rsid w:val="00CB0664"/>
    <w:rsid w:val="00CE4AE9"/>
    <w:rsid w:val="00EE3A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0365E4D-775D-4D13-AB56-556758A95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1110427">
      <w:bodyDiv w:val="1"/>
      <w:marLeft w:val="0"/>
      <w:marRight w:val="0"/>
      <w:marTop w:val="0"/>
      <w:marBottom w:val="0"/>
      <w:divBdr>
        <w:top w:val="none" w:sz="0" w:space="0" w:color="auto"/>
        <w:left w:val="none" w:sz="0" w:space="0" w:color="auto"/>
        <w:bottom w:val="none" w:sz="0" w:space="0" w:color="auto"/>
        <w:right w:val="none" w:sz="0" w:space="0" w:color="auto"/>
      </w:divBdr>
      <w:divsChild>
        <w:div w:id="28805263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01C13-FCD3-49C4-B432-9D34CE72E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8561</TotalTime>
  <Pages>7</Pages>
  <Words>822</Words>
  <Characters>4526</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5338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Ricardo Diaz Cárdenas</dc:creator>
  <cp:keywords/>
  <dc:description>generated by python-docx</dc:description>
  <cp:lastModifiedBy>Cuenta Microsoft</cp:lastModifiedBy>
  <cp:revision>12</cp:revision>
  <dcterms:created xsi:type="dcterms:W3CDTF">2026-08-30T00:35:00Z</dcterms:created>
  <dcterms:modified xsi:type="dcterms:W3CDTF">2026-09-07T01:14:00Z</dcterms:modified>
  <cp:category/>
</cp:coreProperties>
</file>