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9B1D0" w14:textId="20B7099D" w:rsidR="00831721" w:rsidRDefault="00831721" w:rsidP="00831721">
      <w:pPr>
        <w:spacing w:before="120" w:after="0"/>
      </w:pPr>
    </w:p>
    <w:p w14:paraId="0C1A6AE0" w14:textId="3C567B0F" w:rsidR="00A66B18" w:rsidRPr="002A2EF0" w:rsidRDefault="002A2EF0" w:rsidP="00A66B18">
      <w:pPr>
        <w:pStyle w:val="Recipient"/>
        <w:rPr>
          <w:color w:val="auto"/>
          <w:lang w:val="es-MX"/>
        </w:rPr>
      </w:pPr>
      <w:r w:rsidRPr="002A2EF0">
        <w:rPr>
          <w:color w:val="auto"/>
          <w:lang w:val="es-MX"/>
        </w:rPr>
        <w:t>Acta de entrega de software – Entrega Parcial</w:t>
      </w:r>
    </w:p>
    <w:p w14:paraId="6C82D2C3" w14:textId="20999A5E" w:rsidR="00A66B18" w:rsidRPr="00E969E9" w:rsidRDefault="002A2EF0" w:rsidP="00A66B18">
      <w:pPr>
        <w:rPr>
          <w:lang w:val="es-CO"/>
        </w:rPr>
      </w:pPr>
      <w:r w:rsidRPr="002A2EF0">
        <w:rPr>
          <w:lang w:val="es-MX"/>
        </w:rPr>
        <w:t>Fecha</w:t>
      </w:r>
      <w:r w:rsidRPr="00E969E9">
        <w:rPr>
          <w:lang w:val="es-CO"/>
        </w:rPr>
        <w:t xml:space="preserve">: 22 de </w:t>
      </w:r>
      <w:r w:rsidR="001E6627" w:rsidRPr="00E969E9">
        <w:rPr>
          <w:lang w:val="es-CO"/>
        </w:rPr>
        <w:t>e</w:t>
      </w:r>
      <w:r w:rsidRPr="00E969E9">
        <w:rPr>
          <w:lang w:val="es-CO"/>
        </w:rPr>
        <w:t>nero de 2024</w:t>
      </w:r>
    </w:p>
    <w:p w14:paraId="27A588D4" w14:textId="77777777" w:rsidR="002A2EF0" w:rsidRPr="00E969E9" w:rsidRDefault="002A2EF0" w:rsidP="002A2EF0">
      <w:pPr>
        <w:spacing w:after="0"/>
        <w:rPr>
          <w:lang w:val="es-CO"/>
        </w:rPr>
      </w:pPr>
    </w:p>
    <w:p w14:paraId="0495FF6C" w14:textId="5D413E2B" w:rsidR="002A2EF0" w:rsidRPr="002A2EF0" w:rsidRDefault="002A2EF0" w:rsidP="002A2EF0">
      <w:pPr>
        <w:spacing w:after="0"/>
        <w:rPr>
          <w:lang w:val="es-MX"/>
        </w:rPr>
      </w:pPr>
      <w:r w:rsidRPr="002A2EF0">
        <w:rPr>
          <w:lang w:val="es-MX"/>
        </w:rPr>
        <w:t>Cliente: Promos Ltda.</w:t>
      </w:r>
    </w:p>
    <w:p w14:paraId="03D714CF" w14:textId="0907D219" w:rsidR="002A2EF0" w:rsidRDefault="00CC04CC" w:rsidP="002A2EF0">
      <w:pPr>
        <w:spacing w:after="0"/>
        <w:rPr>
          <w:lang w:val="es-MX"/>
        </w:rPr>
      </w:pPr>
      <w:r w:rsidRPr="00CC04CC">
        <w:rPr>
          <w:lang w:val="es-MX"/>
        </w:rPr>
        <w:t>Sistema de información</w:t>
      </w:r>
      <w:r w:rsidR="002A2EF0" w:rsidRPr="002A2EF0">
        <w:rPr>
          <w:lang w:val="es-MX"/>
        </w:rPr>
        <w:t>: Aldebaran Web</w:t>
      </w:r>
    </w:p>
    <w:p w14:paraId="22743147" w14:textId="206714FF" w:rsidR="00CC04CC" w:rsidRDefault="00CC04CC" w:rsidP="002A2EF0">
      <w:pPr>
        <w:spacing w:after="0"/>
        <w:rPr>
          <w:lang w:val="es-MX"/>
        </w:rPr>
      </w:pPr>
      <w:r>
        <w:rPr>
          <w:lang w:val="es-MX"/>
        </w:rPr>
        <w:t>Tipo de entrega: Parcial</w:t>
      </w:r>
    </w:p>
    <w:p w14:paraId="3671E312" w14:textId="0F36892E" w:rsidR="002A2EF0" w:rsidRDefault="002A2EF0" w:rsidP="002A2EF0">
      <w:pPr>
        <w:spacing w:after="0"/>
        <w:rPr>
          <w:lang w:val="es-MX"/>
        </w:rPr>
      </w:pPr>
      <w:r w:rsidRPr="002A2EF0">
        <w:rPr>
          <w:lang w:val="es-MX"/>
        </w:rPr>
        <w:t>Versión: 1.0.0</w:t>
      </w:r>
    </w:p>
    <w:p w14:paraId="473CDAA6" w14:textId="37660832" w:rsidR="00CC04CC" w:rsidRDefault="00CC04CC" w:rsidP="002A2EF0">
      <w:pPr>
        <w:spacing w:after="0"/>
        <w:rPr>
          <w:lang w:val="es-MX"/>
        </w:rPr>
      </w:pPr>
      <w:r>
        <w:rPr>
          <w:lang w:val="es-MX"/>
        </w:rPr>
        <w:t>Descripción del requerimiento: Migración del software Aldebarán actual a su versión web.</w:t>
      </w:r>
    </w:p>
    <w:p w14:paraId="15E7D8EA" w14:textId="77777777" w:rsidR="00CC04CC" w:rsidRDefault="00CC04CC" w:rsidP="002A2EF0">
      <w:pPr>
        <w:spacing w:after="0"/>
        <w:rPr>
          <w:lang w:val="es-MX"/>
        </w:rPr>
      </w:pPr>
    </w:p>
    <w:p w14:paraId="6B5D38CB" w14:textId="1179F36C" w:rsidR="008A0640" w:rsidRDefault="00CC04CC" w:rsidP="00BD20E1">
      <w:pPr>
        <w:spacing w:after="0"/>
        <w:rPr>
          <w:b/>
          <w:bCs/>
          <w:color w:val="000000" w:themeColor="text1"/>
          <w:sz w:val="28"/>
          <w:szCs w:val="22"/>
          <w:lang w:val="es-MX"/>
        </w:rPr>
      </w:pPr>
      <w:r w:rsidRPr="000B7162">
        <w:rPr>
          <w:b/>
          <w:bCs/>
          <w:color w:val="000000" w:themeColor="text1"/>
          <w:sz w:val="28"/>
          <w:szCs w:val="22"/>
          <w:lang w:val="es-MX"/>
        </w:rPr>
        <w:t>Componentes de software incluidos en la entrega</w:t>
      </w:r>
    </w:p>
    <w:p w14:paraId="4E47668B" w14:textId="77777777" w:rsidR="000B7162" w:rsidRPr="000B7162" w:rsidRDefault="000B7162" w:rsidP="00BD20E1">
      <w:pPr>
        <w:spacing w:after="0"/>
        <w:rPr>
          <w:b/>
          <w:bCs/>
          <w:color w:val="000000" w:themeColor="text1"/>
          <w:sz w:val="28"/>
          <w:szCs w:val="22"/>
          <w:lang w:val="es-MX"/>
        </w:rPr>
      </w:pPr>
    </w:p>
    <w:tbl>
      <w:tblPr>
        <w:tblStyle w:val="Tablanormal1"/>
        <w:tblpPr w:leftFromText="180" w:rightFromText="180" w:vertAnchor="text" w:tblpX="622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18"/>
        <w:gridCol w:w="6037"/>
      </w:tblGrid>
      <w:tr w:rsidR="00CC04CC" w14:paraId="3E62B5F1" w14:textId="77777777" w:rsidTr="008A0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690DC94F" w14:textId="0FEBBC92" w:rsidR="00CC04CC" w:rsidRDefault="00CC04CC" w:rsidP="008A0640">
            <w:pPr>
              <w:spacing w:after="0"/>
              <w:ind w:left="0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037" w:type="dxa"/>
          </w:tcPr>
          <w:p w14:paraId="50F0BBD5" w14:textId="63582101" w:rsidR="00CC04CC" w:rsidRDefault="00CC04CC" w:rsidP="008A0640">
            <w:pPr>
              <w:spacing w:after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Observaciones</w:t>
            </w:r>
          </w:p>
        </w:tc>
      </w:tr>
      <w:tr w:rsidR="00CC04CC" w:rsidRPr="00E969E9" w14:paraId="20E9B55C" w14:textId="77777777" w:rsidTr="008A0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6BEAB70A" w14:textId="21BF0664" w:rsidR="00CC04CC" w:rsidRDefault="00CC04CC" w:rsidP="008A0640">
            <w:pPr>
              <w:spacing w:after="0"/>
              <w:ind w:left="0"/>
              <w:rPr>
                <w:lang w:val="es-MX"/>
              </w:rPr>
            </w:pPr>
            <w:r>
              <w:rPr>
                <w:lang w:val="es-MX"/>
              </w:rPr>
              <w:t>Módulo de administración</w:t>
            </w:r>
          </w:p>
        </w:tc>
        <w:tc>
          <w:tcPr>
            <w:tcW w:w="6037" w:type="dxa"/>
          </w:tcPr>
          <w:p w14:paraId="267CE854" w14:textId="47EA39D7" w:rsidR="00CC04CC" w:rsidRDefault="00CC04CC" w:rsidP="008A064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Contempla todas las parametrizaciones generales del sistema</w:t>
            </w:r>
          </w:p>
        </w:tc>
      </w:tr>
      <w:tr w:rsidR="00CC04CC" w:rsidRPr="00E969E9" w14:paraId="45D96544" w14:textId="77777777" w:rsidTr="008A0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40DF51E7" w14:textId="1D803800" w:rsidR="00CC04CC" w:rsidRDefault="00CC04CC" w:rsidP="008A0640">
            <w:pPr>
              <w:spacing w:after="0"/>
              <w:rPr>
                <w:lang w:val="es-MX"/>
              </w:rPr>
            </w:pPr>
            <w:r>
              <w:rPr>
                <w:lang w:val="es-MX"/>
              </w:rPr>
              <w:t>Artículos</w:t>
            </w:r>
          </w:p>
        </w:tc>
        <w:tc>
          <w:tcPr>
            <w:tcW w:w="6037" w:type="dxa"/>
          </w:tcPr>
          <w:p w14:paraId="5255EFB2" w14:textId="07B4629D" w:rsidR="00CC04CC" w:rsidRDefault="00CC04CC" w:rsidP="008A064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Permite la gestión de artículos y referencias.</w:t>
            </w:r>
          </w:p>
        </w:tc>
      </w:tr>
      <w:tr w:rsidR="00CC04CC" w:rsidRPr="00E969E9" w14:paraId="5878F2F4" w14:textId="77777777" w:rsidTr="008A0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400EC73B" w14:textId="6A2F5034" w:rsidR="00CC04CC" w:rsidRDefault="00CC04CC" w:rsidP="008A0640">
            <w:pPr>
              <w:spacing w:after="0"/>
              <w:rPr>
                <w:lang w:val="es-MX"/>
              </w:rPr>
            </w:pPr>
            <w:r>
              <w:rPr>
                <w:lang w:val="es-MX"/>
              </w:rPr>
              <w:t>Artículos por áreas</w:t>
            </w:r>
          </w:p>
        </w:tc>
        <w:tc>
          <w:tcPr>
            <w:tcW w:w="6037" w:type="dxa"/>
          </w:tcPr>
          <w:p w14:paraId="11FE00FF" w14:textId="355FDD89" w:rsidR="00CC04CC" w:rsidRDefault="00CC04CC" w:rsidP="008A064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Permite la asignación de artículos a las áreas ya definidas por el negocio.</w:t>
            </w:r>
          </w:p>
        </w:tc>
      </w:tr>
      <w:tr w:rsidR="00CC04CC" w:rsidRPr="00E969E9" w14:paraId="5E846E17" w14:textId="77777777" w:rsidTr="008A0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330D5CF3" w14:textId="2909D348" w:rsidR="00CC04CC" w:rsidRDefault="00CC04CC" w:rsidP="008A0640">
            <w:pPr>
              <w:spacing w:after="0"/>
              <w:rPr>
                <w:lang w:val="es-MX"/>
              </w:rPr>
            </w:pPr>
            <w:r>
              <w:rPr>
                <w:lang w:val="es-MX"/>
              </w:rPr>
              <w:t>Transportadoras</w:t>
            </w:r>
          </w:p>
        </w:tc>
        <w:tc>
          <w:tcPr>
            <w:tcW w:w="6037" w:type="dxa"/>
          </w:tcPr>
          <w:p w14:paraId="22B395BE" w14:textId="34C7C364" w:rsidR="00CC04CC" w:rsidRDefault="00CC04CC" w:rsidP="008A064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Permite la administración de Transportadoras, Agendes y Métodos de envío.</w:t>
            </w:r>
          </w:p>
        </w:tc>
      </w:tr>
      <w:tr w:rsidR="00CC04CC" w:rsidRPr="00E969E9" w14:paraId="067B074F" w14:textId="77777777" w:rsidTr="008A0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198060EB" w14:textId="62C0B5ED" w:rsidR="00CC04CC" w:rsidRDefault="00CC04CC" w:rsidP="008A0640">
            <w:pPr>
              <w:spacing w:after="0"/>
              <w:rPr>
                <w:lang w:val="es-MX"/>
              </w:rPr>
            </w:pPr>
            <w:r>
              <w:rPr>
                <w:lang w:val="es-MX"/>
              </w:rPr>
              <w:t>Funcionarios</w:t>
            </w:r>
          </w:p>
        </w:tc>
        <w:tc>
          <w:tcPr>
            <w:tcW w:w="6037" w:type="dxa"/>
          </w:tcPr>
          <w:p w14:paraId="6D12D4CF" w14:textId="6CF22889" w:rsidR="00CC04CC" w:rsidRDefault="00CC04CC" w:rsidP="008A064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Permite la creación de funcionarios que hacen parte de la organización, los cuales pueden tener un acceso al sistema o simplemente hacen parte de la operación de esta.</w:t>
            </w:r>
          </w:p>
        </w:tc>
      </w:tr>
      <w:tr w:rsidR="00CC04CC" w:rsidRPr="00E969E9" w14:paraId="0200555B" w14:textId="77777777" w:rsidTr="008A0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46579653" w14:textId="49C8CA9A" w:rsidR="00CC04CC" w:rsidRDefault="00CC04CC" w:rsidP="008A0640">
            <w:pPr>
              <w:spacing w:after="0"/>
              <w:rPr>
                <w:lang w:val="es-MX"/>
              </w:rPr>
            </w:pPr>
            <w:r>
              <w:rPr>
                <w:lang w:val="es-MX"/>
              </w:rPr>
              <w:t>Clientes</w:t>
            </w:r>
          </w:p>
        </w:tc>
        <w:tc>
          <w:tcPr>
            <w:tcW w:w="6037" w:type="dxa"/>
          </w:tcPr>
          <w:p w14:paraId="292EC31F" w14:textId="238F3E0A" w:rsidR="00CC04CC" w:rsidRDefault="00CC04CC" w:rsidP="008A064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Permite la gestión de clientes</w:t>
            </w:r>
          </w:p>
        </w:tc>
      </w:tr>
      <w:tr w:rsidR="00CC04CC" w:rsidRPr="00E969E9" w14:paraId="44DB3AB3" w14:textId="77777777" w:rsidTr="008A0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2A54A5E3" w14:textId="7CE76ADD" w:rsidR="00CC04CC" w:rsidRDefault="00CC04CC" w:rsidP="008A0640">
            <w:pPr>
              <w:spacing w:after="0"/>
              <w:rPr>
                <w:lang w:val="es-MX"/>
              </w:rPr>
            </w:pPr>
            <w:r>
              <w:rPr>
                <w:lang w:val="es-MX"/>
              </w:rPr>
              <w:t>Proveedores</w:t>
            </w:r>
          </w:p>
        </w:tc>
        <w:tc>
          <w:tcPr>
            <w:tcW w:w="6037" w:type="dxa"/>
          </w:tcPr>
          <w:p w14:paraId="0C6CCC03" w14:textId="681EF336" w:rsidR="00CC04CC" w:rsidRDefault="00CC04CC" w:rsidP="008A064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Permite la gestión de proveedores y las referencias que cada uno de ellos maneja.</w:t>
            </w:r>
          </w:p>
        </w:tc>
      </w:tr>
      <w:tr w:rsidR="00CC04CC" w:rsidRPr="00E969E9" w14:paraId="033CC880" w14:textId="77777777" w:rsidTr="008A0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1519F282" w14:textId="31DD3896" w:rsidR="00CC04CC" w:rsidRDefault="008A0640" w:rsidP="008A0640">
            <w:pPr>
              <w:spacing w:after="0"/>
              <w:ind w:left="0"/>
              <w:rPr>
                <w:lang w:val="es-MX"/>
              </w:rPr>
            </w:pPr>
            <w:r>
              <w:rPr>
                <w:lang w:val="es-MX"/>
              </w:rPr>
              <w:t>Módulo</w:t>
            </w:r>
            <w:r w:rsidR="00CC04CC">
              <w:rPr>
                <w:lang w:val="es-MX"/>
              </w:rPr>
              <w:t xml:space="preserve"> de </w:t>
            </w:r>
            <w:r>
              <w:rPr>
                <w:lang w:val="es-MX"/>
              </w:rPr>
              <w:t>m</w:t>
            </w:r>
            <w:r w:rsidR="00CC04CC">
              <w:rPr>
                <w:lang w:val="es-MX"/>
              </w:rPr>
              <w:t>ovimientos de inventario</w:t>
            </w:r>
          </w:p>
        </w:tc>
        <w:tc>
          <w:tcPr>
            <w:tcW w:w="6037" w:type="dxa"/>
          </w:tcPr>
          <w:p w14:paraId="1F79158F" w14:textId="0984BFEA" w:rsidR="00CC04CC" w:rsidRDefault="008A0640" w:rsidP="008A064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Contempla cada una de las operaciones de la organización que afectan el inventario.</w:t>
            </w:r>
          </w:p>
        </w:tc>
      </w:tr>
      <w:tr w:rsidR="008A0640" w:rsidRPr="00E969E9" w14:paraId="6FA394D6" w14:textId="77777777" w:rsidTr="008A0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6BE5A1BC" w14:textId="4CB59912" w:rsidR="008A0640" w:rsidRDefault="008A0640" w:rsidP="008A0640">
            <w:pPr>
              <w:spacing w:after="0"/>
              <w:rPr>
                <w:lang w:val="es-MX"/>
              </w:rPr>
            </w:pPr>
            <w:r>
              <w:rPr>
                <w:lang w:val="es-MX"/>
              </w:rPr>
              <w:t>Órdenes de compra</w:t>
            </w:r>
          </w:p>
        </w:tc>
        <w:tc>
          <w:tcPr>
            <w:tcW w:w="6037" w:type="dxa"/>
          </w:tcPr>
          <w:p w14:paraId="637A8DEC" w14:textId="05FE7519" w:rsidR="008A0640" w:rsidRDefault="008A0640" w:rsidP="008A064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Permite la gestión de ordenes de compra.</w:t>
            </w:r>
          </w:p>
        </w:tc>
      </w:tr>
      <w:tr w:rsidR="008A0640" w:rsidRPr="00E969E9" w14:paraId="78BB7E5E" w14:textId="77777777" w:rsidTr="008A0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2D9DC8A1" w14:textId="0A761D99" w:rsidR="008A0640" w:rsidRDefault="008A0640" w:rsidP="008A0640">
            <w:pPr>
              <w:spacing w:after="0"/>
              <w:rPr>
                <w:lang w:val="es-MX"/>
              </w:rPr>
            </w:pPr>
            <w:r>
              <w:rPr>
                <w:lang w:val="es-MX"/>
              </w:rPr>
              <w:t>Reserva de artículos</w:t>
            </w:r>
          </w:p>
        </w:tc>
        <w:tc>
          <w:tcPr>
            <w:tcW w:w="6037" w:type="dxa"/>
          </w:tcPr>
          <w:p w14:paraId="192698AA" w14:textId="38C8DCDE" w:rsidR="008A0640" w:rsidRDefault="008A0640" w:rsidP="008A064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Permite la reserva de artículos de los clientes.</w:t>
            </w:r>
          </w:p>
        </w:tc>
      </w:tr>
      <w:tr w:rsidR="008A0640" w:rsidRPr="00E969E9" w14:paraId="715F5151" w14:textId="77777777" w:rsidTr="008A0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4226C694" w14:textId="6E4A1E19" w:rsidR="008A0640" w:rsidRDefault="008A0640" w:rsidP="008A0640">
            <w:pPr>
              <w:spacing w:after="0"/>
              <w:rPr>
                <w:lang w:val="es-MX"/>
              </w:rPr>
            </w:pPr>
            <w:r>
              <w:rPr>
                <w:lang w:val="es-MX"/>
              </w:rPr>
              <w:t>Pedido de artículos</w:t>
            </w:r>
          </w:p>
        </w:tc>
        <w:tc>
          <w:tcPr>
            <w:tcW w:w="6037" w:type="dxa"/>
          </w:tcPr>
          <w:p w14:paraId="649CE08C" w14:textId="6D5308A4" w:rsidR="008A0640" w:rsidRDefault="008A0640" w:rsidP="008A064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Permite la realización de pedidos.</w:t>
            </w:r>
          </w:p>
        </w:tc>
      </w:tr>
      <w:tr w:rsidR="008A0640" w:rsidRPr="00E969E9" w14:paraId="6733BFF2" w14:textId="77777777" w:rsidTr="008A0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48D83657" w14:textId="2803A421" w:rsidR="008A0640" w:rsidRDefault="008A0640" w:rsidP="008A0640">
            <w:pPr>
              <w:spacing w:after="0"/>
              <w:rPr>
                <w:lang w:val="es-MX"/>
              </w:rPr>
            </w:pPr>
            <w:r>
              <w:rPr>
                <w:lang w:val="es-MX"/>
              </w:rPr>
              <w:t>Traslado de pedidos a proceso</w:t>
            </w:r>
          </w:p>
        </w:tc>
        <w:tc>
          <w:tcPr>
            <w:tcW w:w="6037" w:type="dxa"/>
          </w:tcPr>
          <w:p w14:paraId="29A983D8" w14:textId="7B05C6E3" w:rsidR="008A0640" w:rsidRDefault="008A0640" w:rsidP="008A064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Permite el traslado de pedidos a proceso.</w:t>
            </w:r>
          </w:p>
        </w:tc>
      </w:tr>
      <w:tr w:rsidR="008A0640" w:rsidRPr="00E969E9" w14:paraId="401D45FC" w14:textId="77777777" w:rsidTr="008A0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1A79E9D5" w14:textId="415105C0" w:rsidR="008A0640" w:rsidRDefault="008A0640" w:rsidP="008A0640">
            <w:pPr>
              <w:spacing w:after="0"/>
              <w:rPr>
                <w:lang w:val="es-MX"/>
              </w:rPr>
            </w:pPr>
            <w:r>
              <w:rPr>
                <w:lang w:val="es-MX"/>
              </w:rPr>
              <w:t>Despacho de pedidos procesados</w:t>
            </w:r>
          </w:p>
        </w:tc>
        <w:tc>
          <w:tcPr>
            <w:tcW w:w="6037" w:type="dxa"/>
          </w:tcPr>
          <w:p w14:paraId="520C6220" w14:textId="22FDBB43" w:rsidR="008A0640" w:rsidRDefault="008A0640" w:rsidP="008A064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Permite el despacho total o parcial de los pedidos a los clientes.</w:t>
            </w:r>
          </w:p>
        </w:tc>
      </w:tr>
      <w:tr w:rsidR="008A0640" w:rsidRPr="00E969E9" w14:paraId="29F818C6" w14:textId="77777777" w:rsidTr="008A0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51F69AB2" w14:textId="79C60D70" w:rsidR="008A0640" w:rsidRDefault="008A0640" w:rsidP="008A0640">
            <w:pPr>
              <w:spacing w:after="0"/>
              <w:rPr>
                <w:lang w:val="es-MX"/>
              </w:rPr>
            </w:pPr>
            <w:r>
              <w:rPr>
                <w:lang w:val="es-MX"/>
              </w:rPr>
              <w:lastRenderedPageBreak/>
              <w:t>Ajustes de inventario</w:t>
            </w:r>
          </w:p>
        </w:tc>
        <w:tc>
          <w:tcPr>
            <w:tcW w:w="6037" w:type="dxa"/>
          </w:tcPr>
          <w:p w14:paraId="7C998E61" w14:textId="5DE14A58" w:rsidR="008A0640" w:rsidRDefault="008A0640" w:rsidP="008A064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Permite realizar ajustes manuales al inventario.</w:t>
            </w:r>
          </w:p>
        </w:tc>
      </w:tr>
      <w:tr w:rsidR="008A0640" w:rsidRPr="00E969E9" w14:paraId="79CAB6B3" w14:textId="77777777" w:rsidTr="008A0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6DFF269D" w14:textId="58FCCA8C" w:rsidR="008A0640" w:rsidRDefault="008A0640" w:rsidP="008A0640">
            <w:pPr>
              <w:spacing w:after="0"/>
              <w:ind w:left="0"/>
              <w:rPr>
                <w:lang w:val="es-MX"/>
              </w:rPr>
            </w:pPr>
            <w:r>
              <w:rPr>
                <w:lang w:val="es-MX"/>
              </w:rPr>
              <w:t>Módulo de seguridad</w:t>
            </w:r>
          </w:p>
        </w:tc>
        <w:tc>
          <w:tcPr>
            <w:tcW w:w="6037" w:type="dxa"/>
          </w:tcPr>
          <w:p w14:paraId="7079554F" w14:textId="61648173" w:rsidR="008A0640" w:rsidRDefault="008A0640" w:rsidP="008A064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Permite realizar configuraciones de acceso a la aplicación.</w:t>
            </w:r>
          </w:p>
        </w:tc>
      </w:tr>
      <w:tr w:rsidR="008A0640" w:rsidRPr="00E969E9" w14:paraId="5E983E47" w14:textId="77777777" w:rsidTr="008A0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74647EC5" w14:textId="5C8F084C" w:rsidR="008A0640" w:rsidRDefault="008A0640" w:rsidP="008A0640">
            <w:pPr>
              <w:spacing w:after="0"/>
              <w:rPr>
                <w:lang w:val="es-MX"/>
              </w:rPr>
            </w:pPr>
            <w:r>
              <w:rPr>
                <w:lang w:val="es-MX"/>
              </w:rPr>
              <w:t>Inicio de sesión</w:t>
            </w:r>
          </w:p>
        </w:tc>
        <w:tc>
          <w:tcPr>
            <w:tcW w:w="6037" w:type="dxa"/>
          </w:tcPr>
          <w:p w14:paraId="4E604733" w14:textId="5C9B5827" w:rsidR="008A0640" w:rsidRDefault="008A0640" w:rsidP="008A064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Permite la gestión de inicios de sesión al sistema.</w:t>
            </w:r>
          </w:p>
        </w:tc>
      </w:tr>
      <w:tr w:rsidR="008A0640" w:rsidRPr="00E969E9" w14:paraId="142F5206" w14:textId="77777777" w:rsidTr="008A0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40F4A55A" w14:textId="2CFA2A64" w:rsidR="008A0640" w:rsidRDefault="008A0640" w:rsidP="008A0640">
            <w:pPr>
              <w:spacing w:after="0"/>
              <w:rPr>
                <w:lang w:val="es-MX"/>
              </w:rPr>
            </w:pPr>
            <w:r>
              <w:rPr>
                <w:lang w:val="es-MX"/>
              </w:rPr>
              <w:t>Roles</w:t>
            </w:r>
          </w:p>
        </w:tc>
        <w:tc>
          <w:tcPr>
            <w:tcW w:w="6037" w:type="dxa"/>
          </w:tcPr>
          <w:p w14:paraId="04783FAC" w14:textId="25640B13" w:rsidR="008A0640" w:rsidRDefault="008A0640" w:rsidP="008A064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Permite la visualización de roles en el sistema y los inicios de sesión asociados al rol.</w:t>
            </w:r>
          </w:p>
        </w:tc>
      </w:tr>
      <w:tr w:rsidR="008A0640" w:rsidRPr="00E969E9" w14:paraId="7809A70E" w14:textId="77777777" w:rsidTr="008A0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7DBC1326" w14:textId="6040CFB1" w:rsidR="008A0640" w:rsidRDefault="008A0640" w:rsidP="008A0640">
            <w:pPr>
              <w:spacing w:after="0"/>
              <w:ind w:left="0"/>
              <w:rPr>
                <w:lang w:val="es-MX"/>
              </w:rPr>
            </w:pPr>
            <w:r>
              <w:rPr>
                <w:lang w:val="es-MX"/>
              </w:rPr>
              <w:t>Perfil de usuario</w:t>
            </w:r>
          </w:p>
        </w:tc>
        <w:tc>
          <w:tcPr>
            <w:tcW w:w="6037" w:type="dxa"/>
          </w:tcPr>
          <w:p w14:paraId="3337A034" w14:textId="147BDCF0" w:rsidR="008A0640" w:rsidRDefault="008A0640" w:rsidP="008A064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Permite la gestión del inicio de sesión del usuario autenticado, así como el cambio de contraseña.</w:t>
            </w:r>
          </w:p>
        </w:tc>
      </w:tr>
    </w:tbl>
    <w:p w14:paraId="1DC7A86E" w14:textId="77777777" w:rsidR="008A0640" w:rsidRDefault="008A0640" w:rsidP="002A2EF0">
      <w:pPr>
        <w:spacing w:after="0"/>
        <w:rPr>
          <w:lang w:val="es-MX"/>
        </w:rPr>
      </w:pPr>
    </w:p>
    <w:p w14:paraId="037ABAEE" w14:textId="2866F598" w:rsidR="00CC04CC" w:rsidRDefault="008A0640" w:rsidP="002A2EF0">
      <w:pPr>
        <w:spacing w:after="0"/>
        <w:rPr>
          <w:b/>
          <w:bCs/>
          <w:color w:val="000000" w:themeColor="text1"/>
          <w:sz w:val="28"/>
          <w:szCs w:val="22"/>
          <w:lang w:val="es-MX"/>
        </w:rPr>
      </w:pPr>
      <w:r w:rsidRPr="000B7162">
        <w:rPr>
          <w:b/>
          <w:bCs/>
          <w:color w:val="000000" w:themeColor="text1"/>
          <w:sz w:val="28"/>
          <w:szCs w:val="22"/>
          <w:highlight w:val="yellow"/>
          <w:lang w:val="es-MX"/>
        </w:rPr>
        <w:t>Usuarios responsables que participaron en la entrega.</w:t>
      </w:r>
    </w:p>
    <w:p w14:paraId="7271C405" w14:textId="77777777" w:rsidR="000B7162" w:rsidRPr="000B7162" w:rsidRDefault="000B7162" w:rsidP="002A2EF0">
      <w:pPr>
        <w:spacing w:after="0"/>
        <w:rPr>
          <w:b/>
          <w:bCs/>
          <w:color w:val="000000" w:themeColor="text1"/>
          <w:sz w:val="28"/>
          <w:szCs w:val="22"/>
          <w:lang w:val="es-MX"/>
        </w:rPr>
      </w:pPr>
    </w:p>
    <w:tbl>
      <w:tblPr>
        <w:tblStyle w:val="Tablanormal1"/>
        <w:tblW w:w="0" w:type="auto"/>
        <w:tblInd w:w="625" w:type="dxa"/>
        <w:tblLook w:val="04A0" w:firstRow="1" w:lastRow="0" w:firstColumn="1" w:lastColumn="0" w:noHBand="0" w:noVBand="1"/>
      </w:tblPr>
      <w:tblGrid>
        <w:gridCol w:w="3330"/>
        <w:gridCol w:w="2607"/>
        <w:gridCol w:w="3423"/>
      </w:tblGrid>
      <w:tr w:rsidR="008A0640" w14:paraId="0BCC3719" w14:textId="77777777" w:rsidTr="00BD2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2221B60" w14:textId="004DCED7" w:rsidR="008A0640" w:rsidRDefault="008A0640" w:rsidP="002A2EF0">
            <w:pPr>
              <w:spacing w:after="0"/>
              <w:ind w:left="0"/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2607" w:type="dxa"/>
          </w:tcPr>
          <w:p w14:paraId="51810F03" w14:textId="4B87A816" w:rsidR="008A0640" w:rsidRDefault="008A0640" w:rsidP="002A2EF0">
            <w:pPr>
              <w:spacing w:after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Cargo</w:t>
            </w:r>
          </w:p>
        </w:tc>
        <w:tc>
          <w:tcPr>
            <w:tcW w:w="3423" w:type="dxa"/>
          </w:tcPr>
          <w:p w14:paraId="5F29B776" w14:textId="2945C615" w:rsidR="008A0640" w:rsidRDefault="008A0640" w:rsidP="002A2EF0">
            <w:pPr>
              <w:spacing w:after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Firma</w:t>
            </w:r>
          </w:p>
        </w:tc>
      </w:tr>
      <w:tr w:rsidR="008A0640" w14:paraId="7DAEE97C" w14:textId="77777777" w:rsidTr="00BD2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46A8456" w14:textId="0621E8A7" w:rsidR="008A0640" w:rsidRPr="00E969E9" w:rsidRDefault="00E969E9" w:rsidP="00E969E9">
            <w:pPr>
              <w:spacing w:after="0"/>
              <w:ind w:left="0"/>
              <w:rPr>
                <w:b w:val="0"/>
                <w:lang w:val="es-MX"/>
              </w:rPr>
            </w:pPr>
            <w:r w:rsidRPr="00E969E9">
              <w:rPr>
                <w:b w:val="0"/>
                <w:lang w:val="es-MX"/>
              </w:rPr>
              <w:t>Javier Linares</w:t>
            </w:r>
          </w:p>
        </w:tc>
        <w:tc>
          <w:tcPr>
            <w:tcW w:w="2607" w:type="dxa"/>
          </w:tcPr>
          <w:p w14:paraId="7563B14E" w14:textId="041EA20A" w:rsidR="008A0640" w:rsidRDefault="00E969E9" w:rsidP="002A2EF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Arquitecto</w:t>
            </w:r>
          </w:p>
        </w:tc>
        <w:tc>
          <w:tcPr>
            <w:tcW w:w="3423" w:type="dxa"/>
          </w:tcPr>
          <w:p w14:paraId="0C95E3EB" w14:textId="77777777" w:rsidR="008A0640" w:rsidRDefault="008A0640" w:rsidP="002A2EF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A0640" w14:paraId="41EB9C62" w14:textId="77777777" w:rsidTr="00BD2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A4043D7" w14:textId="69C593CB" w:rsidR="008A0640" w:rsidRPr="00E969E9" w:rsidRDefault="00E969E9" w:rsidP="00E969E9">
            <w:pPr>
              <w:tabs>
                <w:tab w:val="left" w:pos="1650"/>
              </w:tabs>
              <w:spacing w:after="0"/>
              <w:ind w:left="0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Andres Diaz</w:t>
            </w:r>
          </w:p>
        </w:tc>
        <w:tc>
          <w:tcPr>
            <w:tcW w:w="2607" w:type="dxa"/>
          </w:tcPr>
          <w:p w14:paraId="4E776A71" w14:textId="34D967C0" w:rsidR="008A0640" w:rsidRDefault="00E969E9" w:rsidP="002A2EF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Lider Proyecto</w:t>
            </w:r>
          </w:p>
        </w:tc>
        <w:tc>
          <w:tcPr>
            <w:tcW w:w="3423" w:type="dxa"/>
          </w:tcPr>
          <w:p w14:paraId="563B5B00" w14:textId="77777777" w:rsidR="008A0640" w:rsidRDefault="008A0640" w:rsidP="002A2EF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A0640" w14:paraId="3913E894" w14:textId="77777777" w:rsidTr="00BD2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6DB2DA7" w14:textId="34ED5934" w:rsidR="008A0640" w:rsidRPr="00E969E9" w:rsidRDefault="00E969E9" w:rsidP="00E969E9">
            <w:pPr>
              <w:spacing w:after="0"/>
              <w:ind w:left="0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Gustavo Ramirez</w:t>
            </w:r>
          </w:p>
        </w:tc>
        <w:tc>
          <w:tcPr>
            <w:tcW w:w="2607" w:type="dxa"/>
          </w:tcPr>
          <w:p w14:paraId="21730F2D" w14:textId="4A9D4B28" w:rsidR="008A0640" w:rsidRDefault="00E969E9" w:rsidP="002A2EF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Gerente Operaciones Promos LTDA</w:t>
            </w:r>
          </w:p>
        </w:tc>
        <w:tc>
          <w:tcPr>
            <w:tcW w:w="3423" w:type="dxa"/>
          </w:tcPr>
          <w:p w14:paraId="5619EAF7" w14:textId="77777777" w:rsidR="008A0640" w:rsidRDefault="008A0640" w:rsidP="002A2EF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A0640" w14:paraId="27327369" w14:textId="77777777" w:rsidTr="00BD2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BCE3C59" w14:textId="01B5973F" w:rsidR="008A0640" w:rsidRPr="00E969E9" w:rsidRDefault="00E969E9" w:rsidP="00E969E9">
            <w:pPr>
              <w:spacing w:after="0"/>
              <w:ind w:left="0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Jhon Alexander Gonzalez</w:t>
            </w:r>
          </w:p>
        </w:tc>
        <w:tc>
          <w:tcPr>
            <w:tcW w:w="2607" w:type="dxa"/>
          </w:tcPr>
          <w:p w14:paraId="41EE0038" w14:textId="65A3830C" w:rsidR="008A0640" w:rsidRDefault="00E969E9" w:rsidP="002A2EF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Ingeniero Soporte Promos LTDA</w:t>
            </w:r>
          </w:p>
        </w:tc>
        <w:tc>
          <w:tcPr>
            <w:tcW w:w="3423" w:type="dxa"/>
          </w:tcPr>
          <w:p w14:paraId="628B2EAC" w14:textId="77777777" w:rsidR="008A0640" w:rsidRDefault="008A0640" w:rsidP="002A2EF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E969E9" w:rsidRPr="00E969E9" w14:paraId="5D7B20CD" w14:textId="77777777" w:rsidTr="00BD2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63F1BE8" w14:textId="2D4C9AA3" w:rsidR="00E969E9" w:rsidRPr="00E969E9" w:rsidRDefault="00E969E9" w:rsidP="00E969E9">
            <w:pPr>
              <w:spacing w:after="0"/>
              <w:ind w:left="0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Lorena Rodriguez</w:t>
            </w:r>
          </w:p>
        </w:tc>
        <w:tc>
          <w:tcPr>
            <w:tcW w:w="2607" w:type="dxa"/>
          </w:tcPr>
          <w:p w14:paraId="7E1E6699" w14:textId="3EA861A2" w:rsidR="00E969E9" w:rsidRDefault="00E969E9" w:rsidP="002A2EF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Analista de Inventarios Promos LTDA</w:t>
            </w:r>
          </w:p>
        </w:tc>
        <w:tc>
          <w:tcPr>
            <w:tcW w:w="3423" w:type="dxa"/>
          </w:tcPr>
          <w:p w14:paraId="6F52FB2F" w14:textId="77777777" w:rsidR="00E969E9" w:rsidRDefault="00E969E9" w:rsidP="002A2EF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E969E9" w14:paraId="6C5BCCD1" w14:textId="77777777" w:rsidTr="00BD2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F49CB89" w14:textId="3D02824E" w:rsidR="00E969E9" w:rsidRPr="00E969E9" w:rsidRDefault="00E969E9" w:rsidP="00E969E9">
            <w:pPr>
              <w:spacing w:after="0"/>
              <w:ind w:left="0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Linda Carolina Varela</w:t>
            </w:r>
          </w:p>
        </w:tc>
        <w:tc>
          <w:tcPr>
            <w:tcW w:w="2607" w:type="dxa"/>
          </w:tcPr>
          <w:p w14:paraId="7D123AFB" w14:textId="1CC5679A" w:rsidR="00E969E9" w:rsidRDefault="00E969E9" w:rsidP="002A2EF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Asistente Operaciones </w:t>
            </w:r>
            <w:r w:rsidRPr="00E969E9">
              <w:rPr>
                <w:lang w:val="es-MX"/>
              </w:rPr>
              <w:t>Promos LTDA</w:t>
            </w:r>
          </w:p>
        </w:tc>
        <w:tc>
          <w:tcPr>
            <w:tcW w:w="3423" w:type="dxa"/>
          </w:tcPr>
          <w:p w14:paraId="3F6DA4E5" w14:textId="77777777" w:rsidR="00E969E9" w:rsidRDefault="00E969E9" w:rsidP="002A2EF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E969E9" w:rsidRPr="00E969E9" w14:paraId="2F8E959E" w14:textId="77777777" w:rsidTr="00BD2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749198B" w14:textId="0FC6F120" w:rsidR="00E969E9" w:rsidRPr="00E969E9" w:rsidRDefault="00E969E9" w:rsidP="00E969E9">
            <w:pPr>
              <w:spacing w:after="0"/>
              <w:ind w:left="0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Carlos Julian Porras</w:t>
            </w:r>
          </w:p>
        </w:tc>
        <w:tc>
          <w:tcPr>
            <w:tcW w:w="2607" w:type="dxa"/>
          </w:tcPr>
          <w:p w14:paraId="0A65C330" w14:textId="29D73A65" w:rsidR="00E969E9" w:rsidRDefault="00E969E9" w:rsidP="002A2EF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Lier Compras y Comercio Exterior </w:t>
            </w:r>
            <w:r w:rsidRPr="00E969E9">
              <w:rPr>
                <w:lang w:val="es-MX"/>
              </w:rPr>
              <w:t>Promos LTDA</w:t>
            </w:r>
          </w:p>
        </w:tc>
        <w:tc>
          <w:tcPr>
            <w:tcW w:w="3423" w:type="dxa"/>
          </w:tcPr>
          <w:p w14:paraId="7CFDCC2B" w14:textId="77777777" w:rsidR="00E969E9" w:rsidRDefault="00E969E9" w:rsidP="002A2EF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44762F76" w14:textId="77777777" w:rsidR="008A0640" w:rsidRDefault="008A0640" w:rsidP="002A2EF0">
      <w:pPr>
        <w:spacing w:after="0"/>
        <w:rPr>
          <w:lang w:val="es-MX"/>
        </w:rPr>
      </w:pPr>
    </w:p>
    <w:p w14:paraId="093C13AB" w14:textId="1AD7B3F4" w:rsidR="00A66B18" w:rsidRPr="00BD20E1" w:rsidRDefault="00BD20E1" w:rsidP="00A6783B">
      <w:pPr>
        <w:pStyle w:val="Firma"/>
        <w:rPr>
          <w:color w:val="000000" w:themeColor="text1"/>
          <w:sz w:val="28"/>
          <w:szCs w:val="22"/>
          <w:lang w:val="es-MX"/>
        </w:rPr>
      </w:pPr>
      <w:r w:rsidRPr="00BD20E1">
        <w:rPr>
          <w:color w:val="000000" w:themeColor="text1"/>
          <w:sz w:val="28"/>
          <w:szCs w:val="22"/>
          <w:lang w:val="es-MX"/>
        </w:rPr>
        <w:t>Anotaciones realizadas durante la entrega.</w:t>
      </w:r>
    </w:p>
    <w:tbl>
      <w:tblPr>
        <w:tblStyle w:val="Tablanormal1"/>
        <w:tblW w:w="0" w:type="auto"/>
        <w:tblInd w:w="625" w:type="dxa"/>
        <w:tblLook w:val="04A0" w:firstRow="1" w:lastRow="0" w:firstColumn="1" w:lastColumn="0" w:noHBand="0" w:noVBand="1"/>
      </w:tblPr>
      <w:tblGrid>
        <w:gridCol w:w="3330"/>
        <w:gridCol w:w="2607"/>
        <w:gridCol w:w="3423"/>
      </w:tblGrid>
      <w:tr w:rsidR="001E6627" w14:paraId="66ECF74D" w14:textId="77777777" w:rsidTr="000B7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0830C02" w14:textId="1DC47902" w:rsidR="001E6627" w:rsidRDefault="001E6627" w:rsidP="00C6541C">
            <w:pPr>
              <w:spacing w:after="0"/>
              <w:ind w:left="0"/>
              <w:rPr>
                <w:lang w:val="es-MX"/>
              </w:rPr>
            </w:pPr>
            <w:r>
              <w:rPr>
                <w:lang w:val="es-MX"/>
              </w:rPr>
              <w:t>Requerimiento</w:t>
            </w:r>
          </w:p>
        </w:tc>
        <w:tc>
          <w:tcPr>
            <w:tcW w:w="2607" w:type="dxa"/>
          </w:tcPr>
          <w:p w14:paraId="4E708856" w14:textId="6D1011DE" w:rsidR="001E6627" w:rsidRDefault="001E6627" w:rsidP="00C6541C">
            <w:pPr>
              <w:spacing w:after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  <w:tc>
          <w:tcPr>
            <w:tcW w:w="3423" w:type="dxa"/>
          </w:tcPr>
          <w:p w14:paraId="4E2B1C64" w14:textId="280A9F27" w:rsidR="001E6627" w:rsidRDefault="001E6627" w:rsidP="00C6541C">
            <w:pPr>
              <w:spacing w:after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Fecha de entrega</w:t>
            </w:r>
          </w:p>
        </w:tc>
      </w:tr>
      <w:tr w:rsidR="001E6627" w14:paraId="2578644D" w14:textId="77777777" w:rsidTr="000B7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BD8300C" w14:textId="70B5D3D6" w:rsidR="001E6627" w:rsidRDefault="001E6627" w:rsidP="00C6541C">
            <w:pPr>
              <w:spacing w:after="0"/>
              <w:ind w:left="0"/>
              <w:rPr>
                <w:lang w:val="es-MX"/>
              </w:rPr>
            </w:pPr>
            <w:r>
              <w:rPr>
                <w:lang w:val="es-MX"/>
              </w:rPr>
              <w:t>Servidor de despliegue para pruebas</w:t>
            </w:r>
          </w:p>
        </w:tc>
        <w:tc>
          <w:tcPr>
            <w:tcW w:w="2607" w:type="dxa"/>
          </w:tcPr>
          <w:p w14:paraId="1FB8057E" w14:textId="76B88E9B" w:rsidR="001E6627" w:rsidRDefault="001E6627" w:rsidP="00C6541C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PROMOS</w:t>
            </w:r>
          </w:p>
        </w:tc>
        <w:tc>
          <w:tcPr>
            <w:tcW w:w="3423" w:type="dxa"/>
          </w:tcPr>
          <w:p w14:paraId="71B77109" w14:textId="23FC9F55" w:rsidR="001E6627" w:rsidRDefault="001E6627" w:rsidP="00C6541C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26 de enero de 2024</w:t>
            </w:r>
          </w:p>
        </w:tc>
      </w:tr>
      <w:tr w:rsidR="001E6627" w:rsidRPr="00E969E9" w14:paraId="52DAE143" w14:textId="77777777" w:rsidTr="000B7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6ACA588" w14:textId="13012116" w:rsidR="001E6627" w:rsidRDefault="001E6627" w:rsidP="00C6541C">
            <w:pPr>
              <w:spacing w:after="0"/>
              <w:ind w:left="0"/>
              <w:rPr>
                <w:lang w:val="es-MX"/>
              </w:rPr>
            </w:pPr>
            <w:r>
              <w:rPr>
                <w:lang w:val="es-MX"/>
              </w:rPr>
              <w:t>Mostrar el ID del ajuste del inventario en Ajustes de inventario</w:t>
            </w:r>
          </w:p>
        </w:tc>
        <w:tc>
          <w:tcPr>
            <w:tcW w:w="2607" w:type="dxa"/>
          </w:tcPr>
          <w:p w14:paraId="785717C9" w14:textId="71209F9E" w:rsidR="001E6627" w:rsidRDefault="001E6627" w:rsidP="00C6541C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Dev</w:t>
            </w:r>
          </w:p>
        </w:tc>
        <w:tc>
          <w:tcPr>
            <w:tcW w:w="3423" w:type="dxa"/>
          </w:tcPr>
          <w:p w14:paraId="403881DD" w14:textId="5C643C7A" w:rsidR="001E6627" w:rsidRDefault="001E6627" w:rsidP="00C6541C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 la entrega de la segunda iteración</w:t>
            </w:r>
          </w:p>
        </w:tc>
      </w:tr>
      <w:tr w:rsidR="001E6627" w:rsidRPr="00E969E9" w14:paraId="3684779A" w14:textId="77777777" w:rsidTr="000B7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200A959" w14:textId="5734577C" w:rsidR="001E6627" w:rsidRDefault="00E969E9" w:rsidP="00E969E9">
            <w:pPr>
              <w:spacing w:after="0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Quitar Opciones de Modificación y Cancelación en Ajustes de Inventario. Después de Grabado el Ajuste, solo se puede modificar o reversar </w:t>
            </w:r>
            <w:r>
              <w:rPr>
                <w:lang w:val="es-MX"/>
              </w:rPr>
              <w:lastRenderedPageBreak/>
              <w:t>con la creación de otro Ajuste.</w:t>
            </w:r>
          </w:p>
        </w:tc>
        <w:tc>
          <w:tcPr>
            <w:tcW w:w="2607" w:type="dxa"/>
          </w:tcPr>
          <w:p w14:paraId="5E6D8549" w14:textId="2E943883" w:rsidR="001E6627" w:rsidRDefault="001E6627" w:rsidP="00C6541C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lastRenderedPageBreak/>
              <w:t>Dev</w:t>
            </w:r>
          </w:p>
        </w:tc>
        <w:tc>
          <w:tcPr>
            <w:tcW w:w="3423" w:type="dxa"/>
          </w:tcPr>
          <w:p w14:paraId="2A9F2613" w14:textId="413D0B88" w:rsidR="001E6627" w:rsidRDefault="001E6627" w:rsidP="00C6541C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Con la entrega de la segunda iteración </w:t>
            </w:r>
          </w:p>
        </w:tc>
      </w:tr>
      <w:tr w:rsidR="001E6627" w:rsidRPr="00E969E9" w14:paraId="7CDCA686" w14:textId="77777777" w:rsidTr="000B7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335649E" w14:textId="67CC9CC8" w:rsidR="00D149D8" w:rsidRDefault="00D149D8" w:rsidP="00D149D8">
            <w:pPr>
              <w:spacing w:after="0"/>
              <w:ind w:left="0"/>
              <w:rPr>
                <w:lang w:val="es-MX"/>
              </w:rPr>
            </w:pPr>
            <w:r>
              <w:rPr>
                <w:lang w:val="es-MX"/>
              </w:rPr>
              <w:t>En Reservas, después de generado el consecutivo de la reserva, no se permite la modificación de la información de su encabezado, así como tampoco Agregar o eliminar referencias. Solo es válido modificar la cantidad reservada, la Marcación y en el encabezado, las Observaciones</w:t>
            </w:r>
          </w:p>
        </w:tc>
        <w:tc>
          <w:tcPr>
            <w:tcW w:w="2607" w:type="dxa"/>
          </w:tcPr>
          <w:p w14:paraId="6261F29D" w14:textId="7F421DC1" w:rsidR="001E6627" w:rsidRDefault="001E6627" w:rsidP="00C6541C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Dev</w:t>
            </w:r>
          </w:p>
        </w:tc>
        <w:tc>
          <w:tcPr>
            <w:tcW w:w="3423" w:type="dxa"/>
          </w:tcPr>
          <w:p w14:paraId="62A55C8E" w14:textId="15ABE2E5" w:rsidR="001E6627" w:rsidRDefault="001E6627" w:rsidP="00C6541C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Con la entrega de la segunda iteración </w:t>
            </w:r>
          </w:p>
        </w:tc>
      </w:tr>
      <w:tr w:rsidR="00D149D8" w:rsidRPr="00E969E9" w14:paraId="00076B1E" w14:textId="77777777" w:rsidTr="000B7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662BA91" w14:textId="05C43E4A" w:rsidR="00D149D8" w:rsidRDefault="00D149D8" w:rsidP="00D149D8">
            <w:pPr>
              <w:spacing w:after="0"/>
              <w:ind w:left="0"/>
              <w:rPr>
                <w:lang w:val="es-MX"/>
              </w:rPr>
            </w:pPr>
            <w:r w:rsidRPr="00D149D8">
              <w:rPr>
                <w:lang w:val="es-MX"/>
              </w:rPr>
              <w:t>Al convertir una reserva en pedido solo se debe permitir cambiar la cantidad del artículo y las observaciones internas. no se permite agregar o quitar artículos</w:t>
            </w:r>
          </w:p>
        </w:tc>
        <w:tc>
          <w:tcPr>
            <w:tcW w:w="2607" w:type="dxa"/>
          </w:tcPr>
          <w:p w14:paraId="449C3BF2" w14:textId="09213CF6" w:rsidR="00D149D8" w:rsidRDefault="00D149D8" w:rsidP="00D149D8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Dev</w:t>
            </w:r>
          </w:p>
        </w:tc>
        <w:tc>
          <w:tcPr>
            <w:tcW w:w="3423" w:type="dxa"/>
          </w:tcPr>
          <w:p w14:paraId="38B482B7" w14:textId="1122B1DE" w:rsidR="00D149D8" w:rsidRDefault="00D149D8" w:rsidP="00D149D8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D149D8">
              <w:rPr>
                <w:lang w:val="es-MX"/>
              </w:rPr>
              <w:t>Con la entrega de la segunda iteración</w:t>
            </w:r>
          </w:p>
        </w:tc>
      </w:tr>
      <w:tr w:rsidR="00D149D8" w:rsidRPr="00E969E9" w14:paraId="0734CE38" w14:textId="77777777" w:rsidTr="000B7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D31FA31" w14:textId="237E9A26" w:rsidR="00D149D8" w:rsidRDefault="00D149D8" w:rsidP="00D149D8">
            <w:pPr>
              <w:spacing w:after="0"/>
              <w:ind w:left="0"/>
              <w:rPr>
                <w:lang w:val="es-MX"/>
              </w:rPr>
            </w:pPr>
            <w:r w:rsidRPr="00D149D8">
              <w:rPr>
                <w:lang w:val="es-MX"/>
              </w:rPr>
              <w:t xml:space="preserve">En </w:t>
            </w:r>
            <w:r>
              <w:rPr>
                <w:lang w:val="es-MX"/>
              </w:rPr>
              <w:t>Pedidos</w:t>
            </w:r>
            <w:r w:rsidRPr="00D149D8">
              <w:rPr>
                <w:lang w:val="es-MX"/>
              </w:rPr>
              <w:t xml:space="preserve">, después de generado el consecutivo del </w:t>
            </w:r>
            <w:r>
              <w:rPr>
                <w:lang w:val="es-MX"/>
              </w:rPr>
              <w:t>pedido</w:t>
            </w:r>
            <w:r w:rsidRPr="00D149D8">
              <w:rPr>
                <w:lang w:val="es-MX"/>
              </w:rPr>
              <w:t xml:space="preserve">, no se permite la modificación de la información de su encabezado, así como tampoco Agregar o eliminar referencias. Solo es válido modificar la cantidad </w:t>
            </w:r>
            <w:r>
              <w:rPr>
                <w:lang w:val="es-MX"/>
              </w:rPr>
              <w:t>solicitada</w:t>
            </w:r>
            <w:r w:rsidRPr="00D149D8">
              <w:rPr>
                <w:lang w:val="es-MX"/>
              </w:rPr>
              <w:t>, la Marcación y en el encabezado, las Observaciones</w:t>
            </w:r>
            <w:r>
              <w:rPr>
                <w:lang w:val="es-MX"/>
              </w:rPr>
              <w:t xml:space="preserve"> Internas.</w:t>
            </w:r>
          </w:p>
        </w:tc>
        <w:tc>
          <w:tcPr>
            <w:tcW w:w="2607" w:type="dxa"/>
          </w:tcPr>
          <w:p w14:paraId="5157DEED" w14:textId="5B2C695B" w:rsidR="00D149D8" w:rsidRDefault="00D149D8" w:rsidP="00D149D8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Dev</w:t>
            </w:r>
          </w:p>
        </w:tc>
        <w:tc>
          <w:tcPr>
            <w:tcW w:w="3423" w:type="dxa"/>
          </w:tcPr>
          <w:p w14:paraId="330FFB9F" w14:textId="158001E3" w:rsidR="00D149D8" w:rsidRDefault="00D149D8" w:rsidP="00D149D8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D149D8">
              <w:rPr>
                <w:lang w:val="es-MX"/>
              </w:rPr>
              <w:t>Con la entrega de la segunda iteración</w:t>
            </w:r>
            <w:bookmarkStart w:id="0" w:name="_GoBack"/>
            <w:bookmarkEnd w:id="0"/>
          </w:p>
        </w:tc>
      </w:tr>
      <w:tr w:rsidR="001E6627" w:rsidRPr="00E969E9" w14:paraId="72749BE5" w14:textId="77777777" w:rsidTr="000B7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887A870" w14:textId="45BE601D" w:rsidR="001E6627" w:rsidRDefault="001E6627" w:rsidP="00C6541C">
            <w:pPr>
              <w:spacing w:after="0"/>
              <w:ind w:left="0"/>
              <w:rPr>
                <w:lang w:val="es-MX"/>
              </w:rPr>
            </w:pPr>
            <w:r>
              <w:rPr>
                <w:lang w:val="es-MX"/>
              </w:rPr>
              <w:t>En traslado de perdidos a proceso, mostrar el usuario quien realizo el traslado</w:t>
            </w:r>
          </w:p>
        </w:tc>
        <w:tc>
          <w:tcPr>
            <w:tcW w:w="2607" w:type="dxa"/>
          </w:tcPr>
          <w:p w14:paraId="2755A249" w14:textId="48DED86E" w:rsidR="001E6627" w:rsidRDefault="000B7162" w:rsidP="00C6541C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Dev</w:t>
            </w:r>
          </w:p>
        </w:tc>
        <w:tc>
          <w:tcPr>
            <w:tcW w:w="3423" w:type="dxa"/>
          </w:tcPr>
          <w:p w14:paraId="1B3F9CF1" w14:textId="1AF13FCE" w:rsidR="001E6627" w:rsidRDefault="000B7162" w:rsidP="00C6541C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Con la entrega de la iteración </w:t>
            </w:r>
          </w:p>
        </w:tc>
      </w:tr>
      <w:tr w:rsidR="001E6627" w:rsidRPr="00E969E9" w14:paraId="5515F691" w14:textId="77777777" w:rsidTr="000B7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42ADE32" w14:textId="16AA667F" w:rsidR="001E6627" w:rsidRDefault="000B7162" w:rsidP="00C6541C">
            <w:pPr>
              <w:spacing w:after="0"/>
              <w:ind w:left="0"/>
              <w:rPr>
                <w:lang w:val="es-MX"/>
              </w:rPr>
            </w:pPr>
            <w:r>
              <w:rPr>
                <w:lang w:val="es-MX"/>
              </w:rPr>
              <w:t>Versión para pruebas en ambiente de PROMOS</w:t>
            </w:r>
          </w:p>
        </w:tc>
        <w:tc>
          <w:tcPr>
            <w:tcW w:w="2607" w:type="dxa"/>
          </w:tcPr>
          <w:p w14:paraId="7B9ACCC6" w14:textId="7234ECBB" w:rsidR="001E6627" w:rsidRDefault="000B7162" w:rsidP="00C6541C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Dev</w:t>
            </w:r>
          </w:p>
        </w:tc>
        <w:tc>
          <w:tcPr>
            <w:tcW w:w="3423" w:type="dxa"/>
          </w:tcPr>
          <w:p w14:paraId="7CAEB300" w14:textId="1890E0AB" w:rsidR="001E6627" w:rsidRDefault="000B7162" w:rsidP="00C6541C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 días posterior a la entrega del ambiente.</w:t>
            </w:r>
          </w:p>
        </w:tc>
      </w:tr>
    </w:tbl>
    <w:p w14:paraId="521BC149" w14:textId="77777777" w:rsidR="00BD20E1" w:rsidRPr="00BD20E1" w:rsidRDefault="00BD20E1" w:rsidP="00A6783B">
      <w:pPr>
        <w:pStyle w:val="Firma"/>
        <w:rPr>
          <w:b w:val="0"/>
          <w:bCs w:val="0"/>
          <w:color w:val="000000" w:themeColor="text1"/>
          <w:lang w:val="es-MX"/>
        </w:rPr>
      </w:pPr>
    </w:p>
    <w:sectPr w:rsidR="00BD20E1" w:rsidRPr="00BD20E1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5ED867" w14:textId="77777777" w:rsidR="007F094E" w:rsidRDefault="007F094E" w:rsidP="00A66B18">
      <w:pPr>
        <w:spacing w:before="0" w:after="0"/>
      </w:pPr>
      <w:r>
        <w:separator/>
      </w:r>
    </w:p>
  </w:endnote>
  <w:endnote w:type="continuationSeparator" w:id="0">
    <w:p w14:paraId="4ACE45E7" w14:textId="77777777" w:rsidR="007F094E" w:rsidRDefault="007F094E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BCDB7C" w14:textId="77777777" w:rsidR="007F094E" w:rsidRDefault="007F094E" w:rsidP="00A66B18">
      <w:pPr>
        <w:spacing w:before="0" w:after="0"/>
      </w:pPr>
      <w:r>
        <w:separator/>
      </w:r>
    </w:p>
  </w:footnote>
  <w:footnote w:type="continuationSeparator" w:id="0">
    <w:p w14:paraId="25F909BE" w14:textId="77777777" w:rsidR="007F094E" w:rsidRDefault="007F094E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F0"/>
    <w:rsid w:val="00083BAA"/>
    <w:rsid w:val="000B7162"/>
    <w:rsid w:val="0010680C"/>
    <w:rsid w:val="00152B0B"/>
    <w:rsid w:val="001766D6"/>
    <w:rsid w:val="00192419"/>
    <w:rsid w:val="001C270D"/>
    <w:rsid w:val="001E2320"/>
    <w:rsid w:val="001E6627"/>
    <w:rsid w:val="00214E28"/>
    <w:rsid w:val="002A2EF0"/>
    <w:rsid w:val="00352B81"/>
    <w:rsid w:val="00394757"/>
    <w:rsid w:val="003A0150"/>
    <w:rsid w:val="003E24DF"/>
    <w:rsid w:val="0041428F"/>
    <w:rsid w:val="004A2B0D"/>
    <w:rsid w:val="005C2210"/>
    <w:rsid w:val="00615018"/>
    <w:rsid w:val="0062123A"/>
    <w:rsid w:val="00646E75"/>
    <w:rsid w:val="006F6F10"/>
    <w:rsid w:val="00783E79"/>
    <w:rsid w:val="007B5AE8"/>
    <w:rsid w:val="007F094E"/>
    <w:rsid w:val="007F5192"/>
    <w:rsid w:val="00831721"/>
    <w:rsid w:val="00862A06"/>
    <w:rsid w:val="008A0640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BD20E1"/>
    <w:rsid w:val="00C701F7"/>
    <w:rsid w:val="00C70786"/>
    <w:rsid w:val="00CC04CC"/>
    <w:rsid w:val="00D10958"/>
    <w:rsid w:val="00D149D8"/>
    <w:rsid w:val="00D66593"/>
    <w:rsid w:val="00DE6DA2"/>
    <w:rsid w:val="00DF2D30"/>
    <w:rsid w:val="00E4786A"/>
    <w:rsid w:val="00E55D74"/>
    <w:rsid w:val="00E6540C"/>
    <w:rsid w:val="00E81E2A"/>
    <w:rsid w:val="00E969E9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68133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627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Fuentedeprrafopredeter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laconcuadrcula">
    <w:name w:val="Table Grid"/>
    <w:basedOn w:val="Tablanormal"/>
    <w:uiPriority w:val="39"/>
    <w:rsid w:val="00CC04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CC04CC"/>
    <w:tblPr>
      <w:tblStyleRowBandSize w:val="1"/>
      <w:tblStyleColBandSize w:val="1"/>
      <w:tblBorders>
        <w:top w:val="single" w:sz="4" w:space="0" w:color="17406D" w:themeColor="accent1"/>
        <w:left w:val="single" w:sz="4" w:space="0" w:color="17406D" w:themeColor="accent1"/>
        <w:bottom w:val="single" w:sz="4" w:space="0" w:color="17406D" w:themeColor="accent1"/>
        <w:right w:val="single" w:sz="4" w:space="0" w:color="17406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406D" w:themeFill="accent1"/>
      </w:tcPr>
    </w:tblStylePr>
    <w:tblStylePr w:type="lastRow">
      <w:rPr>
        <w:b/>
        <w:bCs/>
      </w:rPr>
      <w:tblPr/>
      <w:tcPr>
        <w:tcBorders>
          <w:top w:val="double" w:sz="4" w:space="0" w:color="17406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406D" w:themeColor="accent1"/>
          <w:right w:val="single" w:sz="4" w:space="0" w:color="17406D" w:themeColor="accent1"/>
        </w:tcBorders>
      </w:tcPr>
    </w:tblStylePr>
    <w:tblStylePr w:type="band1Horz">
      <w:tblPr/>
      <w:tcPr>
        <w:tcBorders>
          <w:top w:val="single" w:sz="4" w:space="0" w:color="17406D" w:themeColor="accent1"/>
          <w:bottom w:val="single" w:sz="4" w:space="0" w:color="17406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406D" w:themeColor="accent1"/>
          <w:left w:val="nil"/>
        </w:tcBorders>
      </w:tcPr>
    </w:tblStylePr>
    <w:tblStylePr w:type="swCell">
      <w:tblPr/>
      <w:tcPr>
        <w:tcBorders>
          <w:top w:val="double" w:sz="4" w:space="0" w:color="17406D" w:themeColor="accent1"/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CC04C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inG\AppData\Local\Microsoft\Office\16.0\DTS\en-US%7bDCE3F16B-8C6E-43AC-A776-EE9F3D682F8B%7d\%7bE95C7B4F-DF3F-4AE3-BC9A-F20679017A3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{E95C7B4F-DF3F-4AE3-BC9A-F20679017A3E}tf56348247_win32.dotx</Template>
  <TotalTime>0</TotalTime>
  <Pages>3</Pages>
  <Words>595</Words>
  <Characters>3274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2024-01-22T21:29:00Z</dcterms:created>
  <dcterms:modified xsi:type="dcterms:W3CDTF">2024-01-23T14:57:00Z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