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Pasos:</w:t>
      </w:r>
    </w:p>
    <w:p>
      <w:pPr>
        <w:pStyle w:val="ListParagraph"/>
        <w:numPr>
          <w:ilvl w:val="0"/>
          <w:numId w:val="2"/>
        </w:numPr>
      </w:pPr>
      <w:r>
        <w:t xml:space="preserve">5 minutos de oración personal en silencio (con música suave)</w:t>
      </w:r>
    </w:p>
    <w:p>
      <w:pPr>
        <w:pStyle w:val="ListParagraph"/>
        <w:numPr>
          <w:ilvl w:val="0"/>
          <w:numId w:val="2"/>
        </w:numPr>
      </w:pPr>
      <w:r>
        <w:t xml:space="preserve">Compartir brevemente cómo se sintieron</w:t>
      </w:r>
    </w:p>
    <w:p>
      <w:pPr>
        <w:pStyle w:val="ListParagraph"/>
        <w:numPr>
          <w:ilvl w:val="0"/>
          <w:numId w:val="2"/>
        </w:numPr>
      </w:pPr>
      <w:r>
        <w:t xml:space="preserve">5 minutos de oración comunitaria (oraciones espontáneas)</w:t>
      </w:r>
    </w:p>
    <w:p>
      <w:pPr>
        <w:pStyle w:val="ListParagraph"/>
        <w:numPr>
          <w:ilvl w:val="0"/>
          <w:numId w:val="2"/>
        </w:numPr>
      </w:pPr>
      <w:r>
        <w:t xml:space="preserve">Reflexionar sobre las diferencias entre ambas experiencias</w:t>
      </w:r>
    </w:p>
    <w:p/>
    <w:p>
      <w:r>
        <w:rPr>
          <w:b/>
          <w:bCs/>
          <w:i w:val="false"/>
          <w:iCs w:val="false"/>
        </w:rPr>
        <w:t xml:space="preserve">Variante sin contacto:</w:t>
      </w:r>
      <w:r>
        <w:rPr>
          <w:b w:val="false"/>
          <w:bCs w:val="false"/>
          <w:i w:val="false"/>
          <w:iCs w:val="false"/>
        </w:rPr>
        <w:t xml:space="preserve"> Mantener distancia durante la oración comunitaria.</w:t>
      </w:r>
    </w:p>
    <w:p/>
    <w:p>
      <w:pPr>
        <w:pStyle w:val="ListParagraph"/>
        <w:numPr>
          <w:ilvl w:val="0"/>
          <w:numId w:val="1"/>
        </w:numPr>
      </w:pPr>
      <w:r>
        <w:t xml:space="preserve">**Intimidad:** Relación personal y cercana con Dios</w:t>
      </w:r>
    </w:p>
    <w:p>
      <w:pPr>
        <w:pStyle w:val="ListParagraph"/>
        <w:numPr>
          <w:ilvl w:val="0"/>
          <w:numId w:val="1"/>
        </w:numPr>
      </w:pPr>
      <w:r>
        <w:t xml:space="preserve">**Comunión:** Unión de corazones en la oración común</w:t>
      </w:r>
    </w:p>
    <w:p>
      <w:pPr>
        <w:pStyle w:val="ListParagraph"/>
        <w:numPr>
          <w:ilvl w:val="0"/>
          <w:numId w:val="1"/>
        </w:numPr>
      </w:pPr>
      <w:r>
        <w:t xml:space="preserve">**Liturgia:** Oración oficial de la Iglesia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complexLists</dc:title>
  <dc:creator>Sistema de Catequesis</dc:creator>
  <dc:description>Archivo de prueba para identificar problemas</dc:description>
  <cp:lastModifiedBy>Un-named</cp:lastModifiedBy>
  <cp:revision>1</cp:revision>
  <dcterms:created xsi:type="dcterms:W3CDTF">2025-09-24T17:33:29.023Z</dcterms:created>
  <dcterms:modified xsi:type="dcterms:W3CDTF">2025-09-24T17:33:29.023Z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