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1710"/>
        <w:gridCol w:w="1710"/>
        <w:gridCol w:w="1710"/>
      </w:tblGrid>
      <w:tr w:rsidR="005C273B" w:rsidRPr="003D2190" w14:paraId="3463B3D5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1A61C8DE" w14:textId="432AB98A" w:rsidR="005C273B" w:rsidRPr="003D2190" w:rsidRDefault="00B17B49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91CAC1D" wp14:editId="3C03AB3A">
                  <wp:extent cx="1266825" cy="359410"/>
                  <wp:effectExtent l="0" t="0" r="9525" b="2540"/>
                  <wp:docPr id="7" name="Imagen 7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5E" w:rsidRPr="003D2190" w14:paraId="5E542ADE" w14:textId="77777777" w:rsidTr="00241BC4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6FF6BB48" w14:textId="77777777" w:rsidR="0000795E" w:rsidRPr="003D2190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3D2190">
              <w:rPr>
                <w:sz w:val="32"/>
                <w:szCs w:val="32"/>
              </w:rPr>
              <w:t>Entidad Emisora</w:t>
            </w:r>
          </w:p>
        </w:tc>
        <w:tc>
          <w:tcPr>
            <w:tcW w:w="887" w:type="pct"/>
            <w:vAlign w:val="center"/>
          </w:tcPr>
          <w:p w14:paraId="677BAF3E" w14:textId="77777777" w:rsidR="0000795E" w:rsidRPr="003D2190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9D9D9" w:themeFill="background1" w:themeFillShade="D9"/>
            <w:vAlign w:val="center"/>
          </w:tcPr>
          <w:p w14:paraId="0EFEC18E" w14:textId="77777777" w:rsidR="0000795E" w:rsidRPr="003D2190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3D2190">
              <w:rPr>
                <w:rFonts w:cs="Arial"/>
                <w:b/>
                <w:sz w:val="32"/>
                <w:szCs w:val="32"/>
              </w:rPr>
              <w:t>Fecha</w:t>
            </w:r>
          </w:p>
        </w:tc>
      </w:tr>
      <w:tr w:rsidR="005C273B" w:rsidRPr="003D2190" w14:paraId="025D8D62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5DFD6F06" w14:textId="77777777" w:rsidR="005C273B" w:rsidRPr="003D2190" w:rsidRDefault="00041591" w:rsidP="00702023">
            <w:pPr>
              <w:pStyle w:val="Normaltabla0"/>
              <w:jc w:val="left"/>
              <w:rPr>
                <w:sz w:val="32"/>
                <w:szCs w:val="32"/>
              </w:rPr>
            </w:pPr>
            <w:r w:rsidRPr="003D2190">
              <w:rPr>
                <w:sz w:val="32"/>
                <w:szCs w:val="32"/>
              </w:rPr>
              <w:t>TELEFÓ</w:t>
            </w:r>
            <w:r w:rsidR="005C273B" w:rsidRPr="003D2190">
              <w:rPr>
                <w:sz w:val="32"/>
                <w:szCs w:val="32"/>
              </w:rPr>
              <w:t>NICA</w:t>
            </w:r>
            <w:r w:rsidR="00D90281" w:rsidRPr="003D2190">
              <w:rPr>
                <w:sz w:val="32"/>
                <w:szCs w:val="32"/>
              </w:rPr>
              <w:t xml:space="preserve"> </w:t>
            </w:r>
            <w:r w:rsidR="00702023" w:rsidRPr="003D2190">
              <w:rPr>
                <w:sz w:val="32"/>
                <w:szCs w:val="32"/>
              </w:rPr>
              <w:t>DE ESPAÑA</w:t>
            </w:r>
          </w:p>
        </w:tc>
        <w:tc>
          <w:tcPr>
            <w:tcW w:w="887" w:type="pct"/>
            <w:vAlign w:val="center"/>
          </w:tcPr>
          <w:p w14:paraId="5E9913FE" w14:textId="77777777" w:rsidR="005C273B" w:rsidRPr="003D2190" w:rsidRDefault="005C273B" w:rsidP="008420EF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31A0D6CF" w14:textId="08347973" w:rsidR="005C273B" w:rsidRPr="003D2190" w:rsidRDefault="00362D58" w:rsidP="003464D1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3D2190">
              <w:rPr>
                <w:rFonts w:cs="Arial"/>
                <w:b/>
                <w:sz w:val="32"/>
                <w:szCs w:val="32"/>
              </w:rPr>
              <w:t>JU</w:t>
            </w:r>
            <w:r w:rsidR="00F40ABF">
              <w:rPr>
                <w:rFonts w:cs="Arial"/>
                <w:b/>
                <w:sz w:val="32"/>
                <w:szCs w:val="32"/>
              </w:rPr>
              <w:t>L</w:t>
            </w:r>
            <w:r w:rsidRPr="003D2190">
              <w:rPr>
                <w:rFonts w:cs="Arial"/>
                <w:b/>
                <w:sz w:val="32"/>
                <w:szCs w:val="32"/>
              </w:rPr>
              <w:t>IO</w:t>
            </w:r>
            <w:r w:rsidR="00702023" w:rsidRPr="003D2190">
              <w:rPr>
                <w:rFonts w:cs="Arial"/>
                <w:b/>
                <w:sz w:val="32"/>
                <w:szCs w:val="32"/>
              </w:rPr>
              <w:t xml:space="preserve"> 20</w:t>
            </w:r>
            <w:r w:rsidR="000F1343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5C273B" w:rsidRPr="003D2190" w14:paraId="233EC895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5A059555" w14:textId="77777777" w:rsidR="005C273B" w:rsidRPr="003D2190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3D2190" w14:paraId="392A3E94" w14:textId="77777777" w:rsidTr="00A71A96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3AA1B96C" w14:textId="77777777" w:rsidR="0000795E" w:rsidRPr="003D2190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  <w:r w:rsidRPr="003D2190">
              <w:rPr>
                <w:sz w:val="32"/>
                <w:szCs w:val="32"/>
              </w:rPr>
              <w:t>Título</w:t>
            </w:r>
          </w:p>
        </w:tc>
        <w:tc>
          <w:tcPr>
            <w:tcW w:w="887" w:type="pct"/>
            <w:vAlign w:val="center"/>
          </w:tcPr>
          <w:p w14:paraId="69532E09" w14:textId="77777777" w:rsidR="0000795E" w:rsidRPr="003D2190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887" w:type="pct"/>
          </w:tcPr>
          <w:p w14:paraId="371A0C40" w14:textId="77777777" w:rsidR="0000795E" w:rsidRPr="003D2190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887" w:type="pct"/>
          </w:tcPr>
          <w:p w14:paraId="7D54CC30" w14:textId="77777777" w:rsidR="0000795E" w:rsidRPr="003D2190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5C273B" w:rsidRPr="003D2190" w14:paraId="7F76325B" w14:textId="77777777" w:rsidTr="00E03514">
        <w:trPr>
          <w:trHeight w:val="567"/>
        </w:trPr>
        <w:tc>
          <w:tcPr>
            <w:tcW w:w="5000" w:type="pct"/>
            <w:gridSpan w:val="4"/>
            <w:vAlign w:val="center"/>
          </w:tcPr>
          <w:p w14:paraId="24AF9865" w14:textId="77777777" w:rsidR="005C273B" w:rsidRPr="003D2190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3D2190" w14:paraId="09EA34E8" w14:textId="77777777" w:rsidTr="00E03514">
        <w:trPr>
          <w:trHeight w:val="1587"/>
        </w:trPr>
        <w:tc>
          <w:tcPr>
            <w:tcW w:w="5000" w:type="pct"/>
            <w:gridSpan w:val="4"/>
            <w:vAlign w:val="center"/>
          </w:tcPr>
          <w:p w14:paraId="7476BAD3" w14:textId="2B167EE7" w:rsidR="0000795E" w:rsidRPr="003D2190" w:rsidRDefault="00AB05CF" w:rsidP="00AB05CF">
            <w:pPr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REPLANTEO DE MEDICIONES Y PLANIFICACIÓN DE Dy</w:t>
            </w:r>
            <w:r w:rsidR="00033DF8" w:rsidRPr="003D2190">
              <w:rPr>
                <w:b/>
                <w:sz w:val="32"/>
                <w:szCs w:val="32"/>
              </w:rPr>
              <w:t>S</w:t>
            </w:r>
          </w:p>
        </w:tc>
      </w:tr>
      <w:tr w:rsidR="005C273B" w:rsidRPr="003D2190" w14:paraId="0208CDCB" w14:textId="77777777" w:rsidTr="001D4981">
        <w:trPr>
          <w:trHeight w:val="1701"/>
        </w:trPr>
        <w:tc>
          <w:tcPr>
            <w:tcW w:w="5000" w:type="pct"/>
            <w:gridSpan w:val="4"/>
            <w:vAlign w:val="center"/>
          </w:tcPr>
          <w:p w14:paraId="78FC4C52" w14:textId="77777777" w:rsidR="005C273B" w:rsidRPr="003D2190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3D2190" w14:paraId="1364012E" w14:textId="77777777" w:rsidTr="00241BC4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26CB9CB8" w14:textId="77777777" w:rsidR="0000795E" w:rsidRPr="003D2190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3D2190">
              <w:rPr>
                <w:sz w:val="32"/>
                <w:szCs w:val="32"/>
              </w:rPr>
              <w:t>Código</w:t>
            </w:r>
          </w:p>
        </w:tc>
        <w:tc>
          <w:tcPr>
            <w:tcW w:w="887" w:type="pct"/>
            <w:vAlign w:val="center"/>
          </w:tcPr>
          <w:p w14:paraId="6C480C9F" w14:textId="77777777" w:rsidR="0000795E" w:rsidRPr="003D2190" w:rsidRDefault="0000795E" w:rsidP="00241BC4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9D9D9" w:themeFill="background1" w:themeFillShade="D9"/>
            <w:vAlign w:val="center"/>
          </w:tcPr>
          <w:p w14:paraId="23190F13" w14:textId="77777777" w:rsidR="0000795E" w:rsidRPr="003D2190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3D2190">
              <w:rPr>
                <w:rFonts w:cs="Arial"/>
                <w:b/>
                <w:sz w:val="32"/>
                <w:szCs w:val="32"/>
              </w:rPr>
              <w:t>Edición</w:t>
            </w:r>
          </w:p>
        </w:tc>
      </w:tr>
      <w:tr w:rsidR="005C273B" w:rsidRPr="003D2190" w14:paraId="046EE49F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7E8DFACE" w14:textId="7E2C25A9" w:rsidR="005C273B" w:rsidRPr="003D2190" w:rsidRDefault="00702023" w:rsidP="00FD5049">
            <w:pPr>
              <w:pStyle w:val="Normaltabla0"/>
              <w:jc w:val="left"/>
              <w:rPr>
                <w:sz w:val="32"/>
                <w:szCs w:val="32"/>
              </w:rPr>
            </w:pPr>
            <w:r w:rsidRPr="003D2190">
              <w:rPr>
                <w:sz w:val="32"/>
                <w:szCs w:val="32"/>
              </w:rPr>
              <w:t>EM-300-</w:t>
            </w:r>
            <w:r w:rsidR="00AB05CF">
              <w:rPr>
                <w:sz w:val="32"/>
                <w:szCs w:val="32"/>
              </w:rPr>
              <w:t>IN</w:t>
            </w:r>
            <w:r w:rsidRPr="003D2190">
              <w:rPr>
                <w:sz w:val="32"/>
                <w:szCs w:val="32"/>
              </w:rPr>
              <w:t>-002</w:t>
            </w:r>
          </w:p>
        </w:tc>
        <w:tc>
          <w:tcPr>
            <w:tcW w:w="887" w:type="pct"/>
            <w:vAlign w:val="center"/>
          </w:tcPr>
          <w:p w14:paraId="27DB9A69" w14:textId="77777777" w:rsidR="005C273B" w:rsidRPr="003D2190" w:rsidRDefault="005C273B" w:rsidP="008420EF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2EBF8570" w14:textId="57A58B4F" w:rsidR="005C273B" w:rsidRPr="003D2190" w:rsidRDefault="000F1343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2</w:t>
            </w:r>
          </w:p>
        </w:tc>
      </w:tr>
      <w:tr w:rsidR="005C273B" w:rsidRPr="003D2190" w14:paraId="56B91CA0" w14:textId="77777777" w:rsidTr="001D4981">
        <w:trPr>
          <w:trHeight w:val="1134"/>
        </w:trPr>
        <w:tc>
          <w:tcPr>
            <w:tcW w:w="5000" w:type="pct"/>
            <w:gridSpan w:val="4"/>
            <w:vAlign w:val="center"/>
          </w:tcPr>
          <w:p w14:paraId="2D454D74" w14:textId="77777777" w:rsidR="005C273B" w:rsidRPr="003D2190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3D2190" w14:paraId="183D067C" w14:textId="77777777" w:rsidTr="00807529">
        <w:trPr>
          <w:trHeight w:val="62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168C1CE4" w14:textId="77777777" w:rsidR="0000795E" w:rsidRPr="003D2190" w:rsidRDefault="0000795E" w:rsidP="00702023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3D2190">
              <w:rPr>
                <w:rFonts w:cs="Arial"/>
                <w:b/>
              </w:rPr>
              <w:t xml:space="preserve">DOCUMENTACIÓN DE USO INTERNO DE </w:t>
            </w:r>
            <w:r w:rsidR="00262618" w:rsidRPr="003D2190">
              <w:rPr>
                <w:rFonts w:cs="Arial"/>
                <w:b/>
              </w:rPr>
              <w:t xml:space="preserve">TELEFÓNICA </w:t>
            </w:r>
            <w:r w:rsidR="00702023" w:rsidRPr="003D2190">
              <w:rPr>
                <w:rFonts w:cs="Arial"/>
                <w:b/>
              </w:rPr>
              <w:t>DE ESPAÑA</w:t>
            </w:r>
          </w:p>
        </w:tc>
      </w:tr>
      <w:tr w:rsidR="0000795E" w:rsidRPr="003D2190" w14:paraId="2C8821B2" w14:textId="77777777" w:rsidTr="00807529">
        <w:trPr>
          <w:trHeight w:val="6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8A9A" w14:textId="77777777" w:rsidR="0000795E" w:rsidRPr="003D2190" w:rsidRDefault="0000795E" w:rsidP="0000795E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3D2190">
              <w:rPr>
                <w:rFonts w:cs="Arial"/>
                <w:snapToGrid w:val="0"/>
                <w:color w:val="000000"/>
                <w:sz w:val="16"/>
              </w:rPr>
              <w:t>Queda prohibida cualquier tipo de explotación y, en particular, la reproducción, distribución, comunicación pública y/o transformación, total o parcial, por cualquier medio, de este documento sin el previo consentimiento expreso y por escrito de Telefónica España</w:t>
            </w:r>
          </w:p>
        </w:tc>
      </w:tr>
    </w:tbl>
    <w:p w14:paraId="7D8164EE" w14:textId="77777777" w:rsidR="00E03514" w:rsidRPr="003D2190" w:rsidRDefault="00E03514" w:rsidP="002F0292">
      <w:pPr>
        <w:pStyle w:val="Parrafo1"/>
        <w:ind w:left="0"/>
      </w:pPr>
      <w:r w:rsidRPr="003D2190">
        <w:br w:type="page"/>
      </w:r>
    </w:p>
    <w:p w14:paraId="6809F24C" w14:textId="62712C8C" w:rsidR="00DD3C7E" w:rsidRPr="003D2190" w:rsidRDefault="00DD3C7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sz w:val="32"/>
          <w:szCs w:val="32"/>
        </w:rPr>
      </w:pPr>
      <w:r w:rsidRPr="003D2190">
        <w:rPr>
          <w:rFonts w:cs="Arial"/>
          <w:b/>
          <w:sz w:val="32"/>
          <w:szCs w:val="32"/>
        </w:rPr>
        <w:lastRenderedPageBreak/>
        <w:t>ÍNDICE</w:t>
      </w:r>
      <w:r w:rsidR="00AF0101" w:rsidRPr="003D2190">
        <w:rPr>
          <w:rFonts w:cs="Arial"/>
          <w:b/>
          <w:sz w:val="32"/>
          <w:szCs w:val="32"/>
        </w:rPr>
        <w:t xml:space="preserve"> </w:t>
      </w:r>
    </w:p>
    <w:p w14:paraId="60A146EB" w14:textId="77777777" w:rsidR="005D5115" w:rsidRPr="003D2190" w:rsidRDefault="005D5115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sz w:val="32"/>
          <w:szCs w:val="32"/>
        </w:rPr>
      </w:pPr>
    </w:p>
    <w:bookmarkStart w:id="0" w:name="_Toc160350166"/>
    <w:p w14:paraId="10F9A58B" w14:textId="275E6C9C" w:rsidR="00735ADB" w:rsidRDefault="003E0B8A">
      <w:pPr>
        <w:pStyle w:val="TDC1"/>
        <w:tabs>
          <w:tab w:val="left" w:pos="1134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r w:rsidRPr="003D2190">
        <w:rPr>
          <w:rStyle w:val="Hipervnculo"/>
          <w:caps w:val="0"/>
          <w:sz w:val="28"/>
        </w:rPr>
        <w:fldChar w:fldCharType="begin"/>
      </w:r>
      <w:r w:rsidRPr="003D2190">
        <w:rPr>
          <w:rStyle w:val="Hipervnculo"/>
          <w:caps w:val="0"/>
          <w:sz w:val="28"/>
        </w:rPr>
        <w:instrText xml:space="preserve"> TOC \o "1-3" \h \z \u </w:instrText>
      </w:r>
      <w:r w:rsidRPr="003D2190">
        <w:rPr>
          <w:rStyle w:val="Hipervnculo"/>
          <w:caps w:val="0"/>
          <w:sz w:val="28"/>
        </w:rPr>
        <w:fldChar w:fldCharType="separate"/>
      </w:r>
      <w:hyperlink w:anchor="_Toc71630813" w:history="1">
        <w:r w:rsidR="00735ADB" w:rsidRPr="00117EF3">
          <w:rPr>
            <w:rStyle w:val="Hipervnculo"/>
          </w:rPr>
          <w:t>I.</w:t>
        </w:r>
        <w:r w:rsidR="00735ADB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735ADB" w:rsidRPr="00117EF3">
          <w:rPr>
            <w:rStyle w:val="Hipervnculo"/>
          </w:rPr>
          <w:t>objeto e INTRODUCCIÓN</w:t>
        </w:r>
        <w:r w:rsidR="00735ADB">
          <w:rPr>
            <w:webHidden/>
          </w:rPr>
          <w:tab/>
        </w:r>
        <w:r w:rsidR="00735ADB">
          <w:rPr>
            <w:webHidden/>
          </w:rPr>
          <w:fldChar w:fldCharType="begin"/>
        </w:r>
        <w:r w:rsidR="00735ADB">
          <w:rPr>
            <w:webHidden/>
          </w:rPr>
          <w:instrText xml:space="preserve"> PAGEREF _Toc71630813 \h </w:instrText>
        </w:r>
        <w:r w:rsidR="00735ADB">
          <w:rPr>
            <w:webHidden/>
          </w:rPr>
        </w:r>
        <w:r w:rsidR="00735ADB">
          <w:rPr>
            <w:webHidden/>
          </w:rPr>
          <w:fldChar w:fldCharType="separate"/>
        </w:r>
        <w:r w:rsidR="005C4D2B">
          <w:rPr>
            <w:webHidden/>
          </w:rPr>
          <w:t>4</w:t>
        </w:r>
        <w:r w:rsidR="00735ADB">
          <w:rPr>
            <w:webHidden/>
          </w:rPr>
          <w:fldChar w:fldCharType="end"/>
        </w:r>
      </w:hyperlink>
    </w:p>
    <w:p w14:paraId="545082A3" w14:textId="75167119" w:rsidR="00735ADB" w:rsidRPr="000F1343" w:rsidRDefault="005C4D2B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14" w:history="1">
        <w:r w:rsidR="00735ADB" w:rsidRPr="000F1343">
          <w:rPr>
            <w:rStyle w:val="Hipervnculo"/>
            <w:color w:val="0066FF"/>
          </w:rPr>
          <w:t>II.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campo de aplicación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_Toc71630814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2FB08972" w14:textId="37544F27" w:rsidR="00735ADB" w:rsidRPr="000F1343" w:rsidRDefault="005C4D2B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15" w:history="1">
        <w:r w:rsidR="00735ADB" w:rsidRPr="000F1343">
          <w:rPr>
            <w:rStyle w:val="Hipervnculo"/>
            <w:color w:val="0066FF"/>
          </w:rPr>
          <w:t>III.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documentación de referencia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_Toc71630815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2295B947" w14:textId="56811E24" w:rsidR="00735ADB" w:rsidRPr="000F1343" w:rsidRDefault="005C4D2B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16" w:history="1">
        <w:r w:rsidR="00735ADB" w:rsidRPr="000F1343">
          <w:rPr>
            <w:rStyle w:val="Hipervnculo"/>
            <w:color w:val="0066FF"/>
          </w:rPr>
          <w:t>IV.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TéRMINOS Y DEFINICIONES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_Toc71630816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64F18A9E" w14:textId="47E40D86" w:rsidR="00735ADB" w:rsidRPr="000F1343" w:rsidRDefault="005C4D2B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17" w:history="1">
        <w:r w:rsidR="00735ADB" w:rsidRPr="000F1343">
          <w:rPr>
            <w:rStyle w:val="Hipervnculo"/>
            <w:color w:val="0066FF"/>
          </w:rPr>
          <w:t>1.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Necesidad de Replanteo.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_Toc71630817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5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215FC796" w14:textId="5CA22485" w:rsidR="00735ADB" w:rsidRPr="000F1343" w:rsidRDefault="005C4D2B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18" w:history="1">
        <w:r w:rsidR="00735ADB" w:rsidRPr="000F1343">
          <w:rPr>
            <w:rStyle w:val="Hipervnculo"/>
            <w:color w:val="0066FF"/>
          </w:rPr>
          <w:t>2.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Preparación del Replanteo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_Toc71630818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5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72788674" w14:textId="231A1357" w:rsidR="00735ADB" w:rsidRPr="000F1343" w:rsidRDefault="005C4D2B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19" w:history="1">
        <w:r w:rsidR="00735ADB" w:rsidRPr="000F1343">
          <w:rPr>
            <w:rStyle w:val="Hipervnculo"/>
            <w:color w:val="0066FF"/>
          </w:rPr>
          <w:t>3.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Realización y Análisis del Replanteo.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_Toc71630819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14CAFC7D" w14:textId="4236C875" w:rsidR="00735ADB" w:rsidRPr="000F1343" w:rsidRDefault="005C4D2B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20" w:history="1">
        <w:r w:rsidR="00735ADB" w:rsidRPr="000F1343">
          <w:rPr>
            <w:rStyle w:val="Hipervnculo"/>
            <w:color w:val="0066FF"/>
          </w:rPr>
          <w:t>4.</w:t>
        </w:r>
        <w:r w:rsidR="00735ADB" w:rsidRPr="000F134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735ADB" w:rsidRPr="000F1343">
          <w:rPr>
            <w:rStyle w:val="Hipervnculo"/>
            <w:color w:val="0066FF"/>
          </w:rPr>
          <w:t>Modificaciones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_Toc71630820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4A451410" w14:textId="1C32BC79" w:rsidR="00735ADB" w:rsidRPr="000F1343" w:rsidRDefault="005C4D2B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71630821" w:history="1">
        <w:r w:rsidR="00735ADB" w:rsidRPr="000F1343">
          <w:rPr>
            <w:rStyle w:val="Hipervnculo"/>
            <w:color w:val="0066FF"/>
          </w:rPr>
          <w:t>Anexo 1: Aspectos generales a tener en cuenta en un replanteo</w:t>
        </w:r>
        <w:r w:rsidR="00735ADB" w:rsidRPr="000F1343">
          <w:rPr>
            <w:webHidden/>
            <w:color w:val="0066FF"/>
          </w:rPr>
          <w:tab/>
        </w:r>
        <w:r w:rsidR="00735ADB" w:rsidRPr="000F1343">
          <w:rPr>
            <w:webHidden/>
            <w:color w:val="0066FF"/>
          </w:rPr>
          <w:fldChar w:fldCharType="begin"/>
        </w:r>
        <w:r w:rsidR="00735ADB" w:rsidRPr="000F1343">
          <w:rPr>
            <w:webHidden/>
            <w:color w:val="0066FF"/>
          </w:rPr>
          <w:instrText xml:space="preserve"> PAGEREF _Toc71630821 \h </w:instrText>
        </w:r>
        <w:r w:rsidR="00735ADB" w:rsidRPr="000F1343">
          <w:rPr>
            <w:webHidden/>
            <w:color w:val="0066FF"/>
          </w:rPr>
        </w:r>
        <w:r w:rsidR="00735ADB" w:rsidRPr="000F134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7</w:t>
        </w:r>
        <w:r w:rsidR="00735ADB" w:rsidRPr="000F1343">
          <w:rPr>
            <w:webHidden/>
            <w:color w:val="0066FF"/>
          </w:rPr>
          <w:fldChar w:fldCharType="end"/>
        </w:r>
      </w:hyperlink>
    </w:p>
    <w:p w14:paraId="0D0DA806" w14:textId="571F7CAF" w:rsidR="00C13177" w:rsidRPr="003D2190" w:rsidRDefault="003E0B8A" w:rsidP="00FF1BAB">
      <w:pPr>
        <w:jc w:val="left"/>
      </w:pPr>
      <w:r w:rsidRPr="003D2190">
        <w:rPr>
          <w:rStyle w:val="Hipervnculo"/>
          <w:caps/>
          <w:noProof/>
          <w:sz w:val="28"/>
        </w:rPr>
        <w:fldChar w:fldCharType="end"/>
      </w:r>
      <w:r w:rsidR="00C13177" w:rsidRPr="003D2190">
        <w:br w:type="page"/>
      </w:r>
    </w:p>
    <w:p w14:paraId="5FF3B74F" w14:textId="77777777" w:rsidR="00DD3C7E" w:rsidRPr="000F1343" w:rsidRDefault="00DD3C7E" w:rsidP="000F1343">
      <w:pPr>
        <w:ind w:left="0"/>
        <w:rPr>
          <w:b/>
          <w:color w:val="0066FF"/>
          <w:szCs w:val="22"/>
        </w:rPr>
      </w:pPr>
      <w:r w:rsidRPr="000F1343">
        <w:rPr>
          <w:b/>
          <w:color w:val="0066FF"/>
          <w:szCs w:val="22"/>
        </w:rPr>
        <w:lastRenderedPageBreak/>
        <w:t xml:space="preserve">EDICIONES </w:t>
      </w:r>
      <w:r w:rsidR="007D358B" w:rsidRPr="000F1343">
        <w:rPr>
          <w:b/>
          <w:color w:val="0066FF"/>
          <w:szCs w:val="22"/>
        </w:rPr>
        <w:t>Y REVISIONES</w:t>
      </w:r>
      <w:bookmarkEnd w:id="0"/>
    </w:p>
    <w:p w14:paraId="23CC3654" w14:textId="21DCFA3E" w:rsidR="00826AC3" w:rsidRDefault="00826AC3" w:rsidP="00826AC3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1387"/>
        <w:gridCol w:w="1527"/>
        <w:gridCol w:w="5774"/>
      </w:tblGrid>
      <w:tr w:rsidR="00AB05CF" w:rsidRPr="00BB70DB" w14:paraId="691756B4" w14:textId="77777777" w:rsidTr="00AB05CF"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6FB0B5FA" w14:textId="77777777" w:rsidR="00AB05CF" w:rsidRPr="00BB70DB" w:rsidRDefault="00AB05CF" w:rsidP="00AB05CF">
            <w:pPr>
              <w:pStyle w:val="Normaltabla0"/>
            </w:pPr>
            <w:r w:rsidRPr="00BB70DB">
              <w:t>Edición</w:t>
            </w:r>
          </w:p>
        </w:tc>
        <w:tc>
          <w:tcPr>
            <w:tcW w:w="687" w:type="pct"/>
            <w:shd w:val="clear" w:color="auto" w:fill="D9D9D9" w:themeFill="background1" w:themeFillShade="D9"/>
            <w:vAlign w:val="center"/>
          </w:tcPr>
          <w:p w14:paraId="69423DA4" w14:textId="77777777" w:rsidR="00AB05CF" w:rsidRPr="00BB70DB" w:rsidRDefault="00AB05CF" w:rsidP="00AB05CF">
            <w:pPr>
              <w:pStyle w:val="Normaltabla0"/>
            </w:pPr>
            <w:r w:rsidRPr="00BB70DB">
              <w:t>Fecha</w:t>
            </w:r>
          </w:p>
        </w:tc>
        <w:tc>
          <w:tcPr>
            <w:tcW w:w="810" w:type="pct"/>
            <w:shd w:val="clear" w:color="auto" w:fill="D9D9D9" w:themeFill="background1" w:themeFillShade="D9"/>
            <w:vAlign w:val="center"/>
          </w:tcPr>
          <w:p w14:paraId="2D43A64E" w14:textId="77777777" w:rsidR="00AB05CF" w:rsidRPr="00BB70DB" w:rsidRDefault="00AB05CF" w:rsidP="00AB05CF">
            <w:pPr>
              <w:pStyle w:val="Normaltabla0"/>
            </w:pPr>
            <w:r w:rsidRPr="00BB70DB">
              <w:t>Apartados que cambian</w:t>
            </w:r>
          </w:p>
        </w:tc>
        <w:tc>
          <w:tcPr>
            <w:tcW w:w="3015" w:type="pct"/>
            <w:shd w:val="clear" w:color="auto" w:fill="D9D9D9" w:themeFill="background1" w:themeFillShade="D9"/>
            <w:vAlign w:val="center"/>
          </w:tcPr>
          <w:p w14:paraId="174FBD21" w14:textId="77777777" w:rsidR="00AB05CF" w:rsidRPr="00BB70DB" w:rsidRDefault="00AB05CF" w:rsidP="00AB05CF">
            <w:pPr>
              <w:pStyle w:val="Normaltabla0"/>
            </w:pPr>
            <w:r w:rsidRPr="00BB70DB">
              <w:t>Descripción</w:t>
            </w:r>
          </w:p>
        </w:tc>
      </w:tr>
      <w:tr w:rsidR="00AB05CF" w:rsidRPr="00BB70DB" w14:paraId="6D61BCE1" w14:textId="77777777" w:rsidTr="00AB05CF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3F662EAD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  <w:r w:rsidRPr="00BB70DB">
              <w:rPr>
                <w:b w:val="0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4E198348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01/07/2019</w:t>
            </w:r>
          </w:p>
        </w:tc>
        <w:tc>
          <w:tcPr>
            <w:tcW w:w="810" w:type="pct"/>
            <w:vAlign w:val="center"/>
          </w:tcPr>
          <w:p w14:paraId="43CE323B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  <w:r w:rsidRPr="00BB70DB">
              <w:rPr>
                <w:b w:val="0"/>
              </w:rPr>
              <w:t>Todos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5869C970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  <w:r w:rsidRPr="00BB70DB">
              <w:rPr>
                <w:b w:val="0"/>
              </w:rPr>
              <w:t>Primera versión del documento</w:t>
            </w:r>
          </w:p>
        </w:tc>
      </w:tr>
      <w:tr w:rsidR="00AB05CF" w:rsidRPr="00BB70DB" w14:paraId="19B1FD87" w14:textId="77777777" w:rsidTr="00AB05CF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5997F2DB" w14:textId="685C742F" w:rsidR="00AB05CF" w:rsidRPr="00BB70DB" w:rsidRDefault="000F1343" w:rsidP="00AB05C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354CA3C9" w14:textId="2189B704" w:rsidR="00AB05CF" w:rsidRPr="00BB70DB" w:rsidRDefault="000F1343" w:rsidP="00AB05C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25/07/2023</w:t>
            </w:r>
          </w:p>
        </w:tc>
        <w:tc>
          <w:tcPr>
            <w:tcW w:w="810" w:type="pct"/>
            <w:vAlign w:val="center"/>
          </w:tcPr>
          <w:p w14:paraId="583422E5" w14:textId="7CA608EF" w:rsidR="00AB05CF" w:rsidRPr="00BB70DB" w:rsidRDefault="000F1343" w:rsidP="00AB05C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632B92F7" w14:textId="6A8CEA42" w:rsidR="00AB05CF" w:rsidRPr="00BB70DB" w:rsidRDefault="000F1343" w:rsidP="00AB05C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Actualización de la documentación de referencia</w:t>
            </w:r>
          </w:p>
        </w:tc>
      </w:tr>
      <w:tr w:rsidR="00AB05CF" w:rsidRPr="00BB70DB" w14:paraId="216522C2" w14:textId="77777777" w:rsidTr="00AB05CF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5C57D7D1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30FF5A79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810" w:type="pct"/>
            <w:vAlign w:val="center"/>
          </w:tcPr>
          <w:p w14:paraId="4F3E9CDD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3015" w:type="pct"/>
            <w:shd w:val="clear" w:color="auto" w:fill="auto"/>
            <w:vAlign w:val="center"/>
          </w:tcPr>
          <w:p w14:paraId="30149A03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</w:tr>
      <w:tr w:rsidR="00AB05CF" w:rsidRPr="00BB70DB" w14:paraId="7FDFBA84" w14:textId="77777777" w:rsidTr="00AB05CF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3FF332C2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6FEF24D9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810" w:type="pct"/>
            <w:vAlign w:val="center"/>
          </w:tcPr>
          <w:p w14:paraId="44659A02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3015" w:type="pct"/>
            <w:shd w:val="clear" w:color="auto" w:fill="auto"/>
            <w:vAlign w:val="center"/>
          </w:tcPr>
          <w:p w14:paraId="08D21E44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</w:tr>
      <w:tr w:rsidR="00AB05CF" w:rsidRPr="00BB70DB" w14:paraId="19179A5A" w14:textId="77777777" w:rsidTr="00AB05CF">
        <w:trPr>
          <w:trHeight w:val="567"/>
        </w:trPr>
        <w:tc>
          <w:tcPr>
            <w:tcW w:w="488" w:type="pct"/>
            <w:shd w:val="clear" w:color="auto" w:fill="auto"/>
            <w:vAlign w:val="center"/>
          </w:tcPr>
          <w:p w14:paraId="45035369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2BA3CDEB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810" w:type="pct"/>
            <w:vAlign w:val="center"/>
          </w:tcPr>
          <w:p w14:paraId="461F83FE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  <w:tc>
          <w:tcPr>
            <w:tcW w:w="3015" w:type="pct"/>
            <w:shd w:val="clear" w:color="auto" w:fill="auto"/>
            <w:vAlign w:val="center"/>
          </w:tcPr>
          <w:p w14:paraId="42177606" w14:textId="77777777" w:rsidR="00AB05CF" w:rsidRPr="00BB70DB" w:rsidRDefault="00AB05CF" w:rsidP="00AB05CF">
            <w:pPr>
              <w:pStyle w:val="Normaltabla0"/>
              <w:rPr>
                <w:b w:val="0"/>
              </w:rPr>
            </w:pPr>
          </w:p>
        </w:tc>
      </w:tr>
    </w:tbl>
    <w:p w14:paraId="3578F158" w14:textId="77777777" w:rsidR="00AB05CF" w:rsidRPr="003D2190" w:rsidRDefault="00AB05CF" w:rsidP="00826AC3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p w14:paraId="7C7E14B3" w14:textId="77777777" w:rsidR="00826AC3" w:rsidRPr="003D2190" w:rsidRDefault="00826AC3" w:rsidP="00C769A7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  <w:bookmarkStart w:id="1" w:name="_Toc487645566"/>
      <w:bookmarkStart w:id="2" w:name="_Toc485655787"/>
      <w:bookmarkStart w:id="3" w:name="_Toc160350167"/>
    </w:p>
    <w:p w14:paraId="0BED0B2B" w14:textId="77777777" w:rsidR="00C769A7" w:rsidRPr="000F1343" w:rsidRDefault="00C769A7" w:rsidP="000F1343">
      <w:pPr>
        <w:ind w:left="0"/>
        <w:rPr>
          <w:b/>
          <w:color w:val="0066FF"/>
          <w:szCs w:val="22"/>
        </w:rPr>
      </w:pPr>
      <w:r w:rsidRPr="000F1343">
        <w:rPr>
          <w:b/>
          <w:color w:val="0066FF"/>
          <w:szCs w:val="22"/>
        </w:rPr>
        <w:t xml:space="preserve">ELABORACIÓN, REVISIÓN </w:t>
      </w:r>
      <w:r w:rsidR="00E70D3B" w:rsidRPr="000F1343">
        <w:rPr>
          <w:b/>
          <w:color w:val="0066FF"/>
          <w:szCs w:val="22"/>
        </w:rPr>
        <w:t>Y</w:t>
      </w:r>
      <w:r w:rsidRPr="000F1343">
        <w:rPr>
          <w:b/>
          <w:color w:val="0066FF"/>
          <w:szCs w:val="22"/>
        </w:rPr>
        <w:t xml:space="preserve"> APROBACIÓN</w:t>
      </w:r>
      <w:bookmarkEnd w:id="1"/>
      <w:bookmarkEnd w:id="2"/>
    </w:p>
    <w:p w14:paraId="1FD23914" w14:textId="77777777" w:rsidR="00D72027" w:rsidRPr="003D2190" w:rsidRDefault="00D72027" w:rsidP="00C769A7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40"/>
        <w:gridCol w:w="1387"/>
        <w:gridCol w:w="2433"/>
        <w:gridCol w:w="2434"/>
        <w:gridCol w:w="2434"/>
      </w:tblGrid>
      <w:tr w:rsidR="007F5483" w:rsidRPr="003D2190" w14:paraId="505C09EF" w14:textId="77777777" w:rsidTr="0011562C">
        <w:trPr>
          <w:trHeight w:val="495"/>
        </w:trPr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5EE4808B" w14:textId="77777777" w:rsidR="003162A5" w:rsidRPr="003D2190" w:rsidRDefault="003162A5" w:rsidP="002E709E">
            <w:pPr>
              <w:pStyle w:val="Normaltabla0"/>
            </w:pPr>
            <w:r w:rsidRPr="003D2190">
              <w:t>Edición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14:paraId="7F242AE3" w14:textId="77777777" w:rsidR="003162A5" w:rsidRPr="003D2190" w:rsidRDefault="003162A5" w:rsidP="002E709E">
            <w:pPr>
              <w:pStyle w:val="Normaltabla0"/>
            </w:pPr>
            <w:r w:rsidRPr="003D2190">
              <w:t>Fecha</w:t>
            </w:r>
          </w:p>
        </w:tc>
        <w:tc>
          <w:tcPr>
            <w:tcW w:w="1265" w:type="pct"/>
            <w:shd w:val="clear" w:color="auto" w:fill="D9D9D9" w:themeFill="background1" w:themeFillShade="D9"/>
            <w:vAlign w:val="center"/>
          </w:tcPr>
          <w:p w14:paraId="298E30DD" w14:textId="77777777" w:rsidR="003162A5" w:rsidRPr="003D2190" w:rsidRDefault="003162A5" w:rsidP="002E709E">
            <w:pPr>
              <w:pStyle w:val="Normaltabla0"/>
            </w:pPr>
            <w:r w:rsidRPr="003D2190">
              <w:t>Elaborado</w:t>
            </w:r>
          </w:p>
        </w:tc>
        <w:tc>
          <w:tcPr>
            <w:tcW w:w="1265" w:type="pct"/>
            <w:shd w:val="clear" w:color="auto" w:fill="D9D9D9" w:themeFill="background1" w:themeFillShade="D9"/>
            <w:vAlign w:val="center"/>
          </w:tcPr>
          <w:p w14:paraId="4EF5656D" w14:textId="77777777" w:rsidR="003162A5" w:rsidRPr="003D2190" w:rsidRDefault="003162A5" w:rsidP="002E709E">
            <w:pPr>
              <w:pStyle w:val="Normaltabla0"/>
            </w:pPr>
            <w:r w:rsidRPr="003D2190">
              <w:t>Revisado</w:t>
            </w:r>
          </w:p>
        </w:tc>
        <w:tc>
          <w:tcPr>
            <w:tcW w:w="1265" w:type="pct"/>
            <w:shd w:val="clear" w:color="auto" w:fill="D9D9D9" w:themeFill="background1" w:themeFillShade="D9"/>
            <w:vAlign w:val="center"/>
          </w:tcPr>
          <w:p w14:paraId="3740E9F4" w14:textId="77777777" w:rsidR="003162A5" w:rsidRPr="003D2190" w:rsidRDefault="003162A5" w:rsidP="002E709E">
            <w:pPr>
              <w:pStyle w:val="Normaltabla0"/>
            </w:pPr>
            <w:r w:rsidRPr="003D2190">
              <w:t>Aprobado</w:t>
            </w:r>
          </w:p>
        </w:tc>
      </w:tr>
      <w:tr w:rsidR="0011562C" w:rsidRPr="003D2190" w14:paraId="671D11AF" w14:textId="77777777" w:rsidTr="007E6EFE">
        <w:trPr>
          <w:trHeight w:val="2835"/>
        </w:trPr>
        <w:tc>
          <w:tcPr>
            <w:tcW w:w="488" w:type="pct"/>
            <w:vAlign w:val="center"/>
          </w:tcPr>
          <w:p w14:paraId="75F5FCEC" w14:textId="3C37CCF6" w:rsidR="0011562C" w:rsidRPr="003D2190" w:rsidRDefault="00D9528E" w:rsidP="0011562C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17" w:type="pct"/>
            <w:vAlign w:val="center"/>
          </w:tcPr>
          <w:p w14:paraId="78F4E789" w14:textId="5A8F50A9" w:rsidR="00D9528E" w:rsidRPr="003D2190" w:rsidRDefault="00D9528E" w:rsidP="00D9528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25</w:t>
            </w:r>
            <w:r w:rsidR="00AB05CF">
              <w:rPr>
                <w:b w:val="0"/>
              </w:rPr>
              <w:t>/07/20</w:t>
            </w:r>
            <w:r>
              <w:rPr>
                <w:b w:val="0"/>
              </w:rPr>
              <w:t>23</w:t>
            </w:r>
          </w:p>
        </w:tc>
        <w:tc>
          <w:tcPr>
            <w:tcW w:w="1265" w:type="pct"/>
            <w:vAlign w:val="center"/>
          </w:tcPr>
          <w:p w14:paraId="66637212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  <w:r w:rsidRPr="000D406B">
              <w:rPr>
                <w:b w:val="0"/>
              </w:rPr>
              <w:t>Sergio García Montalvo</w:t>
            </w:r>
          </w:p>
          <w:p w14:paraId="101C0DC2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1F489090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3DDEA9EC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222992C3" w14:textId="25A53502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4DEF670A" w14:textId="2F726A21" w:rsidR="007E6EFE" w:rsidRPr="000D406B" w:rsidRDefault="007E6EFE" w:rsidP="0011562C">
            <w:pPr>
              <w:pStyle w:val="Normaltabla0"/>
              <w:rPr>
                <w:b w:val="0"/>
              </w:rPr>
            </w:pPr>
          </w:p>
          <w:p w14:paraId="535E3925" w14:textId="77777777" w:rsidR="007E6EFE" w:rsidRPr="000D406B" w:rsidRDefault="007E6EFE" w:rsidP="0011562C">
            <w:pPr>
              <w:pStyle w:val="Normaltabla0"/>
              <w:rPr>
                <w:b w:val="0"/>
              </w:rPr>
            </w:pPr>
          </w:p>
          <w:p w14:paraId="2FEFF604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23BDD39E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  <w:r w:rsidRPr="000D406B">
              <w:rPr>
                <w:b w:val="0"/>
              </w:rPr>
              <w:t>Calidad</w:t>
            </w:r>
          </w:p>
        </w:tc>
        <w:tc>
          <w:tcPr>
            <w:tcW w:w="1265" w:type="pct"/>
            <w:vAlign w:val="center"/>
          </w:tcPr>
          <w:p w14:paraId="446C17E9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  <w:r w:rsidRPr="000D406B">
              <w:rPr>
                <w:b w:val="0"/>
              </w:rPr>
              <w:t>Ana Rubio Canales</w:t>
            </w:r>
          </w:p>
          <w:p w14:paraId="01DE1260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3F73A05A" w14:textId="0F6F9351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467346AB" w14:textId="69C62A17" w:rsidR="007E6EFE" w:rsidRPr="000D406B" w:rsidRDefault="007E6EFE" w:rsidP="0011562C">
            <w:pPr>
              <w:pStyle w:val="Normaltabla0"/>
              <w:rPr>
                <w:b w:val="0"/>
              </w:rPr>
            </w:pPr>
          </w:p>
          <w:p w14:paraId="7249A14C" w14:textId="77777777" w:rsidR="007E6EFE" w:rsidRPr="000D406B" w:rsidRDefault="007E6EFE" w:rsidP="0011562C">
            <w:pPr>
              <w:pStyle w:val="Normaltabla0"/>
              <w:rPr>
                <w:b w:val="0"/>
              </w:rPr>
            </w:pPr>
          </w:p>
          <w:p w14:paraId="51DB6E5E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6A25FC8A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4E5625A8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</w:p>
          <w:p w14:paraId="59EF6A9B" w14:textId="77777777" w:rsidR="0011562C" w:rsidRPr="000D406B" w:rsidRDefault="0011562C" w:rsidP="0011562C">
            <w:pPr>
              <w:pStyle w:val="Normaltabla0"/>
              <w:rPr>
                <w:b w:val="0"/>
              </w:rPr>
            </w:pPr>
            <w:r w:rsidRPr="000D406B">
              <w:rPr>
                <w:b w:val="0"/>
              </w:rPr>
              <w:t>Responsable de Calidad</w:t>
            </w:r>
          </w:p>
        </w:tc>
        <w:tc>
          <w:tcPr>
            <w:tcW w:w="1265" w:type="pct"/>
            <w:vAlign w:val="center"/>
          </w:tcPr>
          <w:p w14:paraId="50D9AE93" w14:textId="77777777" w:rsidR="0011562C" w:rsidRPr="003D2190" w:rsidRDefault="0011562C" w:rsidP="0011562C">
            <w:pPr>
              <w:pStyle w:val="Normaltabla0"/>
              <w:rPr>
                <w:b w:val="0"/>
              </w:rPr>
            </w:pPr>
            <w:r w:rsidRPr="003D2190">
              <w:rPr>
                <w:b w:val="0"/>
              </w:rPr>
              <w:t>Francisco J. Molina Mena</w:t>
            </w:r>
          </w:p>
          <w:p w14:paraId="4A0B1751" w14:textId="77777777" w:rsidR="0011562C" w:rsidRPr="003D2190" w:rsidRDefault="0011562C" w:rsidP="0011562C">
            <w:pPr>
              <w:pStyle w:val="Normaltabla0"/>
              <w:rPr>
                <w:b w:val="0"/>
              </w:rPr>
            </w:pPr>
          </w:p>
          <w:p w14:paraId="268A5711" w14:textId="713D865C" w:rsidR="0011562C" w:rsidRDefault="0011562C" w:rsidP="0011562C">
            <w:pPr>
              <w:pStyle w:val="Normaltabla0"/>
              <w:rPr>
                <w:b w:val="0"/>
              </w:rPr>
            </w:pPr>
          </w:p>
          <w:p w14:paraId="6058638B" w14:textId="6FDD3020" w:rsidR="007E6EFE" w:rsidRDefault="007E6EFE" w:rsidP="0011562C">
            <w:pPr>
              <w:pStyle w:val="Normaltabla0"/>
              <w:rPr>
                <w:b w:val="0"/>
              </w:rPr>
            </w:pPr>
          </w:p>
          <w:p w14:paraId="138C2773" w14:textId="77777777" w:rsidR="007E6EFE" w:rsidRPr="003D2190" w:rsidRDefault="007E6EFE" w:rsidP="0011562C">
            <w:pPr>
              <w:pStyle w:val="Normaltabla0"/>
              <w:rPr>
                <w:b w:val="0"/>
              </w:rPr>
            </w:pPr>
          </w:p>
          <w:p w14:paraId="243AFC72" w14:textId="77777777" w:rsidR="0011562C" w:rsidRPr="003D2190" w:rsidRDefault="0011562C" w:rsidP="0011562C">
            <w:pPr>
              <w:pStyle w:val="Normaltabla0"/>
              <w:rPr>
                <w:b w:val="0"/>
              </w:rPr>
            </w:pPr>
          </w:p>
          <w:p w14:paraId="05F37005" w14:textId="77777777" w:rsidR="0011562C" w:rsidRPr="003D2190" w:rsidRDefault="0011562C" w:rsidP="0011562C">
            <w:pPr>
              <w:pStyle w:val="Normaltabla0"/>
              <w:rPr>
                <w:b w:val="0"/>
              </w:rPr>
            </w:pPr>
            <w:r w:rsidRPr="003D2190">
              <w:rPr>
                <w:b w:val="0"/>
              </w:rPr>
              <w:t>Dir. Ingeniería y Desarrollo de Negocio de Defensa</w:t>
            </w:r>
          </w:p>
        </w:tc>
      </w:tr>
    </w:tbl>
    <w:p w14:paraId="613C444F" w14:textId="77777777" w:rsidR="00934996" w:rsidRPr="003D2190" w:rsidRDefault="00934996" w:rsidP="00934996">
      <w:pPr>
        <w:tabs>
          <w:tab w:val="left" w:pos="708"/>
        </w:tabs>
        <w:outlineLvl w:val="0"/>
        <w:rPr>
          <w:rFonts w:cs="Arial"/>
          <w:bCs/>
          <w:caps/>
          <w:kern w:val="32"/>
          <w:szCs w:val="22"/>
        </w:rPr>
      </w:pPr>
    </w:p>
    <w:p w14:paraId="60156D74" w14:textId="77777777" w:rsidR="00934996" w:rsidRPr="000F1343" w:rsidRDefault="00934996" w:rsidP="000F1343">
      <w:pPr>
        <w:ind w:left="0"/>
        <w:rPr>
          <w:b/>
          <w:color w:val="0066FF"/>
          <w:szCs w:val="22"/>
        </w:rPr>
      </w:pPr>
      <w:r w:rsidRPr="000F1343">
        <w:rPr>
          <w:b/>
          <w:color w:val="0066FF"/>
          <w:szCs w:val="22"/>
        </w:rPr>
        <w:t>DEROGACIONES</w:t>
      </w:r>
    </w:p>
    <w:p w14:paraId="3114E46B" w14:textId="77777777" w:rsidR="00934996" w:rsidRPr="003D2190" w:rsidRDefault="00934996" w:rsidP="00934996"/>
    <w:p w14:paraId="098B9838" w14:textId="521B8066" w:rsidR="00934996" w:rsidRPr="003D2190" w:rsidRDefault="00BB3C03" w:rsidP="000F1343">
      <w:pPr>
        <w:ind w:left="0"/>
      </w:pPr>
      <w:r w:rsidRPr="00AB05CF">
        <w:t>La aprobación de este documento deroga</w:t>
      </w:r>
      <w:r w:rsidR="0079132C" w:rsidRPr="00AB05CF">
        <w:t xml:space="preserve"> la edición </w:t>
      </w:r>
      <w:r w:rsidR="000F1343">
        <w:t>1</w:t>
      </w:r>
      <w:r w:rsidR="0079132C" w:rsidRPr="00AB05CF">
        <w:t xml:space="preserve"> del </w:t>
      </w:r>
      <w:r w:rsidR="00AB05CF">
        <w:t>documento “Replanteo de Mediciones y Planificación</w:t>
      </w:r>
      <w:r w:rsidR="000F1343">
        <w:t xml:space="preserve"> de DyS</w:t>
      </w:r>
      <w:r w:rsidR="00AB05CF">
        <w:t>”</w:t>
      </w:r>
      <w:r w:rsidR="00D32CF1" w:rsidRPr="00AB05CF">
        <w:t>,</w:t>
      </w:r>
      <w:r w:rsidR="0079132C" w:rsidRPr="00AB05CF">
        <w:t xml:space="preserve"> Ref. </w:t>
      </w:r>
      <w:r w:rsidR="000F1343">
        <w:rPr>
          <w:b/>
        </w:rPr>
        <w:t>EM-300-IN-002</w:t>
      </w:r>
      <w:r w:rsidR="00AB05CF">
        <w:rPr>
          <w:b/>
        </w:rPr>
        <w:t>,</w:t>
      </w:r>
      <w:r w:rsidR="00B538DC" w:rsidRPr="00AB05CF">
        <w:t xml:space="preserve"> así como cualquier otra norma o disposición interna de DyS que se oponga a lo aquí dispuesto</w:t>
      </w:r>
      <w:r w:rsidR="00775B48" w:rsidRPr="00AB05CF">
        <w:t>.</w:t>
      </w:r>
    </w:p>
    <w:p w14:paraId="4B5B4A6D" w14:textId="77777777" w:rsidR="00934996" w:rsidRPr="003D2190" w:rsidRDefault="00934996" w:rsidP="00934996">
      <w:pPr>
        <w:rPr>
          <w:rFonts w:cs="Arial"/>
          <w:bCs/>
          <w:caps/>
          <w:kern w:val="32"/>
        </w:rPr>
      </w:pPr>
    </w:p>
    <w:p w14:paraId="08430647" w14:textId="77777777" w:rsidR="00934996" w:rsidRPr="000F1343" w:rsidRDefault="00934996" w:rsidP="000F1343">
      <w:pPr>
        <w:ind w:left="0"/>
        <w:rPr>
          <w:b/>
          <w:color w:val="0066FF"/>
          <w:szCs w:val="22"/>
        </w:rPr>
      </w:pPr>
      <w:r w:rsidRPr="000F1343">
        <w:rPr>
          <w:b/>
          <w:color w:val="0066FF"/>
          <w:szCs w:val="22"/>
        </w:rPr>
        <w:t>ENTRADA EN VIGOR</w:t>
      </w:r>
    </w:p>
    <w:p w14:paraId="0E547AA2" w14:textId="77777777" w:rsidR="003162A5" w:rsidRPr="003D2190" w:rsidRDefault="003162A5" w:rsidP="003162A5"/>
    <w:p w14:paraId="59F14C1A" w14:textId="77777777" w:rsidR="00DE4A8E" w:rsidRPr="003D2190" w:rsidRDefault="00B538DC" w:rsidP="000F1343">
      <w:pPr>
        <w:ind w:left="0"/>
      </w:pPr>
      <w:r w:rsidRPr="003D2190">
        <w:t>Este documento entrará en vigor el día siguiente de su aprobación.</w:t>
      </w:r>
      <w:r w:rsidR="00DE4A8E" w:rsidRPr="003D2190">
        <w:br w:type="page"/>
      </w:r>
    </w:p>
    <w:p w14:paraId="19016494" w14:textId="77777777" w:rsidR="00A05E75" w:rsidRPr="003D2190" w:rsidRDefault="00231776" w:rsidP="0040408E">
      <w:pPr>
        <w:pStyle w:val="Ttulo1-Comunes"/>
      </w:pPr>
      <w:bookmarkStart w:id="4" w:name="_Toc71630813"/>
      <w:bookmarkEnd w:id="3"/>
      <w:r w:rsidRPr="003D2190">
        <w:lastRenderedPageBreak/>
        <w:t xml:space="preserve">objeto e </w:t>
      </w:r>
      <w:r w:rsidR="00DD3C7E" w:rsidRPr="003D2190">
        <w:t>INTRODUCCIÓN</w:t>
      </w:r>
      <w:bookmarkEnd w:id="4"/>
    </w:p>
    <w:p w14:paraId="49DDEFF6" w14:textId="1B4BF7F5" w:rsidR="00AB05CF" w:rsidRPr="00AB05CF" w:rsidRDefault="00AB05CF" w:rsidP="00AB05CF">
      <w:pPr>
        <w:rPr>
          <w:szCs w:val="22"/>
        </w:rPr>
      </w:pPr>
      <w:r w:rsidRPr="00AB05CF">
        <w:rPr>
          <w:szCs w:val="22"/>
        </w:rPr>
        <w:t>El objetivo de est</w:t>
      </w:r>
      <w:r>
        <w:rPr>
          <w:szCs w:val="22"/>
        </w:rPr>
        <w:t>e documento,</w:t>
      </w:r>
      <w:r w:rsidRPr="00AB05CF">
        <w:rPr>
          <w:szCs w:val="22"/>
        </w:rPr>
        <w:t xml:space="preserve"> es establecer las recomendaciones para la realización de la fase de Replanteo de mediciones y planificación en proyectos de sistemas / redes, con el fin de asegurar que los datos iniciales que se dispone del equipamiento, instalaciones, locales o escenarios objeto del proyecto son los correctos y profundizar en los que no se conocía.  La nueva información obtenida en esta fase podrá exigir modificaciones en la planificación, que se realizarán al finalizar la fase.</w:t>
      </w:r>
    </w:p>
    <w:p w14:paraId="2D4B1444" w14:textId="77777777" w:rsidR="00DD3C7E" w:rsidRPr="003D2190" w:rsidRDefault="00794C75" w:rsidP="0040408E">
      <w:pPr>
        <w:pStyle w:val="Ttulo1-Comunes"/>
      </w:pPr>
      <w:bookmarkStart w:id="5" w:name="_Toc2944317"/>
      <w:bookmarkStart w:id="6" w:name="_Toc2944364"/>
      <w:bookmarkStart w:id="7" w:name="_Toc2946121"/>
      <w:bookmarkStart w:id="8" w:name="_Toc3902954"/>
      <w:bookmarkStart w:id="9" w:name="_Toc71630814"/>
      <w:r w:rsidRPr="003D2190">
        <w:t>campo de aplicación</w:t>
      </w:r>
      <w:bookmarkEnd w:id="5"/>
      <w:bookmarkEnd w:id="6"/>
      <w:bookmarkEnd w:id="7"/>
      <w:bookmarkEnd w:id="8"/>
      <w:bookmarkEnd w:id="9"/>
    </w:p>
    <w:p w14:paraId="46B476C2" w14:textId="74E3B8A3" w:rsidR="00AB05CF" w:rsidRPr="003D2190" w:rsidRDefault="00F669F9" w:rsidP="003E79FE">
      <w:r w:rsidRPr="003D2190">
        <w:rPr>
          <w:rFonts w:cs="Arial"/>
          <w:szCs w:val="22"/>
        </w:rPr>
        <w:t xml:space="preserve">Este </w:t>
      </w:r>
      <w:r w:rsidR="00AB05CF">
        <w:rPr>
          <w:rFonts w:cs="Arial"/>
          <w:szCs w:val="22"/>
        </w:rPr>
        <w:t xml:space="preserve">documento </w:t>
      </w:r>
      <w:r w:rsidR="00274720" w:rsidRPr="003D2190">
        <w:rPr>
          <w:rFonts w:cs="Arial"/>
          <w:szCs w:val="22"/>
        </w:rPr>
        <w:t>está</w:t>
      </w:r>
      <w:r w:rsidRPr="003D2190">
        <w:rPr>
          <w:rFonts w:cs="Arial"/>
          <w:szCs w:val="22"/>
        </w:rPr>
        <w:t xml:space="preserve"> dirigido a todo </w:t>
      </w:r>
      <w:r w:rsidR="00780899" w:rsidRPr="003D2190">
        <w:rPr>
          <w:rFonts w:cs="Arial"/>
          <w:szCs w:val="22"/>
        </w:rPr>
        <w:t xml:space="preserve">el personal del Área de Defensa, </w:t>
      </w:r>
      <w:r w:rsidR="00FC2971">
        <w:rPr>
          <w:rFonts w:cs="Arial"/>
          <w:szCs w:val="22"/>
        </w:rPr>
        <w:t xml:space="preserve">con responsabilidades en </w:t>
      </w:r>
      <w:r w:rsidR="00AB05CF" w:rsidRPr="00AB05CF">
        <w:rPr>
          <w:rFonts w:cs="Arial"/>
          <w:szCs w:val="22"/>
        </w:rPr>
        <w:t>proyectos de instalación de sistemas y redes.</w:t>
      </w:r>
    </w:p>
    <w:p w14:paraId="475EAD46" w14:textId="77777777" w:rsidR="007F4BD1" w:rsidRPr="003D2190" w:rsidRDefault="002E709E" w:rsidP="00E1762C">
      <w:pPr>
        <w:pStyle w:val="Ttulo1-Comunes"/>
      </w:pPr>
      <w:bookmarkStart w:id="10" w:name="_Toc3902955"/>
      <w:bookmarkStart w:id="11" w:name="_Toc71630815"/>
      <w:bookmarkStart w:id="12" w:name="_Toc160350170"/>
      <w:r w:rsidRPr="003D2190">
        <w:t>documentación de referencia</w:t>
      </w:r>
      <w:bookmarkEnd w:id="10"/>
      <w:bookmarkEnd w:id="11"/>
    </w:p>
    <w:p w14:paraId="162A27A8" w14:textId="77777777" w:rsidR="002E709E" w:rsidRPr="003D2190" w:rsidRDefault="002E709E" w:rsidP="002E709E">
      <w:bookmarkStart w:id="13" w:name="_Toc2944319"/>
      <w:bookmarkStart w:id="14" w:name="_Toc2944366"/>
      <w:bookmarkStart w:id="15" w:name="_Toc2946123"/>
      <w:r w:rsidRPr="003D2190">
        <w:t>En la elaboración de esta Instrucción se ha tenido en cuenta la siguiente documentación:</w:t>
      </w:r>
    </w:p>
    <w:p w14:paraId="6A40079C" w14:textId="77777777" w:rsidR="002E709E" w:rsidRPr="003D2190" w:rsidRDefault="002E709E" w:rsidP="002E709E"/>
    <w:p w14:paraId="3570D2A0" w14:textId="77777777" w:rsidR="00405A42" w:rsidRPr="003D2190" w:rsidRDefault="00405A42" w:rsidP="002E709E">
      <w:pPr>
        <w:rPr>
          <w:u w:val="single"/>
        </w:rPr>
      </w:pPr>
      <w:r w:rsidRPr="003D2190">
        <w:rPr>
          <w:u w:val="single"/>
        </w:rPr>
        <w:t>Normativa externa</w:t>
      </w:r>
    </w:p>
    <w:p w14:paraId="444D0DA1" w14:textId="77777777" w:rsidR="00405A42" w:rsidRPr="003D2190" w:rsidRDefault="00405A42" w:rsidP="002E709E">
      <w:pPr>
        <w:rPr>
          <w:u w:val="single"/>
        </w:rPr>
      </w:pPr>
    </w:p>
    <w:p w14:paraId="01781D9C" w14:textId="77777777" w:rsidR="00D22E78" w:rsidRPr="00BB70DB" w:rsidRDefault="00D22E78" w:rsidP="00D22E78">
      <w:pPr>
        <w:pStyle w:val="Prrafodelista"/>
        <w:numPr>
          <w:ilvl w:val="0"/>
          <w:numId w:val="21"/>
        </w:numPr>
        <w:spacing w:after="0" w:afterAutospacing="0"/>
      </w:pPr>
      <w:r w:rsidRPr="00BB70DB">
        <w:t xml:space="preserve">Norma </w:t>
      </w:r>
      <w:r w:rsidRPr="00BB70DB">
        <w:rPr>
          <w:b/>
        </w:rPr>
        <w:t>UNE-EN-ISO 9001:2015</w:t>
      </w:r>
      <w:r w:rsidRPr="00BB70DB">
        <w:t>. “Sistema de Gestión de la Calidad. Requisitos”.</w:t>
      </w:r>
    </w:p>
    <w:p w14:paraId="7814908E" w14:textId="77777777" w:rsidR="00D22E78" w:rsidRPr="00BB70DB" w:rsidRDefault="00D22E78" w:rsidP="00D22E78">
      <w:pPr>
        <w:pStyle w:val="Prrafodelista"/>
        <w:numPr>
          <w:ilvl w:val="0"/>
          <w:numId w:val="21"/>
        </w:numPr>
        <w:spacing w:after="0" w:afterAutospacing="0"/>
      </w:pPr>
      <w:r w:rsidRPr="00BB70DB">
        <w:t xml:space="preserve">Publicación Española de Calidad </w:t>
      </w:r>
      <w:r w:rsidRPr="00BB70DB">
        <w:rPr>
          <w:b/>
        </w:rPr>
        <w:t>PECAL 2110 – Edición 4</w:t>
      </w:r>
      <w:r w:rsidRPr="00BB70DB">
        <w:t xml:space="preserve"> “Requisitos OTAN de Aseguramiento de la Calidad para el Diseño, Desarrollo y Producción”</w:t>
      </w:r>
    </w:p>
    <w:p w14:paraId="7EE4FEEE" w14:textId="77777777" w:rsidR="00AB05CF" w:rsidRPr="003D2190" w:rsidRDefault="00AB05CF" w:rsidP="00AB05CF">
      <w:pPr>
        <w:pStyle w:val="Prrafodelista"/>
        <w:spacing w:after="0" w:afterAutospacing="0"/>
        <w:ind w:left="1457"/>
      </w:pPr>
    </w:p>
    <w:p w14:paraId="62B07D38" w14:textId="77777777" w:rsidR="00405A42" w:rsidRPr="003D2190" w:rsidRDefault="00405A42" w:rsidP="002E709E">
      <w:pPr>
        <w:rPr>
          <w:u w:val="single"/>
        </w:rPr>
      </w:pPr>
      <w:bookmarkStart w:id="16" w:name="_Hlk141168427"/>
      <w:r w:rsidRPr="003D2190">
        <w:rPr>
          <w:u w:val="single"/>
        </w:rPr>
        <w:t>Normativa interna</w:t>
      </w:r>
    </w:p>
    <w:p w14:paraId="27C0BFE9" w14:textId="77777777" w:rsidR="00405A42" w:rsidRPr="003D2190" w:rsidRDefault="00405A42" w:rsidP="002E709E"/>
    <w:p w14:paraId="77D5B8CC" w14:textId="77777777" w:rsidR="000F1343" w:rsidRPr="00D710D1" w:rsidRDefault="000F1343" w:rsidP="000F1343">
      <w:pPr>
        <w:pStyle w:val="Parrafo1"/>
        <w:numPr>
          <w:ilvl w:val="0"/>
          <w:numId w:val="15"/>
        </w:numPr>
      </w:pPr>
      <w:bookmarkStart w:id="17" w:name="_Hlk141168363"/>
      <w:bookmarkStart w:id="18" w:name="_Hlk141170699"/>
      <w:r w:rsidRPr="00D710D1">
        <w:t>Manual del Sistema de Gestión de Calidad (SGC) (</w:t>
      </w:r>
      <w:r w:rsidRPr="00D710D1">
        <w:rPr>
          <w:b/>
        </w:rPr>
        <w:t>TE-000-MA-003</w:t>
      </w:r>
      <w:r w:rsidRPr="00D710D1">
        <w:t>).</w:t>
      </w:r>
    </w:p>
    <w:bookmarkEnd w:id="18"/>
    <w:p w14:paraId="7A760446" w14:textId="77777777" w:rsidR="00FC2971" w:rsidRPr="00F4517B" w:rsidRDefault="00FC2971" w:rsidP="00FC2971">
      <w:pPr>
        <w:pStyle w:val="Prrafodelista"/>
        <w:numPr>
          <w:ilvl w:val="0"/>
          <w:numId w:val="15"/>
        </w:numPr>
        <w:spacing w:after="0" w:afterAutospacing="0"/>
      </w:pPr>
      <w:r w:rsidRPr="00F4517B">
        <w:t>Documentación interna vigente de DyS.</w:t>
      </w:r>
    </w:p>
    <w:bookmarkEnd w:id="17"/>
    <w:bookmarkEnd w:id="16"/>
    <w:p w14:paraId="2DC0A8F7" w14:textId="77777777" w:rsidR="00AB05CF" w:rsidRDefault="00AB05CF" w:rsidP="00AB05CF">
      <w:pPr>
        <w:pStyle w:val="Parrafo1"/>
        <w:ind w:left="1457"/>
      </w:pPr>
    </w:p>
    <w:p w14:paraId="5FA99A6E" w14:textId="06B28C85" w:rsidR="00BA2EE3" w:rsidRPr="003D2190" w:rsidRDefault="00E5404F" w:rsidP="00E1762C">
      <w:pPr>
        <w:pStyle w:val="Ttulo1-Comunes"/>
      </w:pPr>
      <w:bookmarkStart w:id="19" w:name="_Toc3902956"/>
      <w:bookmarkStart w:id="20" w:name="_Toc71630816"/>
      <w:r>
        <w:t>Té</w:t>
      </w:r>
      <w:r w:rsidR="00BA2EE3" w:rsidRPr="003D2190">
        <w:t>RMINOS Y DEFINICIONES</w:t>
      </w:r>
      <w:bookmarkEnd w:id="13"/>
      <w:bookmarkEnd w:id="14"/>
      <w:bookmarkEnd w:id="15"/>
      <w:bookmarkEnd w:id="19"/>
      <w:bookmarkEnd w:id="20"/>
    </w:p>
    <w:p w14:paraId="282D9E57" w14:textId="0870F3AF" w:rsidR="002C5142" w:rsidRPr="003D2190" w:rsidRDefault="002C5142" w:rsidP="000D406B">
      <w:pPr>
        <w:pStyle w:val="Prrafodelista"/>
        <w:numPr>
          <w:ilvl w:val="0"/>
          <w:numId w:val="16"/>
        </w:numPr>
        <w:rPr>
          <w:szCs w:val="22"/>
        </w:rPr>
      </w:pPr>
      <w:r w:rsidRPr="003D2190">
        <w:rPr>
          <w:b/>
          <w:szCs w:val="22"/>
        </w:rPr>
        <w:t>AII:</w:t>
      </w:r>
      <w:r w:rsidRPr="003D2190">
        <w:rPr>
          <w:szCs w:val="22"/>
        </w:rPr>
        <w:t xml:space="preserve"> Área de Inspecciones Industriales</w:t>
      </w:r>
    </w:p>
    <w:p w14:paraId="46E06021" w14:textId="77777777" w:rsidR="00CA524B" w:rsidRPr="003D2190" w:rsidRDefault="00CA524B" w:rsidP="00CA524B">
      <w:pPr>
        <w:pStyle w:val="Parrafo1"/>
        <w:rPr>
          <w:szCs w:val="22"/>
        </w:rPr>
      </w:pPr>
      <w:r w:rsidRPr="003D2190">
        <w:rPr>
          <w:szCs w:val="22"/>
        </w:rPr>
        <w:br w:type="page"/>
      </w:r>
    </w:p>
    <w:p w14:paraId="7D5A8BCB" w14:textId="77777777" w:rsidR="00253C4B" w:rsidRDefault="00253C4B" w:rsidP="00B060B5">
      <w:pPr>
        <w:pStyle w:val="Ttulo1"/>
      </w:pPr>
      <w:bookmarkStart w:id="21" w:name="_Toc42061282"/>
      <w:bookmarkStart w:id="22" w:name="_Toc71630817"/>
      <w:r>
        <w:lastRenderedPageBreak/>
        <w:t>Necesidad de Replanteo.</w:t>
      </w:r>
      <w:bookmarkEnd w:id="21"/>
      <w:bookmarkEnd w:id="22"/>
    </w:p>
    <w:p w14:paraId="3227ADBA" w14:textId="77777777" w:rsidR="00253C4B" w:rsidRDefault="00253C4B" w:rsidP="00253C4B">
      <w:r>
        <w:t>Normalmente esta fase de replanteo de mediciones se prepara y realiza después de que se hayan terminado las anteriores, según el orden lógico de este tipo de proyectos (proyectos que incluyan instalación de sistemas/redes).</w:t>
      </w:r>
    </w:p>
    <w:p w14:paraId="37408539" w14:textId="77777777" w:rsidR="00253C4B" w:rsidRDefault="00253C4B" w:rsidP="00D22E78"/>
    <w:p w14:paraId="4143AE94" w14:textId="77777777" w:rsidR="00253C4B" w:rsidRDefault="00253C4B" w:rsidP="00253C4B">
      <w:r>
        <w:t>Esto supone haber concluido las fases anteriores, como puedan ser:</w:t>
      </w:r>
    </w:p>
    <w:p w14:paraId="5C8D398F" w14:textId="77777777" w:rsidR="00253C4B" w:rsidRDefault="00253C4B" w:rsidP="00253C4B"/>
    <w:p w14:paraId="30E5FBF7" w14:textId="77777777" w:rsidR="00253C4B" w:rsidRDefault="00253C4B" w:rsidP="000D406B">
      <w:pPr>
        <w:numPr>
          <w:ilvl w:val="0"/>
          <w:numId w:val="17"/>
        </w:numPr>
        <w:spacing w:line="360" w:lineRule="auto"/>
        <w:jc w:val="left"/>
      </w:pPr>
      <w:r>
        <w:t>Especificación de requisitos.</w:t>
      </w:r>
    </w:p>
    <w:p w14:paraId="0200047B" w14:textId="77777777" w:rsidR="00253C4B" w:rsidRDefault="00253C4B" w:rsidP="000D406B">
      <w:pPr>
        <w:numPr>
          <w:ilvl w:val="0"/>
          <w:numId w:val="17"/>
        </w:numPr>
        <w:spacing w:line="360" w:lineRule="auto"/>
        <w:jc w:val="left"/>
      </w:pPr>
      <w:r>
        <w:t>Diseño de Alto Nivel.</w:t>
      </w:r>
    </w:p>
    <w:p w14:paraId="55B89CAD" w14:textId="77777777" w:rsidR="00253C4B" w:rsidRDefault="00253C4B" w:rsidP="000D406B">
      <w:pPr>
        <w:numPr>
          <w:ilvl w:val="0"/>
          <w:numId w:val="17"/>
        </w:numPr>
        <w:spacing w:line="360" w:lineRule="auto"/>
        <w:jc w:val="left"/>
      </w:pPr>
      <w:r>
        <w:t>Diseño detallado.</w:t>
      </w:r>
    </w:p>
    <w:p w14:paraId="265F8952" w14:textId="77777777" w:rsidR="00253C4B" w:rsidRDefault="00253C4B" w:rsidP="00D22E78"/>
    <w:p w14:paraId="3A23CB8E" w14:textId="77777777" w:rsidR="00253C4B" w:rsidRDefault="00253C4B" w:rsidP="00253C4B">
      <w:r>
        <w:t>Las fases de diseño de alto nivel, o de diseño detallado, según cada caso, se habrán llevado a cabo después de una serie de mediciones, estimaciones o comprobaciones referentes a equipamiento, cableado, locales o escenarios del cliente aplicables al proyecto en cuestión.</w:t>
      </w:r>
    </w:p>
    <w:p w14:paraId="0A44EC58" w14:textId="77777777" w:rsidR="00253C4B" w:rsidRDefault="00253C4B" w:rsidP="00253C4B"/>
    <w:p w14:paraId="112B92B6" w14:textId="223E4E7C" w:rsidR="00253C4B" w:rsidRDefault="00253C4B" w:rsidP="00253C4B">
      <w:r>
        <w:t>El replanteo se realiza para verificar que las especificaciones cuantitativas y cualitativas tenidas en cuenta en el diseño tienen la suficiente precisión, y no han variado en el transcurso del tiempo o en las disti</w:t>
      </w:r>
      <w:r w:rsidR="00FC2971">
        <w:t xml:space="preserve">ntas ubicaciones consideradas. </w:t>
      </w:r>
      <w:r>
        <w:t xml:space="preserve">Sobre </w:t>
      </w:r>
      <w:r w:rsidR="00FC2971">
        <w:t>todo,</w:t>
      </w:r>
      <w:r>
        <w:t xml:space="preserve"> porque en el momento de comenzar la fase de ejecución de la obra/proyecto, los errores no advertidos pueden ocasionar graves pérdidas durante o después de la instalación de los equipos.</w:t>
      </w:r>
    </w:p>
    <w:p w14:paraId="4FA80012" w14:textId="77777777" w:rsidR="00253C4B" w:rsidRDefault="00253C4B" w:rsidP="00253C4B"/>
    <w:p w14:paraId="7B1795F7" w14:textId="77777777" w:rsidR="00253C4B" w:rsidRDefault="00253C4B" w:rsidP="00253C4B">
      <w:r>
        <w:t>Es importante aclarar que la finalidad del replanteo es validar las mediciones, y eventualmente condiciones de entorno, especificadas en el diseño, o incluso en una oferta. No pretende verificar el diseño en sí mismo, ya que esta actividad se realiza durante la verificación/revisión del diseño.</w:t>
      </w:r>
    </w:p>
    <w:p w14:paraId="22895431" w14:textId="77777777" w:rsidR="00253C4B" w:rsidRDefault="00253C4B" w:rsidP="00B060B5">
      <w:pPr>
        <w:pStyle w:val="Ttulo1"/>
      </w:pPr>
      <w:r w:rsidRPr="00FC2971">
        <w:t xml:space="preserve"> </w:t>
      </w:r>
      <w:bookmarkStart w:id="23" w:name="_Toc42061283"/>
      <w:bookmarkStart w:id="24" w:name="_Toc71630818"/>
      <w:r>
        <w:t>Preparación del Replanteo</w:t>
      </w:r>
      <w:bookmarkEnd w:id="23"/>
      <w:bookmarkEnd w:id="24"/>
    </w:p>
    <w:p w14:paraId="096F9B32" w14:textId="77777777" w:rsidR="00253C4B" w:rsidRDefault="00253C4B" w:rsidP="00253C4B">
      <w:r>
        <w:t>Antes de realizar el replanteo en un proyecto determinado es necesario prepararlo. Para ello se tendrá en cuenta el enfoque con el que se va a realizar, los datos a analizar y la forma de recoger los resultados.</w:t>
      </w:r>
    </w:p>
    <w:p w14:paraId="19A173E8" w14:textId="77777777" w:rsidR="00253C4B" w:rsidRDefault="00253C4B" w:rsidP="00253C4B"/>
    <w:p w14:paraId="61E83B3C" w14:textId="39484CBA" w:rsidR="00253C4B" w:rsidRDefault="00253C4B" w:rsidP="00253C4B">
      <w:r>
        <w:t xml:space="preserve">Lo normal será elaborar una lista de chequeo que identifique las mediciones o inspecciones a realizar en función de los requisitos y de lo especificado en el diseño, ya sea éste de alto nivel, detallado u oferta, y también en función de la inspección de los locales o escenarios en que se deba realizar la instalación.  Para la preparación de la citada lista de chequeo se tendrán en cuenta los puntos de replanteo que se incluyen en </w:t>
      </w:r>
      <w:r w:rsidR="00907874">
        <w:t xml:space="preserve">el Anexo 1 </w:t>
      </w:r>
      <w:r>
        <w:t>como consideraciones de orden general, eligiéndose la información que sea procedente al proyecto, aunque la base fundamental es el propio documento de diseño.</w:t>
      </w:r>
    </w:p>
    <w:p w14:paraId="2535503B" w14:textId="77777777" w:rsidR="00253C4B" w:rsidRDefault="00253C4B" w:rsidP="00D22E78"/>
    <w:p w14:paraId="09539C56" w14:textId="7D4F401C" w:rsidR="00253C4B" w:rsidRDefault="00253C4B" w:rsidP="00D22E78">
      <w:r>
        <w:t>También es posible preparar el replanteo en base a una copia del propio documento, o documentos, de diseño y/o de especificación, según sea el caso.</w:t>
      </w:r>
    </w:p>
    <w:p w14:paraId="67A14BDB" w14:textId="77777777" w:rsidR="00253C4B" w:rsidRDefault="00253C4B" w:rsidP="00D22E78"/>
    <w:p w14:paraId="31E80EBD" w14:textId="77777777" w:rsidR="00253C4B" w:rsidRDefault="00253C4B" w:rsidP="00D22E78">
      <w:r>
        <w:t xml:space="preserve">Como complemento a esta lista o documento de chequeo, se ideará la forma en que se van a recoger los resultados del replanteo, que bien será un formato específico (independiente o formando parte de la lista) o cualquier otro medio que sea eficaz. </w:t>
      </w:r>
    </w:p>
    <w:p w14:paraId="2E8A3E01" w14:textId="77777777" w:rsidR="00253C4B" w:rsidRDefault="00253C4B" w:rsidP="00D22E78"/>
    <w:p w14:paraId="087981EF" w14:textId="5E1BD57B" w:rsidR="00253C4B" w:rsidRDefault="00253C4B" w:rsidP="00253C4B">
      <w:r>
        <w:lastRenderedPageBreak/>
        <w:t xml:space="preserve">A la información recogida y anotada de este modo se la denomina Informe del replanteo.  En algunos proyectos, por requisitos especiales del cliente, en lugar de un informe se puede elaborar con los resultados </w:t>
      </w:r>
      <w:r w:rsidR="0089083F">
        <w:t>de este</w:t>
      </w:r>
      <w:r>
        <w:t xml:space="preserve"> un Acta de replanteo, que incluso se pasa a la firma del cliente.</w:t>
      </w:r>
    </w:p>
    <w:p w14:paraId="42439F0F" w14:textId="305D1083" w:rsidR="00253C4B" w:rsidRPr="00FC2971" w:rsidRDefault="00253C4B" w:rsidP="00B060B5">
      <w:pPr>
        <w:pStyle w:val="Ttulo1"/>
      </w:pPr>
      <w:bookmarkStart w:id="25" w:name="_Toc42061284"/>
      <w:bookmarkStart w:id="26" w:name="_Toc71630819"/>
      <w:r w:rsidRPr="00FC2971">
        <w:t>Realización y Análisis del Replanteo.</w:t>
      </w:r>
      <w:bookmarkEnd w:id="25"/>
      <w:bookmarkEnd w:id="26"/>
    </w:p>
    <w:p w14:paraId="3739D71E" w14:textId="2352715F" w:rsidR="00253C4B" w:rsidRDefault="00253C4B" w:rsidP="00253C4B">
      <w:r>
        <w:t>Lo</w:t>
      </w:r>
      <w:r w:rsidR="00FC2971">
        <w:t>s resultados de las mediciones y/o</w:t>
      </w:r>
      <w:r>
        <w:t xml:space="preserve"> inspecciones contenidas en la lista de chequeo se documentarán en el citado Informe de Replanteo.</w:t>
      </w:r>
    </w:p>
    <w:p w14:paraId="40FE7D7A" w14:textId="77777777" w:rsidR="00253C4B" w:rsidRDefault="00253C4B" w:rsidP="00253C4B"/>
    <w:p w14:paraId="7E209A84" w14:textId="77777777" w:rsidR="00253C4B" w:rsidRDefault="00253C4B" w:rsidP="00253C4B">
      <w:r>
        <w:t>El informe será la base para realizar el correspondiente análisis de los datos con objeto de averiguar si deben realizarse modificaciones en la planificación inicial o en la documentación generada en fases anteriores.</w:t>
      </w:r>
    </w:p>
    <w:p w14:paraId="7C7214D6" w14:textId="77777777" w:rsidR="00253C4B" w:rsidRDefault="00253C4B" w:rsidP="00B060B5">
      <w:pPr>
        <w:pStyle w:val="Ttulo1"/>
      </w:pPr>
      <w:bookmarkStart w:id="27" w:name="_Toc42061285"/>
      <w:bookmarkStart w:id="28" w:name="_Toc71630820"/>
      <w:r>
        <w:t>Modificaciones</w:t>
      </w:r>
      <w:bookmarkEnd w:id="27"/>
      <w:bookmarkEnd w:id="28"/>
    </w:p>
    <w:p w14:paraId="3F964AB5" w14:textId="1D513601" w:rsidR="00253C4B" w:rsidRDefault="00253C4B" w:rsidP="00253C4B">
      <w:r>
        <w:t>Los replanteos de las mediciones podrán dar lugar a cambios o modificaciones al trabajo efectuado en fases anteriores (especificación de requisitos, diseño de alto nivel, diseño detallado), pudiendo afectar también a la planificación del proyecto / obra.  Los cambios se gestionarán según se indica en el procedimiento Control del Diseño y Desarrollo.</w:t>
      </w:r>
    </w:p>
    <w:p w14:paraId="03BCCA10" w14:textId="3BAF9506" w:rsidR="00253C4B" w:rsidRDefault="00253C4B">
      <w:pPr>
        <w:ind w:left="0"/>
        <w:jc w:val="left"/>
      </w:pPr>
      <w:r>
        <w:br w:type="page"/>
      </w:r>
    </w:p>
    <w:p w14:paraId="12A668BE" w14:textId="49D99654" w:rsidR="00253C4B" w:rsidRDefault="00253C4B" w:rsidP="00253C4B">
      <w:pPr>
        <w:pStyle w:val="Titulo-Anexos"/>
      </w:pPr>
      <w:bookmarkStart w:id="29" w:name="_Toc10804058"/>
      <w:bookmarkStart w:id="30" w:name="_Toc11766564"/>
      <w:bookmarkStart w:id="31" w:name="_Toc71630821"/>
      <w:r>
        <w:lastRenderedPageBreak/>
        <w:t>Anexo 1</w:t>
      </w:r>
      <w:r w:rsidR="00D22E78">
        <w:t>:</w:t>
      </w:r>
      <w:r>
        <w:t xml:space="preserve"> </w:t>
      </w:r>
      <w:bookmarkEnd w:id="29"/>
      <w:bookmarkEnd w:id="30"/>
      <w:r>
        <w:t>Aspectos generales a tener en cuenta en un replanteo</w:t>
      </w:r>
      <w:bookmarkEnd w:id="31"/>
    </w:p>
    <w:p w14:paraId="42AF2E54" w14:textId="77777777" w:rsidR="00253C4B" w:rsidRDefault="00253C4B" w:rsidP="00253C4B">
      <w:r>
        <w:t>En este anexo se recogen aspectos generales a tener en cuenta en la elaboración de la lista de chequeo del replanteo. Se trata de consideraciones generales que deberán detallarse o completarse en función del producto objeto del contrato o del equipamiento, y de los escenarios, locales, o instalaciones involucrados.</w:t>
      </w:r>
    </w:p>
    <w:p w14:paraId="55912754" w14:textId="77777777" w:rsidR="00253C4B" w:rsidRDefault="00253C4B" w:rsidP="00253C4B"/>
    <w:p w14:paraId="3C9EA10D" w14:textId="77777777" w:rsidR="00253C4B" w:rsidRDefault="00253C4B" w:rsidP="00253C4B">
      <w:r>
        <w:rPr>
          <w:u w:val="single"/>
        </w:rPr>
        <w:t>INFRAESTRUCTURA DEL EMPLAZAMIENTO/LOCAL:</w:t>
      </w:r>
    </w:p>
    <w:p w14:paraId="2C9539E7" w14:textId="77777777" w:rsidR="00253C4B" w:rsidRDefault="00253C4B" w:rsidP="00253C4B"/>
    <w:p w14:paraId="73DB2603" w14:textId="77777777" w:rsidR="00253C4B" w:rsidRDefault="00253C4B" w:rsidP="00253C4B">
      <w:r>
        <w:t>Planos disponibles de salas de equipos.  Si no se dispone de ellos, se puede realizar un croquis con la siguiente información:</w:t>
      </w:r>
    </w:p>
    <w:p w14:paraId="394E2BCA" w14:textId="77777777" w:rsidR="00253C4B" w:rsidRDefault="00253C4B" w:rsidP="00253C4B">
      <w:pPr>
        <w:pStyle w:val="Sangradetextonormal"/>
      </w:pPr>
    </w:p>
    <w:p w14:paraId="06F2B10A" w14:textId="77777777" w:rsidR="00253C4B" w:rsidRDefault="00253C4B" w:rsidP="00253C4B">
      <w:r>
        <w:t>Emplazamientos con infraestructura de comunicación (dimensiones de la sala de equipos):</w:t>
      </w:r>
    </w:p>
    <w:p w14:paraId="277E7924" w14:textId="3344B9F7" w:rsidR="00253C4B" w:rsidRDefault="00FC2971" w:rsidP="000D406B">
      <w:pPr>
        <w:numPr>
          <w:ilvl w:val="0"/>
          <w:numId w:val="19"/>
        </w:numPr>
        <w:spacing w:before="120" w:line="360" w:lineRule="auto"/>
        <w:ind w:left="1451" w:hanging="357"/>
        <w:jc w:val="left"/>
      </w:pPr>
      <w:r>
        <w:t>paredes</w:t>
      </w:r>
    </w:p>
    <w:p w14:paraId="39FA2FDF" w14:textId="7383796F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altura libre</w:t>
      </w:r>
    </w:p>
    <w:p w14:paraId="4E0B5707" w14:textId="67D5783F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espacios libres</w:t>
      </w:r>
    </w:p>
    <w:p w14:paraId="2416794B" w14:textId="24BEEC06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sobrecarga</w:t>
      </w:r>
    </w:p>
    <w:p w14:paraId="0D37EC3E" w14:textId="14CFE8E9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existencia de falso suelo</w:t>
      </w:r>
    </w:p>
    <w:p w14:paraId="356ED0A1" w14:textId="577B6E0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existencia de falso techo</w:t>
      </w:r>
    </w:p>
    <w:p w14:paraId="77467C9D" w14:textId="57E14487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canalizaciones</w:t>
      </w:r>
    </w:p>
    <w:p w14:paraId="662781DA" w14:textId="1B0D4A65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posibili</w:t>
      </w:r>
      <w:r w:rsidR="00FC2971">
        <w:t>dad de modificación de edificio</w:t>
      </w:r>
    </w:p>
    <w:p w14:paraId="14AD7AEA" w14:textId="5A0BDAC0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sistema</w:t>
      </w:r>
      <w:r w:rsidR="00FC2971">
        <w:t xml:space="preserve"> de protección contra incendios</w:t>
      </w:r>
    </w:p>
    <w:p w14:paraId="5E511A01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otras características de interés:</w:t>
      </w:r>
    </w:p>
    <w:p w14:paraId="328A3118" w14:textId="73B88541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Emplazamientos sin infraestructura de comunicación</w:t>
      </w:r>
      <w:r w:rsidR="004B00EE">
        <w:t>:</w:t>
      </w:r>
    </w:p>
    <w:p w14:paraId="7A8A458C" w14:textId="42243DBA" w:rsidR="00253C4B" w:rsidRDefault="00253C4B" w:rsidP="000D406B">
      <w:pPr>
        <w:numPr>
          <w:ilvl w:val="2"/>
          <w:numId w:val="20"/>
        </w:numPr>
        <w:spacing w:line="360" w:lineRule="auto"/>
        <w:jc w:val="left"/>
      </w:pPr>
      <w:r>
        <w:t>plan</w:t>
      </w:r>
      <w:r w:rsidR="00FC2971">
        <w:t>os para emplazamiento de torres</w:t>
      </w:r>
    </w:p>
    <w:p w14:paraId="259B1847" w14:textId="61EB6FFF" w:rsidR="00253C4B" w:rsidRDefault="00253C4B" w:rsidP="000D406B">
      <w:pPr>
        <w:numPr>
          <w:ilvl w:val="2"/>
          <w:numId w:val="20"/>
        </w:numPr>
        <w:spacing w:line="360" w:lineRule="auto"/>
        <w:jc w:val="left"/>
      </w:pPr>
      <w:r>
        <w:t>planos para emplazami</w:t>
      </w:r>
      <w:r w:rsidR="00FC2971">
        <w:t>ento de salas de comunicaciones</w:t>
      </w:r>
    </w:p>
    <w:p w14:paraId="5B44015B" w14:textId="08DCF45F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Otros datos</w:t>
      </w:r>
    </w:p>
    <w:p w14:paraId="36FA5918" w14:textId="77777777" w:rsidR="004B00EE" w:rsidRDefault="004B00EE" w:rsidP="00253C4B">
      <w:pPr>
        <w:rPr>
          <w:u w:val="single"/>
        </w:rPr>
      </w:pPr>
    </w:p>
    <w:p w14:paraId="451714DF" w14:textId="181FE253" w:rsidR="00253C4B" w:rsidRDefault="00253C4B" w:rsidP="00253C4B">
      <w:pPr>
        <w:rPr>
          <w:u w:val="single"/>
        </w:rPr>
      </w:pPr>
      <w:r>
        <w:rPr>
          <w:u w:val="single"/>
        </w:rPr>
        <w:t>SALA DE EQUIPOS</w:t>
      </w:r>
    </w:p>
    <w:p w14:paraId="21889571" w14:textId="77777777" w:rsidR="00253C4B" w:rsidRDefault="00253C4B" w:rsidP="00253C4B"/>
    <w:p w14:paraId="0FD9CF25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Distribución de equipos en planta (1)</w:t>
      </w:r>
    </w:p>
    <w:p w14:paraId="31EC6FAC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Distribución de soportes de cables (1)</w:t>
      </w:r>
    </w:p>
    <w:p w14:paraId="5684D9EC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Distribución de alumbrado (incluido alumbrado de emergencia, indicando autonomía) (1)</w:t>
      </w:r>
    </w:p>
    <w:p w14:paraId="41A914AA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Distribución de tomas de corriente (1) (2)</w:t>
      </w:r>
    </w:p>
    <w:p w14:paraId="0E8AA71C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Distribución de enlaces (1)</w:t>
      </w:r>
    </w:p>
    <w:p w14:paraId="78399F7B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Distribución y centralización de alarmas (equipos, incendios, accesos, ...) (1)</w:t>
      </w:r>
    </w:p>
    <w:p w14:paraId="55A8285E" w14:textId="594D640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Existe aire acondicionado (3):</w:t>
      </w:r>
    </w:p>
    <w:p w14:paraId="09033717" w14:textId="77777777" w:rsidR="002F2D10" w:rsidRDefault="002F2D10" w:rsidP="002F2D10">
      <w:pPr>
        <w:spacing w:line="360" w:lineRule="auto"/>
        <w:ind w:left="1457"/>
        <w:jc w:val="left"/>
      </w:pPr>
    </w:p>
    <w:p w14:paraId="2F219390" w14:textId="083E0C9C" w:rsidR="00253C4B" w:rsidRDefault="00FC2971" w:rsidP="000D406B">
      <w:pPr>
        <w:numPr>
          <w:ilvl w:val="1"/>
          <w:numId w:val="19"/>
        </w:numPr>
        <w:spacing w:line="360" w:lineRule="auto"/>
        <w:jc w:val="left"/>
      </w:pPr>
      <w:r>
        <w:lastRenderedPageBreak/>
        <w:t>tipo</w:t>
      </w:r>
    </w:p>
    <w:p w14:paraId="3626C6FE" w14:textId="41109907" w:rsidR="00253C4B" w:rsidRDefault="00FC2971" w:rsidP="000D406B">
      <w:pPr>
        <w:numPr>
          <w:ilvl w:val="1"/>
          <w:numId w:val="19"/>
        </w:numPr>
        <w:spacing w:line="360" w:lineRule="auto"/>
        <w:jc w:val="left"/>
      </w:pPr>
      <w:r>
        <w:t>potencia</w:t>
      </w:r>
    </w:p>
    <w:p w14:paraId="08ACC349" w14:textId="4FDB6D17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hay espacio re</w:t>
      </w:r>
      <w:r w:rsidR="00FC2971">
        <w:t>servado para proyectos en curso</w:t>
      </w:r>
    </w:p>
    <w:p w14:paraId="66CC8628" w14:textId="741A0726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hay espacio d</w:t>
      </w:r>
      <w:r w:rsidR="00FC2971">
        <w:t>isponible para nuevos proyectos</w:t>
      </w:r>
    </w:p>
    <w:p w14:paraId="4F43A70A" w14:textId="198B760B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Temperatura media (límites)</w:t>
      </w:r>
    </w:p>
    <w:p w14:paraId="716C03CB" w14:textId="6EF60E6D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Concent</w:t>
      </w:r>
      <w:r w:rsidR="00FC2971">
        <w:t>ración de polvo media (límites)</w:t>
      </w:r>
    </w:p>
    <w:p w14:paraId="57DA88CB" w14:textId="5CFC3DFF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Campos magnéticos</w:t>
      </w:r>
    </w:p>
    <w:p w14:paraId="75BEABEF" w14:textId="62753AD0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% de hum</w:t>
      </w:r>
      <w:r w:rsidR="00FC2971">
        <w:t>edad relativa (límites)</w:t>
      </w:r>
    </w:p>
    <w:p w14:paraId="2ED6E803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Nivel de vibraciones (no existencia de máquinas en salas adyacentes adosadas a la pared)</w:t>
      </w:r>
    </w:p>
    <w:p w14:paraId="058F7C0E" w14:textId="612B83A5" w:rsidR="00253C4B" w:rsidRDefault="00FC2971" w:rsidP="000D406B">
      <w:pPr>
        <w:numPr>
          <w:ilvl w:val="0"/>
          <w:numId w:val="19"/>
        </w:numPr>
        <w:spacing w:line="360" w:lineRule="auto"/>
        <w:jc w:val="left"/>
      </w:pPr>
      <w:r>
        <w:t>Otros datos</w:t>
      </w:r>
    </w:p>
    <w:p w14:paraId="349821B9" w14:textId="77777777" w:rsidR="004B00EE" w:rsidRDefault="004B00EE" w:rsidP="00253C4B"/>
    <w:p w14:paraId="7C4D1FEB" w14:textId="77777777" w:rsidR="002F2D10" w:rsidRPr="000D406B" w:rsidRDefault="002F2D10" w:rsidP="002F2D10">
      <w:pPr>
        <w:tabs>
          <w:tab w:val="left" w:pos="720"/>
        </w:tabs>
        <w:ind w:left="1440" w:right="306" w:hanging="1440"/>
        <w:rPr>
          <w:sz w:val="18"/>
        </w:rPr>
      </w:pPr>
      <w:r w:rsidRPr="002F2D10">
        <w:rPr>
          <w:sz w:val="18"/>
        </w:rPr>
        <w:t>(1)</w:t>
      </w:r>
      <w:r w:rsidRPr="002F2D10">
        <w:rPr>
          <w:sz w:val="18"/>
        </w:rPr>
        <w:tab/>
        <w:t>Adjuntar plano o croquis detallado</w:t>
      </w:r>
    </w:p>
    <w:p w14:paraId="35CE648C" w14:textId="53A163F8" w:rsidR="002F2D10" w:rsidRPr="000D406B" w:rsidRDefault="002F2D10" w:rsidP="002F2D10">
      <w:pPr>
        <w:tabs>
          <w:tab w:val="left" w:pos="720"/>
        </w:tabs>
        <w:ind w:left="1440" w:right="306" w:hanging="1440"/>
        <w:rPr>
          <w:sz w:val="18"/>
        </w:rPr>
      </w:pPr>
      <w:r w:rsidRPr="000D406B">
        <w:rPr>
          <w:sz w:val="18"/>
        </w:rPr>
        <w:t>(2)</w:t>
      </w:r>
      <w:r w:rsidRPr="000D406B">
        <w:rPr>
          <w:sz w:val="18"/>
        </w:rPr>
        <w:tab/>
        <w:t>Indicar el tiempo, tensión entre hilos y corriente máxima</w:t>
      </w:r>
    </w:p>
    <w:p w14:paraId="49F4112C" w14:textId="5B6518F6" w:rsidR="002F2D10" w:rsidRDefault="002F2D10" w:rsidP="002F2D10">
      <w:pPr>
        <w:tabs>
          <w:tab w:val="left" w:pos="720"/>
        </w:tabs>
        <w:ind w:left="1440" w:right="306" w:hanging="1440"/>
        <w:rPr>
          <w:sz w:val="18"/>
        </w:rPr>
      </w:pPr>
      <w:r w:rsidRPr="000D406B">
        <w:rPr>
          <w:sz w:val="18"/>
        </w:rPr>
        <w:t>(3)</w:t>
      </w:r>
      <w:r w:rsidRPr="000D406B">
        <w:rPr>
          <w:sz w:val="18"/>
        </w:rPr>
        <w:tab/>
        <w:t>Indicar si está conectado al grupo electrógeno o sistema de alimentación ininterrumpida</w:t>
      </w:r>
    </w:p>
    <w:p w14:paraId="507B8AA1" w14:textId="4AB88014" w:rsidR="002F2D10" w:rsidRDefault="002F2D10" w:rsidP="002F2D10">
      <w:pPr>
        <w:tabs>
          <w:tab w:val="left" w:pos="720"/>
        </w:tabs>
        <w:ind w:left="1440" w:right="306" w:hanging="1440"/>
        <w:rPr>
          <w:sz w:val="18"/>
        </w:rPr>
      </w:pPr>
    </w:p>
    <w:p w14:paraId="0D291667" w14:textId="77777777" w:rsidR="002F2D10" w:rsidRDefault="002F2D10" w:rsidP="00253C4B"/>
    <w:p w14:paraId="3FF497BF" w14:textId="77777777" w:rsidR="00253C4B" w:rsidRDefault="00253C4B" w:rsidP="00253C4B">
      <w:pPr>
        <w:ind w:left="1047" w:firstLine="11"/>
        <w:rPr>
          <w:u w:val="single"/>
        </w:rPr>
      </w:pPr>
      <w:r>
        <w:rPr>
          <w:u w:val="single"/>
        </w:rPr>
        <w:t>ENERGÍA:</w:t>
      </w:r>
    </w:p>
    <w:p w14:paraId="256E6024" w14:textId="77777777" w:rsidR="00253C4B" w:rsidRDefault="00253C4B" w:rsidP="00253C4B"/>
    <w:p w14:paraId="166B122F" w14:textId="1F97876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Acometida de instalación</w:t>
      </w:r>
    </w:p>
    <w:p w14:paraId="24A54508" w14:textId="4DE3194F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 xml:space="preserve">Potencia contratada:                      </w:t>
      </w:r>
      <w:r>
        <w:tab/>
      </w:r>
      <w:r>
        <w:tab/>
      </w:r>
      <w:r>
        <w:tab/>
      </w:r>
      <w:r>
        <w:tab/>
        <w:t>Potencia consumida:</w:t>
      </w:r>
    </w:p>
    <w:p w14:paraId="735600F8" w14:textId="44319542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Grupo electrógeno</w:t>
      </w:r>
      <w:r w:rsidR="004B00EE">
        <w:t>:</w:t>
      </w:r>
    </w:p>
    <w:p w14:paraId="45702BB8" w14:textId="2DE988B0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proofErr w:type="spellStart"/>
      <w:r>
        <w:t>nº</w:t>
      </w:r>
      <w:proofErr w:type="spellEnd"/>
      <w:r>
        <w:t xml:space="preserve"> de grupos</w:t>
      </w:r>
      <w:r>
        <w:tab/>
      </w:r>
      <w:r>
        <w:tab/>
      </w:r>
      <w:r>
        <w:tab/>
      </w:r>
      <w:r>
        <w:tab/>
      </w:r>
      <w:r>
        <w:tab/>
      </w:r>
      <w:r w:rsidR="000D406B">
        <w:tab/>
      </w:r>
      <w:r>
        <w:t>capacidad:</w:t>
      </w:r>
    </w:p>
    <w:p w14:paraId="7B4A14F8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rectificador:</w:t>
      </w:r>
    </w:p>
    <w:p w14:paraId="64137A35" w14:textId="3D37D9F2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06B">
        <w:tab/>
      </w:r>
      <w:r>
        <w:t>capacidad:</w:t>
      </w:r>
    </w:p>
    <w:p w14:paraId="5A4436DE" w14:textId="22B0F202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tensiones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0D406B">
        <w:tab/>
      </w:r>
      <w:r>
        <w:t>flotación:</w:t>
      </w:r>
    </w:p>
    <w:p w14:paraId="05F9C6E8" w14:textId="7940E913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carga automática</w:t>
      </w:r>
      <w:r>
        <w:tab/>
      </w:r>
      <w:r>
        <w:tab/>
      </w:r>
      <w:r>
        <w:tab/>
      </w:r>
      <w:r>
        <w:tab/>
      </w:r>
      <w:r w:rsidR="000D406B">
        <w:tab/>
      </w:r>
      <w:r>
        <w:t>carga manual:</w:t>
      </w:r>
    </w:p>
    <w:p w14:paraId="5A50671B" w14:textId="4A3A8081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consumo / potencia utilizada</w:t>
      </w:r>
    </w:p>
    <w:p w14:paraId="599052D2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Baterías:</w:t>
      </w:r>
    </w:p>
    <w:p w14:paraId="10C61E3B" w14:textId="41609F6B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406B">
        <w:tab/>
      </w:r>
      <w:r>
        <w:t>capacidad:</w:t>
      </w:r>
    </w:p>
    <w:p w14:paraId="1B826C0B" w14:textId="32D09B72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autonomía</w:t>
      </w:r>
    </w:p>
    <w:p w14:paraId="757794B8" w14:textId="2EE1BC61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 xml:space="preserve">Cuadro de distribución de </w:t>
      </w:r>
      <w:proofErr w:type="spellStart"/>
      <w:r>
        <w:t>c.a</w:t>
      </w:r>
      <w:r w:rsidR="004B00EE">
        <w:t>.</w:t>
      </w:r>
      <w:proofErr w:type="spellEnd"/>
    </w:p>
    <w:p w14:paraId="079155ED" w14:textId="250490CF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tensión</w:t>
      </w:r>
      <w:r>
        <w:tab/>
      </w:r>
      <w:r>
        <w:tab/>
      </w:r>
      <w:r>
        <w:tab/>
      </w:r>
      <w:r>
        <w:tab/>
      </w:r>
      <w:r>
        <w:tab/>
      </w:r>
      <w:r w:rsidR="000D406B">
        <w:tab/>
      </w:r>
      <w:r>
        <w:t>consumo:</w:t>
      </w:r>
    </w:p>
    <w:p w14:paraId="6D9A1AF8" w14:textId="3B341830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salidas existentes / capacidad</w:t>
      </w:r>
    </w:p>
    <w:p w14:paraId="4C098CEF" w14:textId="74312F4E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salidas disponibles / capacidad</w:t>
      </w:r>
    </w:p>
    <w:p w14:paraId="25709BF2" w14:textId="344C74FF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 de protecciones</w:t>
      </w:r>
    </w:p>
    <w:p w14:paraId="6C1B54B3" w14:textId="6786AA9F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lastRenderedPageBreak/>
        <w:t>Cuadro de distribución de c.c.</w:t>
      </w:r>
    </w:p>
    <w:p w14:paraId="6F8D434C" w14:textId="6B16DF70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tensión</w:t>
      </w:r>
      <w:r>
        <w:tab/>
      </w:r>
      <w:r>
        <w:tab/>
      </w:r>
      <w:r>
        <w:tab/>
      </w:r>
      <w:r>
        <w:tab/>
      </w:r>
      <w:r>
        <w:tab/>
      </w:r>
      <w:r w:rsidR="000D406B">
        <w:tab/>
      </w:r>
      <w:r>
        <w:t>consumo:</w:t>
      </w:r>
    </w:p>
    <w:p w14:paraId="195BA695" w14:textId="026B5B45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salidas existentes / capacidad</w:t>
      </w:r>
    </w:p>
    <w:p w14:paraId="6C12723A" w14:textId="0B6D7D44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salidas disponibles / capacidad</w:t>
      </w:r>
    </w:p>
    <w:p w14:paraId="1AB4FB95" w14:textId="7B6922EB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 de protecciones</w:t>
      </w:r>
    </w:p>
    <w:p w14:paraId="2C2434CF" w14:textId="6B991711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otros datos</w:t>
      </w:r>
    </w:p>
    <w:p w14:paraId="040AAD17" w14:textId="0207AC49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Longitud de las tiradas de cables</w:t>
      </w:r>
    </w:p>
    <w:p w14:paraId="02473D4F" w14:textId="77777777" w:rsidR="004B00EE" w:rsidRDefault="004B00EE" w:rsidP="004B00EE">
      <w:pPr>
        <w:spacing w:line="360" w:lineRule="auto"/>
        <w:ind w:left="1457"/>
        <w:jc w:val="left"/>
      </w:pPr>
    </w:p>
    <w:p w14:paraId="6A61B89A" w14:textId="77777777" w:rsidR="00253C4B" w:rsidRDefault="00253C4B" w:rsidP="00253C4B"/>
    <w:p w14:paraId="41F3D78B" w14:textId="77777777" w:rsidR="00253C4B" w:rsidRDefault="00253C4B" w:rsidP="00253C4B">
      <w:pPr>
        <w:ind w:left="709"/>
      </w:pPr>
      <w:r>
        <w:rPr>
          <w:u w:val="single"/>
        </w:rPr>
        <w:t>REPARTIDORES Y ENLACES:</w:t>
      </w:r>
    </w:p>
    <w:p w14:paraId="42A0C30B" w14:textId="77777777" w:rsidR="00253C4B" w:rsidRDefault="00253C4B" w:rsidP="00253C4B"/>
    <w:p w14:paraId="2C6744C7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 xml:space="preserve">Repartidor </w:t>
      </w:r>
      <w:proofErr w:type="spellStart"/>
      <w:r>
        <w:t>b.f</w:t>
      </w:r>
      <w:proofErr w:type="spellEnd"/>
      <w:r>
        <w:t>.:</w:t>
      </w:r>
    </w:p>
    <w:p w14:paraId="10C66096" w14:textId="5890ABBF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 (vertical, horizontal, vertical/horizontal)</w:t>
      </w:r>
    </w:p>
    <w:p w14:paraId="25740940" w14:textId="48B18264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capacidad total: (</w:t>
      </w:r>
      <w:proofErr w:type="spellStart"/>
      <w:r>
        <w:t>nº</w:t>
      </w:r>
      <w:proofErr w:type="spellEnd"/>
      <w:r>
        <w:t xml:space="preserve"> </w:t>
      </w:r>
      <w:proofErr w:type="spellStart"/>
      <w:r>
        <w:t>vert</w:t>
      </w:r>
      <w:proofErr w:type="spellEnd"/>
      <w:r>
        <w:t xml:space="preserve">., </w:t>
      </w:r>
      <w:proofErr w:type="spellStart"/>
      <w:r>
        <w:t>nº</w:t>
      </w:r>
      <w:proofErr w:type="spellEnd"/>
      <w:r>
        <w:t xml:space="preserve"> </w:t>
      </w:r>
      <w:proofErr w:type="spellStart"/>
      <w:r>
        <w:t>horiz</w:t>
      </w:r>
      <w:proofErr w:type="spellEnd"/>
      <w:r>
        <w:t>.)</w:t>
      </w:r>
      <w:r>
        <w:tab/>
      </w:r>
      <w:r>
        <w:tab/>
      </w:r>
      <w:r w:rsidR="000D406B">
        <w:tab/>
      </w:r>
      <w:r>
        <w:t>ocupación:</w:t>
      </w:r>
    </w:p>
    <w:p w14:paraId="6F939CE9" w14:textId="4119B513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espacios libres</w:t>
      </w:r>
    </w:p>
    <w:p w14:paraId="0CF78D7C" w14:textId="124468F4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toma de tierra</w:t>
      </w:r>
    </w:p>
    <w:p w14:paraId="3F233DA9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Repartidor fibras ópticas:</w:t>
      </w:r>
    </w:p>
    <w:p w14:paraId="46016046" w14:textId="77777777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tipo:</w:t>
      </w:r>
    </w:p>
    <w:p w14:paraId="3DD73C24" w14:textId="657B2451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capacidad total</w:t>
      </w:r>
      <w:r>
        <w:tab/>
      </w:r>
      <w:r>
        <w:tab/>
      </w:r>
      <w:r>
        <w:tab/>
      </w:r>
      <w:r>
        <w:tab/>
      </w:r>
      <w:r w:rsidR="000D406B">
        <w:tab/>
      </w:r>
      <w:r>
        <w:t>ocupación:</w:t>
      </w:r>
    </w:p>
    <w:p w14:paraId="052AFB56" w14:textId="402D22CC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espacios libres</w:t>
      </w:r>
    </w:p>
    <w:p w14:paraId="4ECE9521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Repartidor digital coaxial:</w:t>
      </w:r>
    </w:p>
    <w:p w14:paraId="663BE003" w14:textId="1E9CD11D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tipo (vertical, horizontal, vertical/horizontal)</w:t>
      </w:r>
    </w:p>
    <w:p w14:paraId="220DC8CE" w14:textId="139E0FF1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capacidad total: (</w:t>
      </w:r>
      <w:proofErr w:type="spellStart"/>
      <w:r>
        <w:t>nº</w:t>
      </w:r>
      <w:proofErr w:type="spellEnd"/>
      <w:r>
        <w:t xml:space="preserve"> </w:t>
      </w:r>
      <w:proofErr w:type="spellStart"/>
      <w:r>
        <w:t>vert</w:t>
      </w:r>
      <w:proofErr w:type="spellEnd"/>
      <w:r>
        <w:t xml:space="preserve">., </w:t>
      </w:r>
      <w:proofErr w:type="spellStart"/>
      <w:r>
        <w:t>nº</w:t>
      </w:r>
      <w:proofErr w:type="spellEnd"/>
      <w:r>
        <w:t xml:space="preserve"> </w:t>
      </w:r>
      <w:proofErr w:type="spellStart"/>
      <w:r>
        <w:t>horiz</w:t>
      </w:r>
      <w:proofErr w:type="spellEnd"/>
      <w:r>
        <w:t>.)</w:t>
      </w:r>
      <w:r>
        <w:tab/>
      </w:r>
      <w:r>
        <w:tab/>
      </w:r>
      <w:r w:rsidR="000D406B">
        <w:tab/>
      </w:r>
      <w:r>
        <w:t>ocupación:</w:t>
      </w:r>
    </w:p>
    <w:p w14:paraId="05DD4807" w14:textId="010F19AF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espacios libres</w:t>
      </w:r>
    </w:p>
    <w:p w14:paraId="1520E912" w14:textId="3B590160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toma de tierra</w:t>
      </w:r>
    </w:p>
    <w:p w14:paraId="748B3444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Asignación de orden superior:</w:t>
      </w:r>
    </w:p>
    <w:p w14:paraId="1B610E8A" w14:textId="60969F8F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adjuntar dibujo</w:t>
      </w:r>
    </w:p>
    <w:p w14:paraId="0539D612" w14:textId="77777777" w:rsidR="00253C4B" w:rsidRDefault="00253C4B" w:rsidP="000D406B">
      <w:pPr>
        <w:numPr>
          <w:ilvl w:val="0"/>
          <w:numId w:val="18"/>
        </w:numPr>
        <w:spacing w:line="360" w:lineRule="auto"/>
        <w:ind w:left="1134" w:firstLine="0"/>
        <w:jc w:val="left"/>
      </w:pPr>
      <w:r>
        <w:t>Asignación de enlaces en paso:</w:t>
      </w:r>
    </w:p>
    <w:p w14:paraId="16D616D5" w14:textId="5855C195" w:rsidR="004B00EE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adjuntar dibujo</w:t>
      </w:r>
    </w:p>
    <w:p w14:paraId="6CF043D9" w14:textId="77777777" w:rsidR="004B00EE" w:rsidRDefault="004B00EE">
      <w:pPr>
        <w:ind w:left="0"/>
        <w:jc w:val="left"/>
      </w:pPr>
      <w:r>
        <w:br w:type="page"/>
      </w:r>
    </w:p>
    <w:p w14:paraId="4B1DFBE8" w14:textId="77777777" w:rsidR="00253C4B" w:rsidRDefault="00253C4B" w:rsidP="004B00EE">
      <w:pPr>
        <w:spacing w:line="360" w:lineRule="auto"/>
        <w:ind w:left="2177"/>
        <w:jc w:val="left"/>
      </w:pPr>
    </w:p>
    <w:p w14:paraId="7F20FB41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 xml:space="preserve">Asignación de enlaces a 2 </w:t>
      </w:r>
      <w:proofErr w:type="spellStart"/>
      <w:r>
        <w:t>mbit</w:t>
      </w:r>
      <w:proofErr w:type="spellEnd"/>
      <w:r>
        <w:t>/s:</w:t>
      </w:r>
    </w:p>
    <w:p w14:paraId="2F53EBFE" w14:textId="3944683E" w:rsidR="00253C4B" w:rsidRDefault="00253C4B" w:rsidP="000D406B">
      <w:pPr>
        <w:numPr>
          <w:ilvl w:val="1"/>
          <w:numId w:val="19"/>
        </w:numPr>
        <w:spacing w:line="360" w:lineRule="auto"/>
        <w:jc w:val="left"/>
      </w:pPr>
      <w:r>
        <w:t>adjuntar dibujo</w:t>
      </w:r>
    </w:p>
    <w:p w14:paraId="7C783D2C" w14:textId="5867CA0D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>Red de distribución de usuarios</w:t>
      </w:r>
    </w:p>
    <w:p w14:paraId="2BCFB174" w14:textId="77777777" w:rsidR="00253C4B" w:rsidRDefault="00253C4B" w:rsidP="000D406B">
      <w:pPr>
        <w:numPr>
          <w:ilvl w:val="0"/>
          <w:numId w:val="19"/>
        </w:numPr>
        <w:spacing w:line="360" w:lineRule="auto"/>
        <w:jc w:val="left"/>
      </w:pPr>
      <w:r>
        <w:t xml:space="preserve">Describir las protecciones de los enlaces contra fenómenos eléctricos (descargas, líneas eléctricas comerciales, </w:t>
      </w:r>
      <w:proofErr w:type="spellStart"/>
      <w:r>
        <w:t>etc</w:t>
      </w:r>
      <w:proofErr w:type="spellEnd"/>
      <w:r>
        <w:t>)</w:t>
      </w:r>
    </w:p>
    <w:p w14:paraId="59F4E956" w14:textId="20BF360F" w:rsidR="00253C4B" w:rsidRDefault="00253C4B" w:rsidP="004171EB">
      <w:pPr>
        <w:numPr>
          <w:ilvl w:val="0"/>
          <w:numId w:val="19"/>
        </w:numPr>
        <w:spacing w:line="360" w:lineRule="auto"/>
        <w:jc w:val="left"/>
      </w:pPr>
      <w:r>
        <w:t>Otros datos</w:t>
      </w:r>
      <w:bookmarkEnd w:id="12"/>
    </w:p>
    <w:sectPr w:rsidR="00253C4B" w:rsidSect="008D3A7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43" w:right="1134" w:bottom="1418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2CC7" w14:textId="77777777" w:rsidR="006E1887" w:rsidRDefault="006E1887">
      <w:r>
        <w:separator/>
      </w:r>
    </w:p>
  </w:endnote>
  <w:endnote w:type="continuationSeparator" w:id="0">
    <w:p w14:paraId="747D29F2" w14:textId="77777777" w:rsidR="006E1887" w:rsidRDefault="006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C125" w14:textId="7555D6B2" w:rsidR="00AB05CF" w:rsidRPr="00907366" w:rsidRDefault="00AB05CF">
    <w:pPr>
      <w:pStyle w:val="Piedepgina"/>
      <w:jc w:val="center"/>
      <w:rPr>
        <w:sz w:val="16"/>
      </w:rPr>
    </w:pPr>
    <w:r w:rsidRPr="00907366">
      <w:rPr>
        <w:rFonts w:cs="Arial"/>
        <w:sz w:val="20"/>
      </w:rPr>
      <w:t>USO INTERNO</w:t>
    </w:r>
    <w:r w:rsidRPr="00907366">
      <w:rPr>
        <w:sz w:val="20"/>
      </w:rPr>
      <w:tab/>
    </w:r>
    <w:r w:rsidRPr="00907366">
      <w:rPr>
        <w:sz w:val="16"/>
      </w:rPr>
      <w:tab/>
    </w:r>
    <w:r w:rsidRPr="00907366">
      <w:rPr>
        <w:rFonts w:cs="Arial"/>
        <w:snapToGrid w:val="0"/>
        <w:sz w:val="20"/>
      </w:rPr>
      <w:t xml:space="preserve">Página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PAGE </w:instrText>
    </w:r>
    <w:r w:rsidRPr="00907366">
      <w:rPr>
        <w:rFonts w:cs="Arial"/>
        <w:snapToGrid w:val="0"/>
        <w:sz w:val="20"/>
      </w:rPr>
      <w:fldChar w:fldCharType="separate"/>
    </w:r>
    <w:r w:rsidR="00E5404F">
      <w:rPr>
        <w:rFonts w:cs="Arial"/>
        <w:noProof/>
        <w:snapToGrid w:val="0"/>
        <w:sz w:val="20"/>
      </w:rPr>
      <w:t>3</w:t>
    </w:r>
    <w:r w:rsidRPr="00907366">
      <w:rPr>
        <w:rFonts w:cs="Arial"/>
        <w:snapToGrid w:val="0"/>
        <w:sz w:val="20"/>
      </w:rPr>
      <w:fldChar w:fldCharType="end"/>
    </w:r>
    <w:r w:rsidRPr="00907366">
      <w:rPr>
        <w:rFonts w:cs="Arial"/>
        <w:snapToGrid w:val="0"/>
        <w:sz w:val="20"/>
      </w:rPr>
      <w:t xml:space="preserve"> de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NUMPAGES </w:instrText>
    </w:r>
    <w:r w:rsidRPr="00907366">
      <w:rPr>
        <w:rFonts w:cs="Arial"/>
        <w:snapToGrid w:val="0"/>
        <w:sz w:val="20"/>
      </w:rPr>
      <w:fldChar w:fldCharType="separate"/>
    </w:r>
    <w:r w:rsidR="00E5404F">
      <w:rPr>
        <w:rFonts w:cs="Arial"/>
        <w:noProof/>
        <w:snapToGrid w:val="0"/>
        <w:sz w:val="20"/>
      </w:rPr>
      <w:t>10</w:t>
    </w:r>
    <w:r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807B" w14:textId="77777777" w:rsidR="00AB05CF" w:rsidRDefault="00AB05CF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D5D4" w14:textId="77777777" w:rsidR="006E1887" w:rsidRDefault="006E1887">
      <w:r>
        <w:separator/>
      </w:r>
    </w:p>
  </w:footnote>
  <w:footnote w:type="continuationSeparator" w:id="0">
    <w:p w14:paraId="2C2AF454" w14:textId="77777777" w:rsidR="006E1887" w:rsidRDefault="006E1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5"/>
      <w:gridCol w:w="5181"/>
      <w:gridCol w:w="1802"/>
    </w:tblGrid>
    <w:tr w:rsidR="00AB05CF" w:rsidRPr="006060C6" w14:paraId="4608CE77" w14:textId="77777777" w:rsidTr="006060C6">
      <w:trPr>
        <w:jc w:val="center"/>
      </w:trPr>
      <w:tc>
        <w:tcPr>
          <w:tcW w:w="1377" w:type="pct"/>
          <w:vMerge w:val="restart"/>
        </w:tcPr>
        <w:p w14:paraId="2BC270E8" w14:textId="2202D054" w:rsidR="00AB05CF" w:rsidRPr="006060C6" w:rsidRDefault="00B17B49" w:rsidP="00907366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60FEF1BE" wp14:editId="2F8CEDF3">
                <wp:extent cx="1266825" cy="359410"/>
                <wp:effectExtent l="0" t="0" r="9525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7" w:type="pct"/>
          <w:vAlign w:val="center"/>
        </w:tcPr>
        <w:p w14:paraId="5D722E6D" w14:textId="2D3A1166" w:rsidR="00AB05CF" w:rsidRPr="00FD5049" w:rsidRDefault="00AB05CF" w:rsidP="00FD5049">
          <w:pPr>
            <w:pStyle w:val="Normaltabla0"/>
            <w:rPr>
              <w:sz w:val="20"/>
              <w:szCs w:val="20"/>
            </w:rPr>
          </w:pPr>
          <w:r>
            <w:rPr>
              <w:sz w:val="20"/>
              <w:szCs w:val="20"/>
            </w:rPr>
            <w:t>EM-300-IN-002</w:t>
          </w:r>
        </w:p>
      </w:tc>
      <w:tc>
        <w:tcPr>
          <w:tcW w:w="935" w:type="pct"/>
          <w:vAlign w:val="center"/>
        </w:tcPr>
        <w:p w14:paraId="006BE3A5" w14:textId="434C3E6A" w:rsidR="00AB05CF" w:rsidRPr="0007651C" w:rsidRDefault="00AB05CF" w:rsidP="00AB05CF">
          <w:pPr>
            <w:pStyle w:val="Normaltabla0"/>
            <w:jc w:val="right"/>
            <w:rPr>
              <w:b w:val="0"/>
              <w:sz w:val="20"/>
              <w:szCs w:val="20"/>
              <w:highlight w:val="yellow"/>
            </w:rPr>
          </w:pPr>
          <w:r>
            <w:rPr>
              <w:b w:val="0"/>
              <w:sz w:val="20"/>
              <w:szCs w:val="20"/>
            </w:rPr>
            <w:t>JULIO</w:t>
          </w:r>
          <w:r w:rsidRPr="00702023">
            <w:rPr>
              <w:b w:val="0"/>
              <w:sz w:val="20"/>
              <w:szCs w:val="20"/>
            </w:rPr>
            <w:t xml:space="preserve"> </w:t>
          </w:r>
          <w:r w:rsidR="000F1343">
            <w:rPr>
              <w:b w:val="0"/>
              <w:sz w:val="20"/>
              <w:szCs w:val="20"/>
            </w:rPr>
            <w:t>2023</w:t>
          </w:r>
        </w:p>
      </w:tc>
    </w:tr>
    <w:tr w:rsidR="00AB05CF" w:rsidRPr="006060C6" w14:paraId="7E5CA135" w14:textId="77777777" w:rsidTr="006060C6">
      <w:trPr>
        <w:jc w:val="center"/>
      </w:trPr>
      <w:tc>
        <w:tcPr>
          <w:tcW w:w="1377" w:type="pct"/>
          <w:vMerge/>
        </w:tcPr>
        <w:p w14:paraId="5AE5746F" w14:textId="77777777" w:rsidR="00AB05CF" w:rsidRPr="006060C6" w:rsidRDefault="00AB05CF" w:rsidP="006060C6">
          <w:pPr>
            <w:pStyle w:val="Encabezado"/>
            <w:rPr>
              <w:szCs w:val="22"/>
            </w:rPr>
          </w:pPr>
        </w:p>
      </w:tc>
      <w:tc>
        <w:tcPr>
          <w:tcW w:w="2687" w:type="pct"/>
          <w:vAlign w:val="center"/>
        </w:tcPr>
        <w:p w14:paraId="2FB0BD63" w14:textId="17951064" w:rsidR="00AB05CF" w:rsidRPr="00FD5049" w:rsidRDefault="00AB05CF" w:rsidP="00FD5049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REPLANTEO DE MEDICIONES Y PLANIFICACIÓN DE DYS</w:t>
          </w:r>
        </w:p>
      </w:tc>
      <w:tc>
        <w:tcPr>
          <w:tcW w:w="935" w:type="pct"/>
          <w:vAlign w:val="center"/>
        </w:tcPr>
        <w:p w14:paraId="2A5E4A7F" w14:textId="6B459B1C" w:rsidR="00AB05CF" w:rsidRPr="0007651C" w:rsidRDefault="00AB05CF" w:rsidP="00AB05CF">
          <w:pPr>
            <w:pStyle w:val="Normaltabla0"/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 xml:space="preserve">EDICIÓN </w:t>
          </w:r>
          <w:r w:rsidR="000F1343">
            <w:rPr>
              <w:b w:val="0"/>
              <w:sz w:val="20"/>
              <w:szCs w:val="20"/>
            </w:rPr>
            <w:t>2</w:t>
          </w:r>
        </w:p>
      </w:tc>
    </w:tr>
  </w:tbl>
  <w:p w14:paraId="42A15B80" w14:textId="77777777" w:rsidR="00AB05CF" w:rsidRPr="00AA19F8" w:rsidRDefault="00AB05CF" w:rsidP="00AA19F8">
    <w:pPr>
      <w:pStyle w:val="Encabezad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5744" w14:textId="77777777" w:rsidR="00AB05CF" w:rsidRDefault="00AB05CF" w:rsidP="0082144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9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D1A483B"/>
    <w:multiLevelType w:val="multilevel"/>
    <w:tmpl w:val="A0485BE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00EA3"/>
    <w:multiLevelType w:val="hybridMultilevel"/>
    <w:tmpl w:val="7D6058B2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8951C2"/>
    <w:multiLevelType w:val="hybridMultilevel"/>
    <w:tmpl w:val="67EE6D5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516B29F0"/>
    <w:multiLevelType w:val="hybridMultilevel"/>
    <w:tmpl w:val="24D8BB0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6199011D"/>
    <w:multiLevelType w:val="hybridMultilevel"/>
    <w:tmpl w:val="2D58EDE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B4BAF842">
      <w:numFmt w:val="bullet"/>
      <w:lvlText w:val="•"/>
      <w:lvlJc w:val="left"/>
      <w:pPr>
        <w:ind w:left="1770" w:hanging="690"/>
      </w:pPr>
      <w:rPr>
        <w:rFonts w:ascii="Telefonica Text" w:eastAsia="Times New Roman" w:hAnsi="Telefonica Tex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03293"/>
    <w:multiLevelType w:val="hybridMultilevel"/>
    <w:tmpl w:val="C2D026B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2177" w:hanging="360"/>
      </w:pPr>
      <w:rPr>
        <w:rFonts w:ascii="Symbol" w:hAnsi="Symbol" w:hint="default"/>
        <w:sz w:val="20"/>
      </w:rPr>
    </w:lvl>
    <w:lvl w:ilvl="2" w:tplc="FFFFFFFF">
      <w:start w:val="1"/>
      <w:numFmt w:val="bullet"/>
      <w:lvlText w:val=""/>
      <w:lvlJc w:val="left"/>
      <w:pPr>
        <w:ind w:left="2897" w:hanging="360"/>
      </w:pPr>
      <w:rPr>
        <w:rFonts w:ascii="Symbol" w:hAnsi="Symbol" w:hint="default"/>
        <w:sz w:val="20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7B247294"/>
    <w:multiLevelType w:val="hybridMultilevel"/>
    <w:tmpl w:val="CF2EBF2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7CB175BA"/>
    <w:multiLevelType w:val="hybridMultilevel"/>
    <w:tmpl w:val="7CB4A48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2045403184">
    <w:abstractNumId w:val="9"/>
  </w:num>
  <w:num w:numId="2" w16cid:durableId="1600218418">
    <w:abstractNumId w:val="14"/>
  </w:num>
  <w:num w:numId="3" w16cid:durableId="1169760079">
    <w:abstractNumId w:val="6"/>
  </w:num>
  <w:num w:numId="4" w16cid:durableId="397749287">
    <w:abstractNumId w:val="5"/>
  </w:num>
  <w:num w:numId="5" w16cid:durableId="1969241087">
    <w:abstractNumId w:val="4"/>
  </w:num>
  <w:num w:numId="6" w16cid:durableId="999500959">
    <w:abstractNumId w:val="12"/>
  </w:num>
  <w:num w:numId="7" w16cid:durableId="1548368663">
    <w:abstractNumId w:val="7"/>
  </w:num>
  <w:num w:numId="8" w16cid:durableId="931621436">
    <w:abstractNumId w:val="3"/>
  </w:num>
  <w:num w:numId="9" w16cid:durableId="738752213">
    <w:abstractNumId w:val="2"/>
  </w:num>
  <w:num w:numId="10" w16cid:durableId="1948150600">
    <w:abstractNumId w:val="1"/>
  </w:num>
  <w:num w:numId="11" w16cid:durableId="1407192270">
    <w:abstractNumId w:val="0"/>
  </w:num>
  <w:num w:numId="12" w16cid:durableId="991560575">
    <w:abstractNumId w:val="11"/>
  </w:num>
  <w:num w:numId="13" w16cid:durableId="2121103108">
    <w:abstractNumId w:val="10"/>
  </w:num>
  <w:num w:numId="14" w16cid:durableId="141780906">
    <w:abstractNumId w:val="17"/>
  </w:num>
  <w:num w:numId="15" w16cid:durableId="524446114">
    <w:abstractNumId w:val="20"/>
  </w:num>
  <w:num w:numId="16" w16cid:durableId="1636330191">
    <w:abstractNumId w:val="13"/>
  </w:num>
  <w:num w:numId="17" w16cid:durableId="596446984">
    <w:abstractNumId w:val="16"/>
  </w:num>
  <w:num w:numId="18" w16cid:durableId="1970089968">
    <w:abstractNumId w:val="8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19" w16cid:durableId="225460789">
    <w:abstractNumId w:val="19"/>
  </w:num>
  <w:num w:numId="20" w16cid:durableId="220017057">
    <w:abstractNumId w:val="18"/>
  </w:num>
  <w:num w:numId="21" w16cid:durableId="167341180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1F6D"/>
    <w:rsid w:val="000022B7"/>
    <w:rsid w:val="00003299"/>
    <w:rsid w:val="00004C0F"/>
    <w:rsid w:val="00004DC0"/>
    <w:rsid w:val="00005196"/>
    <w:rsid w:val="000052E8"/>
    <w:rsid w:val="00005598"/>
    <w:rsid w:val="000066A6"/>
    <w:rsid w:val="0000719D"/>
    <w:rsid w:val="000075FD"/>
    <w:rsid w:val="0000763D"/>
    <w:rsid w:val="0000795E"/>
    <w:rsid w:val="00007B09"/>
    <w:rsid w:val="00010186"/>
    <w:rsid w:val="000101EA"/>
    <w:rsid w:val="00010356"/>
    <w:rsid w:val="00010FD0"/>
    <w:rsid w:val="0001193D"/>
    <w:rsid w:val="00013B04"/>
    <w:rsid w:val="000142D1"/>
    <w:rsid w:val="00014AC3"/>
    <w:rsid w:val="00014E4A"/>
    <w:rsid w:val="00015215"/>
    <w:rsid w:val="00015FBE"/>
    <w:rsid w:val="00016240"/>
    <w:rsid w:val="000213EB"/>
    <w:rsid w:val="000213F2"/>
    <w:rsid w:val="00022426"/>
    <w:rsid w:val="00022887"/>
    <w:rsid w:val="0002378A"/>
    <w:rsid w:val="0002529B"/>
    <w:rsid w:val="000253DA"/>
    <w:rsid w:val="00026BFA"/>
    <w:rsid w:val="00027A90"/>
    <w:rsid w:val="00030F33"/>
    <w:rsid w:val="000315E7"/>
    <w:rsid w:val="00032E48"/>
    <w:rsid w:val="00032E5E"/>
    <w:rsid w:val="00033DCC"/>
    <w:rsid w:val="00033DF8"/>
    <w:rsid w:val="00033F37"/>
    <w:rsid w:val="00035009"/>
    <w:rsid w:val="00035CC5"/>
    <w:rsid w:val="00035DEA"/>
    <w:rsid w:val="00036350"/>
    <w:rsid w:val="00036376"/>
    <w:rsid w:val="00036592"/>
    <w:rsid w:val="00036A41"/>
    <w:rsid w:val="00037124"/>
    <w:rsid w:val="00037508"/>
    <w:rsid w:val="00037ACA"/>
    <w:rsid w:val="00037E93"/>
    <w:rsid w:val="00040405"/>
    <w:rsid w:val="00041591"/>
    <w:rsid w:val="000418BD"/>
    <w:rsid w:val="00043D04"/>
    <w:rsid w:val="00044A58"/>
    <w:rsid w:val="00044B6D"/>
    <w:rsid w:val="00044F04"/>
    <w:rsid w:val="00044FD5"/>
    <w:rsid w:val="000461D6"/>
    <w:rsid w:val="000467B6"/>
    <w:rsid w:val="000470A0"/>
    <w:rsid w:val="00047B05"/>
    <w:rsid w:val="000506DD"/>
    <w:rsid w:val="00053F02"/>
    <w:rsid w:val="0005412F"/>
    <w:rsid w:val="000552C9"/>
    <w:rsid w:val="000553E5"/>
    <w:rsid w:val="000616C1"/>
    <w:rsid w:val="0006225A"/>
    <w:rsid w:val="00062BFB"/>
    <w:rsid w:val="000634E4"/>
    <w:rsid w:val="00065228"/>
    <w:rsid w:val="000657BA"/>
    <w:rsid w:val="00066698"/>
    <w:rsid w:val="0006747F"/>
    <w:rsid w:val="0007057C"/>
    <w:rsid w:val="0007170B"/>
    <w:rsid w:val="000727F9"/>
    <w:rsid w:val="00072AE7"/>
    <w:rsid w:val="000730CB"/>
    <w:rsid w:val="0007319B"/>
    <w:rsid w:val="00073746"/>
    <w:rsid w:val="00073EA5"/>
    <w:rsid w:val="000743AF"/>
    <w:rsid w:val="0007467C"/>
    <w:rsid w:val="000753EC"/>
    <w:rsid w:val="000754C9"/>
    <w:rsid w:val="00075852"/>
    <w:rsid w:val="00075938"/>
    <w:rsid w:val="000764E0"/>
    <w:rsid w:val="0007651C"/>
    <w:rsid w:val="00076C7F"/>
    <w:rsid w:val="000772B7"/>
    <w:rsid w:val="00077C0F"/>
    <w:rsid w:val="0008173A"/>
    <w:rsid w:val="00082293"/>
    <w:rsid w:val="00082351"/>
    <w:rsid w:val="0008244F"/>
    <w:rsid w:val="00084880"/>
    <w:rsid w:val="000856D6"/>
    <w:rsid w:val="00085A92"/>
    <w:rsid w:val="00085DB3"/>
    <w:rsid w:val="00090486"/>
    <w:rsid w:val="000921DD"/>
    <w:rsid w:val="00093CEB"/>
    <w:rsid w:val="00094E6C"/>
    <w:rsid w:val="000969E1"/>
    <w:rsid w:val="000A2661"/>
    <w:rsid w:val="000A423B"/>
    <w:rsid w:val="000A4CC5"/>
    <w:rsid w:val="000A5B3D"/>
    <w:rsid w:val="000A63D5"/>
    <w:rsid w:val="000A6796"/>
    <w:rsid w:val="000A6E8E"/>
    <w:rsid w:val="000B0E6F"/>
    <w:rsid w:val="000B2309"/>
    <w:rsid w:val="000B2D7A"/>
    <w:rsid w:val="000B2E76"/>
    <w:rsid w:val="000B30FB"/>
    <w:rsid w:val="000B47F9"/>
    <w:rsid w:val="000B4DFC"/>
    <w:rsid w:val="000B6D46"/>
    <w:rsid w:val="000C0736"/>
    <w:rsid w:val="000C1A17"/>
    <w:rsid w:val="000C1BFC"/>
    <w:rsid w:val="000C397E"/>
    <w:rsid w:val="000C39DB"/>
    <w:rsid w:val="000C45E1"/>
    <w:rsid w:val="000C4697"/>
    <w:rsid w:val="000C63D6"/>
    <w:rsid w:val="000D0390"/>
    <w:rsid w:val="000D1558"/>
    <w:rsid w:val="000D406B"/>
    <w:rsid w:val="000D4AD1"/>
    <w:rsid w:val="000D4E30"/>
    <w:rsid w:val="000D57F6"/>
    <w:rsid w:val="000D62A1"/>
    <w:rsid w:val="000D6C4F"/>
    <w:rsid w:val="000D73D1"/>
    <w:rsid w:val="000E14F2"/>
    <w:rsid w:val="000E18B1"/>
    <w:rsid w:val="000E2811"/>
    <w:rsid w:val="000E2F8E"/>
    <w:rsid w:val="000E439F"/>
    <w:rsid w:val="000E5F9B"/>
    <w:rsid w:val="000E69E9"/>
    <w:rsid w:val="000E6E2D"/>
    <w:rsid w:val="000F0BFE"/>
    <w:rsid w:val="000F1252"/>
    <w:rsid w:val="000F1343"/>
    <w:rsid w:val="000F2666"/>
    <w:rsid w:val="000F26A3"/>
    <w:rsid w:val="000F2FA1"/>
    <w:rsid w:val="000F32E5"/>
    <w:rsid w:val="000F382B"/>
    <w:rsid w:val="000F55CE"/>
    <w:rsid w:val="000F7B14"/>
    <w:rsid w:val="00100875"/>
    <w:rsid w:val="00100D80"/>
    <w:rsid w:val="00100DFA"/>
    <w:rsid w:val="001023C6"/>
    <w:rsid w:val="001028C1"/>
    <w:rsid w:val="00104C92"/>
    <w:rsid w:val="001052E5"/>
    <w:rsid w:val="00105A29"/>
    <w:rsid w:val="00106C97"/>
    <w:rsid w:val="00114C85"/>
    <w:rsid w:val="0011562C"/>
    <w:rsid w:val="001168A0"/>
    <w:rsid w:val="001174B1"/>
    <w:rsid w:val="001178C9"/>
    <w:rsid w:val="00117C1D"/>
    <w:rsid w:val="00120154"/>
    <w:rsid w:val="00120580"/>
    <w:rsid w:val="00121837"/>
    <w:rsid w:val="00121B58"/>
    <w:rsid w:val="001243DC"/>
    <w:rsid w:val="00124AB7"/>
    <w:rsid w:val="001263B9"/>
    <w:rsid w:val="00130A57"/>
    <w:rsid w:val="00130DA1"/>
    <w:rsid w:val="0013284D"/>
    <w:rsid w:val="00133880"/>
    <w:rsid w:val="00133CAB"/>
    <w:rsid w:val="00133F0A"/>
    <w:rsid w:val="00135DB8"/>
    <w:rsid w:val="00137C42"/>
    <w:rsid w:val="00140C07"/>
    <w:rsid w:val="00141826"/>
    <w:rsid w:val="0014383F"/>
    <w:rsid w:val="0014500D"/>
    <w:rsid w:val="0014522A"/>
    <w:rsid w:val="00146355"/>
    <w:rsid w:val="001467E4"/>
    <w:rsid w:val="001469D0"/>
    <w:rsid w:val="001473B3"/>
    <w:rsid w:val="0015086A"/>
    <w:rsid w:val="001516E9"/>
    <w:rsid w:val="00151C03"/>
    <w:rsid w:val="001539E9"/>
    <w:rsid w:val="0015423A"/>
    <w:rsid w:val="00157593"/>
    <w:rsid w:val="00157C4E"/>
    <w:rsid w:val="00157E33"/>
    <w:rsid w:val="0016069A"/>
    <w:rsid w:val="00160BAC"/>
    <w:rsid w:val="001612C0"/>
    <w:rsid w:val="0016149B"/>
    <w:rsid w:val="00163327"/>
    <w:rsid w:val="001637E1"/>
    <w:rsid w:val="00163B7C"/>
    <w:rsid w:val="00163DFB"/>
    <w:rsid w:val="001640F9"/>
    <w:rsid w:val="001654A3"/>
    <w:rsid w:val="001667CF"/>
    <w:rsid w:val="001703B1"/>
    <w:rsid w:val="00170744"/>
    <w:rsid w:val="00171AA8"/>
    <w:rsid w:val="00172859"/>
    <w:rsid w:val="00173A14"/>
    <w:rsid w:val="0017523B"/>
    <w:rsid w:val="0017531E"/>
    <w:rsid w:val="001757BB"/>
    <w:rsid w:val="0018111A"/>
    <w:rsid w:val="0018158B"/>
    <w:rsid w:val="00181A1B"/>
    <w:rsid w:val="0018482C"/>
    <w:rsid w:val="00185864"/>
    <w:rsid w:val="001868CA"/>
    <w:rsid w:val="00186C6C"/>
    <w:rsid w:val="00187061"/>
    <w:rsid w:val="0018798B"/>
    <w:rsid w:val="00191748"/>
    <w:rsid w:val="00193297"/>
    <w:rsid w:val="00193D26"/>
    <w:rsid w:val="00194830"/>
    <w:rsid w:val="00194AC8"/>
    <w:rsid w:val="0019627E"/>
    <w:rsid w:val="001972BD"/>
    <w:rsid w:val="001A2E13"/>
    <w:rsid w:val="001A5671"/>
    <w:rsid w:val="001A7DA0"/>
    <w:rsid w:val="001B16E5"/>
    <w:rsid w:val="001B2E76"/>
    <w:rsid w:val="001B4CB3"/>
    <w:rsid w:val="001B5D41"/>
    <w:rsid w:val="001B75C7"/>
    <w:rsid w:val="001C0671"/>
    <w:rsid w:val="001C0E27"/>
    <w:rsid w:val="001C1D12"/>
    <w:rsid w:val="001C264C"/>
    <w:rsid w:val="001C3AE2"/>
    <w:rsid w:val="001C3C1B"/>
    <w:rsid w:val="001C679A"/>
    <w:rsid w:val="001C70D2"/>
    <w:rsid w:val="001C70E0"/>
    <w:rsid w:val="001C72DF"/>
    <w:rsid w:val="001D29FD"/>
    <w:rsid w:val="001D2B6B"/>
    <w:rsid w:val="001D48E5"/>
    <w:rsid w:val="001D4981"/>
    <w:rsid w:val="001D631E"/>
    <w:rsid w:val="001E19AB"/>
    <w:rsid w:val="001E33D9"/>
    <w:rsid w:val="001E638A"/>
    <w:rsid w:val="001F015C"/>
    <w:rsid w:val="001F020C"/>
    <w:rsid w:val="001F0E75"/>
    <w:rsid w:val="001F1D9A"/>
    <w:rsid w:val="001F40A7"/>
    <w:rsid w:val="001F447F"/>
    <w:rsid w:val="001F484B"/>
    <w:rsid w:val="001F4FB2"/>
    <w:rsid w:val="001F516F"/>
    <w:rsid w:val="001F73CA"/>
    <w:rsid w:val="00200CC0"/>
    <w:rsid w:val="00200ED0"/>
    <w:rsid w:val="002024DE"/>
    <w:rsid w:val="00203F1A"/>
    <w:rsid w:val="00203F65"/>
    <w:rsid w:val="00204579"/>
    <w:rsid w:val="002047D5"/>
    <w:rsid w:val="002058B7"/>
    <w:rsid w:val="00205FBC"/>
    <w:rsid w:val="002074D1"/>
    <w:rsid w:val="00207545"/>
    <w:rsid w:val="00210097"/>
    <w:rsid w:val="00211D9C"/>
    <w:rsid w:val="00212073"/>
    <w:rsid w:val="00213125"/>
    <w:rsid w:val="002140DE"/>
    <w:rsid w:val="00214508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17A3A"/>
    <w:rsid w:val="00221314"/>
    <w:rsid w:val="002223F8"/>
    <w:rsid w:val="00222E14"/>
    <w:rsid w:val="00224CA8"/>
    <w:rsid w:val="00224D3D"/>
    <w:rsid w:val="0022525C"/>
    <w:rsid w:val="00226F1B"/>
    <w:rsid w:val="002276AE"/>
    <w:rsid w:val="002301E7"/>
    <w:rsid w:val="00230569"/>
    <w:rsid w:val="00231528"/>
    <w:rsid w:val="00231755"/>
    <w:rsid w:val="00231776"/>
    <w:rsid w:val="002319A8"/>
    <w:rsid w:val="002361F4"/>
    <w:rsid w:val="002364B9"/>
    <w:rsid w:val="00236B03"/>
    <w:rsid w:val="00237DDD"/>
    <w:rsid w:val="00237F5F"/>
    <w:rsid w:val="00241BC4"/>
    <w:rsid w:val="002439C1"/>
    <w:rsid w:val="00243A43"/>
    <w:rsid w:val="00244163"/>
    <w:rsid w:val="00244D7D"/>
    <w:rsid w:val="00245F13"/>
    <w:rsid w:val="00247AE6"/>
    <w:rsid w:val="00252E63"/>
    <w:rsid w:val="00253C4B"/>
    <w:rsid w:val="00255977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0B67"/>
    <w:rsid w:val="00270E81"/>
    <w:rsid w:val="00271E14"/>
    <w:rsid w:val="00274720"/>
    <w:rsid w:val="00275FF1"/>
    <w:rsid w:val="00280FF5"/>
    <w:rsid w:val="00281261"/>
    <w:rsid w:val="002817E2"/>
    <w:rsid w:val="002819CE"/>
    <w:rsid w:val="0028337F"/>
    <w:rsid w:val="0028340B"/>
    <w:rsid w:val="00283DB9"/>
    <w:rsid w:val="00284542"/>
    <w:rsid w:val="002848E3"/>
    <w:rsid w:val="00284CD2"/>
    <w:rsid w:val="0028544D"/>
    <w:rsid w:val="002859A0"/>
    <w:rsid w:val="00286FB0"/>
    <w:rsid w:val="00287103"/>
    <w:rsid w:val="00287A61"/>
    <w:rsid w:val="002903BB"/>
    <w:rsid w:val="00291F24"/>
    <w:rsid w:val="00292162"/>
    <w:rsid w:val="002927BA"/>
    <w:rsid w:val="00292900"/>
    <w:rsid w:val="0029359E"/>
    <w:rsid w:val="0029423C"/>
    <w:rsid w:val="00294382"/>
    <w:rsid w:val="0029515A"/>
    <w:rsid w:val="0029536F"/>
    <w:rsid w:val="0029562B"/>
    <w:rsid w:val="002977C2"/>
    <w:rsid w:val="00297D7F"/>
    <w:rsid w:val="002A04B2"/>
    <w:rsid w:val="002A0BBF"/>
    <w:rsid w:val="002A1851"/>
    <w:rsid w:val="002A2079"/>
    <w:rsid w:val="002A63DF"/>
    <w:rsid w:val="002A6BA8"/>
    <w:rsid w:val="002A789E"/>
    <w:rsid w:val="002B0863"/>
    <w:rsid w:val="002B0DA5"/>
    <w:rsid w:val="002B10C2"/>
    <w:rsid w:val="002B21CE"/>
    <w:rsid w:val="002B35A7"/>
    <w:rsid w:val="002B41D4"/>
    <w:rsid w:val="002B4E1D"/>
    <w:rsid w:val="002B5389"/>
    <w:rsid w:val="002B6542"/>
    <w:rsid w:val="002B674D"/>
    <w:rsid w:val="002B798F"/>
    <w:rsid w:val="002B79B1"/>
    <w:rsid w:val="002B7CCE"/>
    <w:rsid w:val="002C1673"/>
    <w:rsid w:val="002C1ED3"/>
    <w:rsid w:val="002C20F4"/>
    <w:rsid w:val="002C27AE"/>
    <w:rsid w:val="002C2FB2"/>
    <w:rsid w:val="002C3BB0"/>
    <w:rsid w:val="002C5142"/>
    <w:rsid w:val="002C53A7"/>
    <w:rsid w:val="002C6252"/>
    <w:rsid w:val="002C6E0F"/>
    <w:rsid w:val="002C7E69"/>
    <w:rsid w:val="002D140E"/>
    <w:rsid w:val="002D314E"/>
    <w:rsid w:val="002D379F"/>
    <w:rsid w:val="002D5333"/>
    <w:rsid w:val="002D55DD"/>
    <w:rsid w:val="002E1797"/>
    <w:rsid w:val="002E1834"/>
    <w:rsid w:val="002E1F9A"/>
    <w:rsid w:val="002E29FB"/>
    <w:rsid w:val="002E54B6"/>
    <w:rsid w:val="002E570F"/>
    <w:rsid w:val="002E60DA"/>
    <w:rsid w:val="002E709E"/>
    <w:rsid w:val="002F0292"/>
    <w:rsid w:val="002F16C4"/>
    <w:rsid w:val="002F195C"/>
    <w:rsid w:val="002F2D10"/>
    <w:rsid w:val="002F2F49"/>
    <w:rsid w:val="002F3157"/>
    <w:rsid w:val="002F325E"/>
    <w:rsid w:val="002F32ED"/>
    <w:rsid w:val="00300577"/>
    <w:rsid w:val="00301633"/>
    <w:rsid w:val="00303684"/>
    <w:rsid w:val="00304290"/>
    <w:rsid w:val="00306AB0"/>
    <w:rsid w:val="003106F1"/>
    <w:rsid w:val="003110B4"/>
    <w:rsid w:val="0031154C"/>
    <w:rsid w:val="003150CE"/>
    <w:rsid w:val="0031582A"/>
    <w:rsid w:val="003162A5"/>
    <w:rsid w:val="00317D98"/>
    <w:rsid w:val="0032067F"/>
    <w:rsid w:val="003208CD"/>
    <w:rsid w:val="003218F4"/>
    <w:rsid w:val="00322628"/>
    <w:rsid w:val="00323660"/>
    <w:rsid w:val="003236A4"/>
    <w:rsid w:val="003238E9"/>
    <w:rsid w:val="00325A88"/>
    <w:rsid w:val="00325D86"/>
    <w:rsid w:val="00326BD0"/>
    <w:rsid w:val="00330E7D"/>
    <w:rsid w:val="0033149B"/>
    <w:rsid w:val="00332D70"/>
    <w:rsid w:val="00334207"/>
    <w:rsid w:val="003342FD"/>
    <w:rsid w:val="00334361"/>
    <w:rsid w:val="0033462D"/>
    <w:rsid w:val="0033496D"/>
    <w:rsid w:val="00337DBF"/>
    <w:rsid w:val="00337FDD"/>
    <w:rsid w:val="00342CD7"/>
    <w:rsid w:val="003431BF"/>
    <w:rsid w:val="003464D1"/>
    <w:rsid w:val="00346BEC"/>
    <w:rsid w:val="00346CF0"/>
    <w:rsid w:val="00350B5C"/>
    <w:rsid w:val="00351662"/>
    <w:rsid w:val="00352D55"/>
    <w:rsid w:val="0035345D"/>
    <w:rsid w:val="00353628"/>
    <w:rsid w:val="003538C7"/>
    <w:rsid w:val="003554FA"/>
    <w:rsid w:val="00356588"/>
    <w:rsid w:val="00357FEA"/>
    <w:rsid w:val="003606CC"/>
    <w:rsid w:val="003606DC"/>
    <w:rsid w:val="003609D3"/>
    <w:rsid w:val="003619BB"/>
    <w:rsid w:val="003629EF"/>
    <w:rsid w:val="00362D58"/>
    <w:rsid w:val="0036326B"/>
    <w:rsid w:val="00364245"/>
    <w:rsid w:val="00364B2A"/>
    <w:rsid w:val="0036531E"/>
    <w:rsid w:val="003661C6"/>
    <w:rsid w:val="003678E9"/>
    <w:rsid w:val="003732E8"/>
    <w:rsid w:val="00373A93"/>
    <w:rsid w:val="003742F1"/>
    <w:rsid w:val="00374622"/>
    <w:rsid w:val="003748D5"/>
    <w:rsid w:val="003757C8"/>
    <w:rsid w:val="00376241"/>
    <w:rsid w:val="003815C3"/>
    <w:rsid w:val="0038250D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250E"/>
    <w:rsid w:val="00394E43"/>
    <w:rsid w:val="00395205"/>
    <w:rsid w:val="00395DE1"/>
    <w:rsid w:val="00395F8E"/>
    <w:rsid w:val="0039706A"/>
    <w:rsid w:val="00397B24"/>
    <w:rsid w:val="00397F67"/>
    <w:rsid w:val="003A05EE"/>
    <w:rsid w:val="003A0D5C"/>
    <w:rsid w:val="003A256E"/>
    <w:rsid w:val="003A2A0C"/>
    <w:rsid w:val="003A4B91"/>
    <w:rsid w:val="003A54AE"/>
    <w:rsid w:val="003A7959"/>
    <w:rsid w:val="003A7ADF"/>
    <w:rsid w:val="003B0AA8"/>
    <w:rsid w:val="003B19B0"/>
    <w:rsid w:val="003B29C4"/>
    <w:rsid w:val="003B32CF"/>
    <w:rsid w:val="003B64D7"/>
    <w:rsid w:val="003C10CF"/>
    <w:rsid w:val="003C11AD"/>
    <w:rsid w:val="003C287F"/>
    <w:rsid w:val="003C2AD5"/>
    <w:rsid w:val="003C3EF6"/>
    <w:rsid w:val="003C48AB"/>
    <w:rsid w:val="003C51B4"/>
    <w:rsid w:val="003C6366"/>
    <w:rsid w:val="003C6CAF"/>
    <w:rsid w:val="003C6CDA"/>
    <w:rsid w:val="003C7C0F"/>
    <w:rsid w:val="003D0502"/>
    <w:rsid w:val="003D2190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413B"/>
    <w:rsid w:val="003E41EE"/>
    <w:rsid w:val="003E57E8"/>
    <w:rsid w:val="003E6C8F"/>
    <w:rsid w:val="003E79FE"/>
    <w:rsid w:val="003F10C5"/>
    <w:rsid w:val="003F2279"/>
    <w:rsid w:val="003F307A"/>
    <w:rsid w:val="003F6D8E"/>
    <w:rsid w:val="003F7277"/>
    <w:rsid w:val="003F7727"/>
    <w:rsid w:val="00400A42"/>
    <w:rsid w:val="00401B78"/>
    <w:rsid w:val="00402629"/>
    <w:rsid w:val="004038A6"/>
    <w:rsid w:val="00403C7C"/>
    <w:rsid w:val="0040408E"/>
    <w:rsid w:val="004041C1"/>
    <w:rsid w:val="00404687"/>
    <w:rsid w:val="00404E7E"/>
    <w:rsid w:val="00405A42"/>
    <w:rsid w:val="00406580"/>
    <w:rsid w:val="00406583"/>
    <w:rsid w:val="0040792D"/>
    <w:rsid w:val="00410223"/>
    <w:rsid w:val="00411929"/>
    <w:rsid w:val="00413791"/>
    <w:rsid w:val="00414279"/>
    <w:rsid w:val="0041440E"/>
    <w:rsid w:val="004155C3"/>
    <w:rsid w:val="00416252"/>
    <w:rsid w:val="00417A90"/>
    <w:rsid w:val="00421506"/>
    <w:rsid w:val="00421E20"/>
    <w:rsid w:val="00422175"/>
    <w:rsid w:val="00422569"/>
    <w:rsid w:val="00423A54"/>
    <w:rsid w:val="00424B83"/>
    <w:rsid w:val="00427A68"/>
    <w:rsid w:val="00430126"/>
    <w:rsid w:val="0043067E"/>
    <w:rsid w:val="00431D32"/>
    <w:rsid w:val="00431E16"/>
    <w:rsid w:val="004327F7"/>
    <w:rsid w:val="00432959"/>
    <w:rsid w:val="004341B5"/>
    <w:rsid w:val="0043438E"/>
    <w:rsid w:val="004347F8"/>
    <w:rsid w:val="00434845"/>
    <w:rsid w:val="004351CC"/>
    <w:rsid w:val="004370BF"/>
    <w:rsid w:val="00437195"/>
    <w:rsid w:val="00437C3D"/>
    <w:rsid w:val="004408FA"/>
    <w:rsid w:val="00442104"/>
    <w:rsid w:val="0044216D"/>
    <w:rsid w:val="004434C2"/>
    <w:rsid w:val="004445BB"/>
    <w:rsid w:val="004462A4"/>
    <w:rsid w:val="00446CC6"/>
    <w:rsid w:val="00450F46"/>
    <w:rsid w:val="0045100A"/>
    <w:rsid w:val="00451436"/>
    <w:rsid w:val="0045222F"/>
    <w:rsid w:val="00456332"/>
    <w:rsid w:val="004603A7"/>
    <w:rsid w:val="0046044C"/>
    <w:rsid w:val="00461A8A"/>
    <w:rsid w:val="004628FD"/>
    <w:rsid w:val="00462C5A"/>
    <w:rsid w:val="00462D09"/>
    <w:rsid w:val="004631C6"/>
    <w:rsid w:val="00463D5F"/>
    <w:rsid w:val="00465474"/>
    <w:rsid w:val="00466EF7"/>
    <w:rsid w:val="004677AB"/>
    <w:rsid w:val="004677E0"/>
    <w:rsid w:val="00473027"/>
    <w:rsid w:val="004733CC"/>
    <w:rsid w:val="00473CFB"/>
    <w:rsid w:val="0047403F"/>
    <w:rsid w:val="00477C3D"/>
    <w:rsid w:val="004806ED"/>
    <w:rsid w:val="00481989"/>
    <w:rsid w:val="004823A0"/>
    <w:rsid w:val="004826C7"/>
    <w:rsid w:val="004840CE"/>
    <w:rsid w:val="004848C4"/>
    <w:rsid w:val="00484DF6"/>
    <w:rsid w:val="00485CE1"/>
    <w:rsid w:val="00490038"/>
    <w:rsid w:val="004915A5"/>
    <w:rsid w:val="00492550"/>
    <w:rsid w:val="0049303B"/>
    <w:rsid w:val="00494AAE"/>
    <w:rsid w:val="0049549E"/>
    <w:rsid w:val="00495DCF"/>
    <w:rsid w:val="004961C1"/>
    <w:rsid w:val="00497EEC"/>
    <w:rsid w:val="004A0C17"/>
    <w:rsid w:val="004A0E48"/>
    <w:rsid w:val="004A14D6"/>
    <w:rsid w:val="004A16E4"/>
    <w:rsid w:val="004A3114"/>
    <w:rsid w:val="004A3215"/>
    <w:rsid w:val="004A35D2"/>
    <w:rsid w:val="004A5EFA"/>
    <w:rsid w:val="004A5F38"/>
    <w:rsid w:val="004A74F8"/>
    <w:rsid w:val="004B00EE"/>
    <w:rsid w:val="004B0761"/>
    <w:rsid w:val="004B1227"/>
    <w:rsid w:val="004B41E3"/>
    <w:rsid w:val="004B5D01"/>
    <w:rsid w:val="004B6C43"/>
    <w:rsid w:val="004B7242"/>
    <w:rsid w:val="004C0FCF"/>
    <w:rsid w:val="004C19A9"/>
    <w:rsid w:val="004C1EEB"/>
    <w:rsid w:val="004C270B"/>
    <w:rsid w:val="004C4570"/>
    <w:rsid w:val="004C6FE9"/>
    <w:rsid w:val="004C7DB8"/>
    <w:rsid w:val="004D0114"/>
    <w:rsid w:val="004D04B9"/>
    <w:rsid w:val="004D05CE"/>
    <w:rsid w:val="004D1710"/>
    <w:rsid w:val="004D2007"/>
    <w:rsid w:val="004D216F"/>
    <w:rsid w:val="004D2AB5"/>
    <w:rsid w:val="004D3434"/>
    <w:rsid w:val="004D4384"/>
    <w:rsid w:val="004D472C"/>
    <w:rsid w:val="004D4DD8"/>
    <w:rsid w:val="004D5682"/>
    <w:rsid w:val="004D5735"/>
    <w:rsid w:val="004D62E6"/>
    <w:rsid w:val="004D655A"/>
    <w:rsid w:val="004E171D"/>
    <w:rsid w:val="004E2490"/>
    <w:rsid w:val="004E5282"/>
    <w:rsid w:val="004E64A4"/>
    <w:rsid w:val="004E6F1D"/>
    <w:rsid w:val="004E7002"/>
    <w:rsid w:val="004E7A05"/>
    <w:rsid w:val="004F09EC"/>
    <w:rsid w:val="004F2335"/>
    <w:rsid w:val="004F3716"/>
    <w:rsid w:val="004F3D11"/>
    <w:rsid w:val="004F4AC4"/>
    <w:rsid w:val="004F4E24"/>
    <w:rsid w:val="004F6746"/>
    <w:rsid w:val="004F776E"/>
    <w:rsid w:val="004F7846"/>
    <w:rsid w:val="00500E94"/>
    <w:rsid w:val="00501D8E"/>
    <w:rsid w:val="0050249E"/>
    <w:rsid w:val="00502B64"/>
    <w:rsid w:val="005030AA"/>
    <w:rsid w:val="00503E6C"/>
    <w:rsid w:val="00504EF2"/>
    <w:rsid w:val="00505B0B"/>
    <w:rsid w:val="00506CD8"/>
    <w:rsid w:val="00507204"/>
    <w:rsid w:val="00511155"/>
    <w:rsid w:val="005126A8"/>
    <w:rsid w:val="00514C20"/>
    <w:rsid w:val="0051559F"/>
    <w:rsid w:val="005206BB"/>
    <w:rsid w:val="005213A0"/>
    <w:rsid w:val="00524DFA"/>
    <w:rsid w:val="005260F6"/>
    <w:rsid w:val="0052676F"/>
    <w:rsid w:val="005270C6"/>
    <w:rsid w:val="005271A7"/>
    <w:rsid w:val="005273FB"/>
    <w:rsid w:val="00527E01"/>
    <w:rsid w:val="005321D8"/>
    <w:rsid w:val="00532A26"/>
    <w:rsid w:val="00534229"/>
    <w:rsid w:val="005347DC"/>
    <w:rsid w:val="00534825"/>
    <w:rsid w:val="00534C78"/>
    <w:rsid w:val="0053583D"/>
    <w:rsid w:val="00535886"/>
    <w:rsid w:val="00536349"/>
    <w:rsid w:val="00536796"/>
    <w:rsid w:val="00536900"/>
    <w:rsid w:val="00542F12"/>
    <w:rsid w:val="00543071"/>
    <w:rsid w:val="005439AD"/>
    <w:rsid w:val="00545C43"/>
    <w:rsid w:val="00545F4F"/>
    <w:rsid w:val="005476A2"/>
    <w:rsid w:val="00552D4E"/>
    <w:rsid w:val="0055380E"/>
    <w:rsid w:val="005544C8"/>
    <w:rsid w:val="00554546"/>
    <w:rsid w:val="00554A7F"/>
    <w:rsid w:val="005603FA"/>
    <w:rsid w:val="00560EC6"/>
    <w:rsid w:val="00561858"/>
    <w:rsid w:val="00561DCC"/>
    <w:rsid w:val="0056258D"/>
    <w:rsid w:val="005644C3"/>
    <w:rsid w:val="00567FC1"/>
    <w:rsid w:val="00572A4D"/>
    <w:rsid w:val="00572FA9"/>
    <w:rsid w:val="00577603"/>
    <w:rsid w:val="00577C09"/>
    <w:rsid w:val="00580961"/>
    <w:rsid w:val="005819FC"/>
    <w:rsid w:val="00582F6E"/>
    <w:rsid w:val="005844AA"/>
    <w:rsid w:val="005867A0"/>
    <w:rsid w:val="005873D5"/>
    <w:rsid w:val="005901DF"/>
    <w:rsid w:val="00592297"/>
    <w:rsid w:val="00592E32"/>
    <w:rsid w:val="00593389"/>
    <w:rsid w:val="005970C6"/>
    <w:rsid w:val="0059742D"/>
    <w:rsid w:val="005A0298"/>
    <w:rsid w:val="005A4715"/>
    <w:rsid w:val="005B11E2"/>
    <w:rsid w:val="005B1F61"/>
    <w:rsid w:val="005B3E0A"/>
    <w:rsid w:val="005B418A"/>
    <w:rsid w:val="005B440A"/>
    <w:rsid w:val="005B4A88"/>
    <w:rsid w:val="005B4E95"/>
    <w:rsid w:val="005B55DB"/>
    <w:rsid w:val="005C0665"/>
    <w:rsid w:val="005C273B"/>
    <w:rsid w:val="005C3AA9"/>
    <w:rsid w:val="005C4C1E"/>
    <w:rsid w:val="005C4D2B"/>
    <w:rsid w:val="005D1E69"/>
    <w:rsid w:val="005D2F2D"/>
    <w:rsid w:val="005D2F56"/>
    <w:rsid w:val="005D3E9D"/>
    <w:rsid w:val="005D4118"/>
    <w:rsid w:val="005D41A4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E6B53"/>
    <w:rsid w:val="005E6C4B"/>
    <w:rsid w:val="005E7EE9"/>
    <w:rsid w:val="005F21DF"/>
    <w:rsid w:val="005F3474"/>
    <w:rsid w:val="005F3D0F"/>
    <w:rsid w:val="005F6B40"/>
    <w:rsid w:val="005F7761"/>
    <w:rsid w:val="0060023D"/>
    <w:rsid w:val="00600D30"/>
    <w:rsid w:val="00601378"/>
    <w:rsid w:val="00601525"/>
    <w:rsid w:val="00601894"/>
    <w:rsid w:val="00601982"/>
    <w:rsid w:val="00601CE1"/>
    <w:rsid w:val="00603754"/>
    <w:rsid w:val="00603EBF"/>
    <w:rsid w:val="00604468"/>
    <w:rsid w:val="0060535A"/>
    <w:rsid w:val="006060C6"/>
    <w:rsid w:val="00606C11"/>
    <w:rsid w:val="006074AC"/>
    <w:rsid w:val="006074D2"/>
    <w:rsid w:val="006078EF"/>
    <w:rsid w:val="00607960"/>
    <w:rsid w:val="00611539"/>
    <w:rsid w:val="006120D8"/>
    <w:rsid w:val="0061234B"/>
    <w:rsid w:val="00612732"/>
    <w:rsid w:val="00613CEE"/>
    <w:rsid w:val="006152C4"/>
    <w:rsid w:val="00617165"/>
    <w:rsid w:val="00617200"/>
    <w:rsid w:val="00617443"/>
    <w:rsid w:val="00622B0C"/>
    <w:rsid w:val="00624F09"/>
    <w:rsid w:val="0062651A"/>
    <w:rsid w:val="00626B83"/>
    <w:rsid w:val="0063078A"/>
    <w:rsid w:val="006332BD"/>
    <w:rsid w:val="00633D11"/>
    <w:rsid w:val="00635715"/>
    <w:rsid w:val="006364C6"/>
    <w:rsid w:val="00640578"/>
    <w:rsid w:val="0064059A"/>
    <w:rsid w:val="006439D6"/>
    <w:rsid w:val="00643DA9"/>
    <w:rsid w:val="006523FC"/>
    <w:rsid w:val="006528DF"/>
    <w:rsid w:val="00653435"/>
    <w:rsid w:val="00653DB9"/>
    <w:rsid w:val="00654478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22A9"/>
    <w:rsid w:val="00662D76"/>
    <w:rsid w:val="00663450"/>
    <w:rsid w:val="0066383E"/>
    <w:rsid w:val="00663C60"/>
    <w:rsid w:val="006649AC"/>
    <w:rsid w:val="00667015"/>
    <w:rsid w:val="00667F19"/>
    <w:rsid w:val="00670428"/>
    <w:rsid w:val="00670699"/>
    <w:rsid w:val="0067174B"/>
    <w:rsid w:val="006723B0"/>
    <w:rsid w:val="00675E5A"/>
    <w:rsid w:val="0067648B"/>
    <w:rsid w:val="00677511"/>
    <w:rsid w:val="00680075"/>
    <w:rsid w:val="00680313"/>
    <w:rsid w:val="00682CCA"/>
    <w:rsid w:val="00684157"/>
    <w:rsid w:val="00684D4B"/>
    <w:rsid w:val="0068691E"/>
    <w:rsid w:val="006903DE"/>
    <w:rsid w:val="00690E8D"/>
    <w:rsid w:val="00690FFE"/>
    <w:rsid w:val="00691E72"/>
    <w:rsid w:val="006926C7"/>
    <w:rsid w:val="006949D4"/>
    <w:rsid w:val="00696480"/>
    <w:rsid w:val="006A21FB"/>
    <w:rsid w:val="006A24F6"/>
    <w:rsid w:val="006A40EA"/>
    <w:rsid w:val="006A563E"/>
    <w:rsid w:val="006A5658"/>
    <w:rsid w:val="006A6E97"/>
    <w:rsid w:val="006B0BBF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952"/>
    <w:rsid w:val="006C4B32"/>
    <w:rsid w:val="006C4BFB"/>
    <w:rsid w:val="006C5978"/>
    <w:rsid w:val="006D08CE"/>
    <w:rsid w:val="006D1453"/>
    <w:rsid w:val="006D2599"/>
    <w:rsid w:val="006D25C4"/>
    <w:rsid w:val="006D6340"/>
    <w:rsid w:val="006D67F7"/>
    <w:rsid w:val="006D75E6"/>
    <w:rsid w:val="006E0A08"/>
    <w:rsid w:val="006E0FE7"/>
    <w:rsid w:val="006E1887"/>
    <w:rsid w:val="006E2353"/>
    <w:rsid w:val="006E3F00"/>
    <w:rsid w:val="006E5049"/>
    <w:rsid w:val="006E5E65"/>
    <w:rsid w:val="006E7935"/>
    <w:rsid w:val="006F03A8"/>
    <w:rsid w:val="006F0593"/>
    <w:rsid w:val="006F200F"/>
    <w:rsid w:val="006F2223"/>
    <w:rsid w:val="006F28EA"/>
    <w:rsid w:val="006F2DFB"/>
    <w:rsid w:val="006F325A"/>
    <w:rsid w:val="006F34B7"/>
    <w:rsid w:val="006F3F1F"/>
    <w:rsid w:val="006F5E3A"/>
    <w:rsid w:val="00700343"/>
    <w:rsid w:val="00701252"/>
    <w:rsid w:val="00702023"/>
    <w:rsid w:val="0070208A"/>
    <w:rsid w:val="00705151"/>
    <w:rsid w:val="00705359"/>
    <w:rsid w:val="007055EA"/>
    <w:rsid w:val="00707307"/>
    <w:rsid w:val="00710497"/>
    <w:rsid w:val="00710950"/>
    <w:rsid w:val="007111D3"/>
    <w:rsid w:val="00711C6E"/>
    <w:rsid w:val="007124B0"/>
    <w:rsid w:val="007126C3"/>
    <w:rsid w:val="007147BF"/>
    <w:rsid w:val="00714983"/>
    <w:rsid w:val="00714D55"/>
    <w:rsid w:val="00715625"/>
    <w:rsid w:val="007156A1"/>
    <w:rsid w:val="00716CD6"/>
    <w:rsid w:val="00717775"/>
    <w:rsid w:val="00717866"/>
    <w:rsid w:val="00720196"/>
    <w:rsid w:val="00721F93"/>
    <w:rsid w:val="00721FB8"/>
    <w:rsid w:val="007237E7"/>
    <w:rsid w:val="00724242"/>
    <w:rsid w:val="007247CF"/>
    <w:rsid w:val="00727E6F"/>
    <w:rsid w:val="007308C7"/>
    <w:rsid w:val="007319E0"/>
    <w:rsid w:val="00733177"/>
    <w:rsid w:val="00733AC0"/>
    <w:rsid w:val="00735578"/>
    <w:rsid w:val="00735ADB"/>
    <w:rsid w:val="0073609E"/>
    <w:rsid w:val="00736DC7"/>
    <w:rsid w:val="00736E15"/>
    <w:rsid w:val="0073748A"/>
    <w:rsid w:val="00743AFE"/>
    <w:rsid w:val="00744923"/>
    <w:rsid w:val="0074494D"/>
    <w:rsid w:val="00745882"/>
    <w:rsid w:val="00745A5B"/>
    <w:rsid w:val="00747707"/>
    <w:rsid w:val="00747D7B"/>
    <w:rsid w:val="00750423"/>
    <w:rsid w:val="00750C5E"/>
    <w:rsid w:val="00752A1E"/>
    <w:rsid w:val="007542F6"/>
    <w:rsid w:val="007553A2"/>
    <w:rsid w:val="00755E83"/>
    <w:rsid w:val="00756D25"/>
    <w:rsid w:val="0075789F"/>
    <w:rsid w:val="00760621"/>
    <w:rsid w:val="00763386"/>
    <w:rsid w:val="007657B4"/>
    <w:rsid w:val="007663BF"/>
    <w:rsid w:val="0076664F"/>
    <w:rsid w:val="007678AD"/>
    <w:rsid w:val="0076796B"/>
    <w:rsid w:val="007700A3"/>
    <w:rsid w:val="0077213D"/>
    <w:rsid w:val="007724CC"/>
    <w:rsid w:val="00772FF6"/>
    <w:rsid w:val="00775B48"/>
    <w:rsid w:val="0077616A"/>
    <w:rsid w:val="007767BD"/>
    <w:rsid w:val="00777264"/>
    <w:rsid w:val="00780899"/>
    <w:rsid w:val="00780C07"/>
    <w:rsid w:val="00780CD5"/>
    <w:rsid w:val="0078446F"/>
    <w:rsid w:val="007845F6"/>
    <w:rsid w:val="007851F0"/>
    <w:rsid w:val="00786377"/>
    <w:rsid w:val="0078640A"/>
    <w:rsid w:val="0078737D"/>
    <w:rsid w:val="0079079D"/>
    <w:rsid w:val="00791080"/>
    <w:rsid w:val="0079108E"/>
    <w:rsid w:val="007910A5"/>
    <w:rsid w:val="0079132C"/>
    <w:rsid w:val="00791C11"/>
    <w:rsid w:val="00791E9B"/>
    <w:rsid w:val="00792475"/>
    <w:rsid w:val="00792569"/>
    <w:rsid w:val="0079323D"/>
    <w:rsid w:val="00794C75"/>
    <w:rsid w:val="0079540E"/>
    <w:rsid w:val="007A0825"/>
    <w:rsid w:val="007A1C90"/>
    <w:rsid w:val="007A242D"/>
    <w:rsid w:val="007A2880"/>
    <w:rsid w:val="007A3365"/>
    <w:rsid w:val="007A34DC"/>
    <w:rsid w:val="007A649B"/>
    <w:rsid w:val="007A7194"/>
    <w:rsid w:val="007A747A"/>
    <w:rsid w:val="007B0F1F"/>
    <w:rsid w:val="007B1518"/>
    <w:rsid w:val="007B2A80"/>
    <w:rsid w:val="007B4CDA"/>
    <w:rsid w:val="007B6885"/>
    <w:rsid w:val="007B6AAA"/>
    <w:rsid w:val="007B721D"/>
    <w:rsid w:val="007B7F01"/>
    <w:rsid w:val="007C0127"/>
    <w:rsid w:val="007C0F30"/>
    <w:rsid w:val="007C1FB2"/>
    <w:rsid w:val="007C221B"/>
    <w:rsid w:val="007C29CE"/>
    <w:rsid w:val="007C2B76"/>
    <w:rsid w:val="007C302B"/>
    <w:rsid w:val="007C3DA6"/>
    <w:rsid w:val="007C4607"/>
    <w:rsid w:val="007C496B"/>
    <w:rsid w:val="007C4F0A"/>
    <w:rsid w:val="007C59B4"/>
    <w:rsid w:val="007C6B57"/>
    <w:rsid w:val="007C6DDC"/>
    <w:rsid w:val="007C7792"/>
    <w:rsid w:val="007D0912"/>
    <w:rsid w:val="007D096E"/>
    <w:rsid w:val="007D0C3D"/>
    <w:rsid w:val="007D2730"/>
    <w:rsid w:val="007D2842"/>
    <w:rsid w:val="007D3100"/>
    <w:rsid w:val="007D358B"/>
    <w:rsid w:val="007D5596"/>
    <w:rsid w:val="007D59A6"/>
    <w:rsid w:val="007D75DA"/>
    <w:rsid w:val="007E011E"/>
    <w:rsid w:val="007E07AB"/>
    <w:rsid w:val="007E17ED"/>
    <w:rsid w:val="007E342B"/>
    <w:rsid w:val="007E5860"/>
    <w:rsid w:val="007E6EFE"/>
    <w:rsid w:val="007E7689"/>
    <w:rsid w:val="007E7693"/>
    <w:rsid w:val="007F1505"/>
    <w:rsid w:val="007F2094"/>
    <w:rsid w:val="007F2508"/>
    <w:rsid w:val="007F39BF"/>
    <w:rsid w:val="007F4BD1"/>
    <w:rsid w:val="007F5483"/>
    <w:rsid w:val="007F56EE"/>
    <w:rsid w:val="007F5E8F"/>
    <w:rsid w:val="007F7339"/>
    <w:rsid w:val="00800E91"/>
    <w:rsid w:val="00803449"/>
    <w:rsid w:val="008043C4"/>
    <w:rsid w:val="00804D65"/>
    <w:rsid w:val="00804EC0"/>
    <w:rsid w:val="00807529"/>
    <w:rsid w:val="0081045E"/>
    <w:rsid w:val="0081049C"/>
    <w:rsid w:val="00811314"/>
    <w:rsid w:val="00811D52"/>
    <w:rsid w:val="00812B4D"/>
    <w:rsid w:val="008136DF"/>
    <w:rsid w:val="00813F38"/>
    <w:rsid w:val="008143FF"/>
    <w:rsid w:val="008158CD"/>
    <w:rsid w:val="00816818"/>
    <w:rsid w:val="00816FFE"/>
    <w:rsid w:val="00817E68"/>
    <w:rsid w:val="00820330"/>
    <w:rsid w:val="0082144F"/>
    <w:rsid w:val="008218D5"/>
    <w:rsid w:val="00825222"/>
    <w:rsid w:val="00825418"/>
    <w:rsid w:val="0082576E"/>
    <w:rsid w:val="00826AC3"/>
    <w:rsid w:val="00826E7B"/>
    <w:rsid w:val="0083000B"/>
    <w:rsid w:val="008304B6"/>
    <w:rsid w:val="00830557"/>
    <w:rsid w:val="00831AD3"/>
    <w:rsid w:val="00831FB6"/>
    <w:rsid w:val="00832F5D"/>
    <w:rsid w:val="008333B1"/>
    <w:rsid w:val="00834851"/>
    <w:rsid w:val="008359C3"/>
    <w:rsid w:val="00836A76"/>
    <w:rsid w:val="00836E11"/>
    <w:rsid w:val="00836FD1"/>
    <w:rsid w:val="008378BF"/>
    <w:rsid w:val="00840A02"/>
    <w:rsid w:val="00840DC3"/>
    <w:rsid w:val="00841B90"/>
    <w:rsid w:val="00841E92"/>
    <w:rsid w:val="008420EF"/>
    <w:rsid w:val="00842ED2"/>
    <w:rsid w:val="00844229"/>
    <w:rsid w:val="0084447E"/>
    <w:rsid w:val="00845E63"/>
    <w:rsid w:val="00846E90"/>
    <w:rsid w:val="00847062"/>
    <w:rsid w:val="008475B4"/>
    <w:rsid w:val="00851B0F"/>
    <w:rsid w:val="00852DB1"/>
    <w:rsid w:val="00853A26"/>
    <w:rsid w:val="00855FFE"/>
    <w:rsid w:val="0085609D"/>
    <w:rsid w:val="008561AF"/>
    <w:rsid w:val="0085684E"/>
    <w:rsid w:val="008572BA"/>
    <w:rsid w:val="008602E7"/>
    <w:rsid w:val="00860AA1"/>
    <w:rsid w:val="00862431"/>
    <w:rsid w:val="00862A0D"/>
    <w:rsid w:val="00864CCA"/>
    <w:rsid w:val="0086501A"/>
    <w:rsid w:val="00866630"/>
    <w:rsid w:val="0087250A"/>
    <w:rsid w:val="00872668"/>
    <w:rsid w:val="00876B35"/>
    <w:rsid w:val="00876FCE"/>
    <w:rsid w:val="008806EE"/>
    <w:rsid w:val="008813E3"/>
    <w:rsid w:val="00881499"/>
    <w:rsid w:val="008818E4"/>
    <w:rsid w:val="00885B04"/>
    <w:rsid w:val="00887121"/>
    <w:rsid w:val="008877E1"/>
    <w:rsid w:val="008906B1"/>
    <w:rsid w:val="0089083F"/>
    <w:rsid w:val="0089099B"/>
    <w:rsid w:val="00891A8D"/>
    <w:rsid w:val="008923B5"/>
    <w:rsid w:val="00894064"/>
    <w:rsid w:val="00894733"/>
    <w:rsid w:val="00894737"/>
    <w:rsid w:val="00895883"/>
    <w:rsid w:val="008965CF"/>
    <w:rsid w:val="008973C0"/>
    <w:rsid w:val="008976A2"/>
    <w:rsid w:val="00897EE3"/>
    <w:rsid w:val="008A11A3"/>
    <w:rsid w:val="008A2C38"/>
    <w:rsid w:val="008A4A0D"/>
    <w:rsid w:val="008A5FA3"/>
    <w:rsid w:val="008A6A06"/>
    <w:rsid w:val="008B0BB0"/>
    <w:rsid w:val="008B1C04"/>
    <w:rsid w:val="008B48CC"/>
    <w:rsid w:val="008B4BA4"/>
    <w:rsid w:val="008B54AE"/>
    <w:rsid w:val="008B5D41"/>
    <w:rsid w:val="008B5F22"/>
    <w:rsid w:val="008B6453"/>
    <w:rsid w:val="008B7E2F"/>
    <w:rsid w:val="008C08DB"/>
    <w:rsid w:val="008C0966"/>
    <w:rsid w:val="008C1F4D"/>
    <w:rsid w:val="008C3770"/>
    <w:rsid w:val="008C4178"/>
    <w:rsid w:val="008C4B08"/>
    <w:rsid w:val="008C51CF"/>
    <w:rsid w:val="008C5C65"/>
    <w:rsid w:val="008C6132"/>
    <w:rsid w:val="008C6839"/>
    <w:rsid w:val="008D1136"/>
    <w:rsid w:val="008D36FB"/>
    <w:rsid w:val="008D3A76"/>
    <w:rsid w:val="008D3B58"/>
    <w:rsid w:val="008D53BB"/>
    <w:rsid w:val="008D596F"/>
    <w:rsid w:val="008D7D5D"/>
    <w:rsid w:val="008E01CA"/>
    <w:rsid w:val="008E07DB"/>
    <w:rsid w:val="008E3714"/>
    <w:rsid w:val="008E3C39"/>
    <w:rsid w:val="008E4F9A"/>
    <w:rsid w:val="008E51F2"/>
    <w:rsid w:val="008E5984"/>
    <w:rsid w:val="008F0177"/>
    <w:rsid w:val="008F0893"/>
    <w:rsid w:val="008F122C"/>
    <w:rsid w:val="008F21C9"/>
    <w:rsid w:val="008F49E6"/>
    <w:rsid w:val="008F4E06"/>
    <w:rsid w:val="008F6626"/>
    <w:rsid w:val="008F7596"/>
    <w:rsid w:val="008F78B3"/>
    <w:rsid w:val="008F7E31"/>
    <w:rsid w:val="00900880"/>
    <w:rsid w:val="00900ED3"/>
    <w:rsid w:val="00901069"/>
    <w:rsid w:val="009012D5"/>
    <w:rsid w:val="00901A28"/>
    <w:rsid w:val="0090270B"/>
    <w:rsid w:val="00902B65"/>
    <w:rsid w:val="009060FF"/>
    <w:rsid w:val="00906173"/>
    <w:rsid w:val="00906DB6"/>
    <w:rsid w:val="00907366"/>
    <w:rsid w:val="00907874"/>
    <w:rsid w:val="00907A12"/>
    <w:rsid w:val="009112D4"/>
    <w:rsid w:val="00911B89"/>
    <w:rsid w:val="00911EB8"/>
    <w:rsid w:val="00912314"/>
    <w:rsid w:val="00913559"/>
    <w:rsid w:val="009152C7"/>
    <w:rsid w:val="00920B37"/>
    <w:rsid w:val="00921211"/>
    <w:rsid w:val="009212B5"/>
    <w:rsid w:val="00921C46"/>
    <w:rsid w:val="00922593"/>
    <w:rsid w:val="00925591"/>
    <w:rsid w:val="00925796"/>
    <w:rsid w:val="00926C99"/>
    <w:rsid w:val="00926EFC"/>
    <w:rsid w:val="00927228"/>
    <w:rsid w:val="009276A4"/>
    <w:rsid w:val="00930FE2"/>
    <w:rsid w:val="009314F1"/>
    <w:rsid w:val="00931C09"/>
    <w:rsid w:val="0093269B"/>
    <w:rsid w:val="00933A3F"/>
    <w:rsid w:val="009347C0"/>
    <w:rsid w:val="00934996"/>
    <w:rsid w:val="00935732"/>
    <w:rsid w:val="00936625"/>
    <w:rsid w:val="00936B40"/>
    <w:rsid w:val="00936E19"/>
    <w:rsid w:val="00937C01"/>
    <w:rsid w:val="00937F46"/>
    <w:rsid w:val="0094178C"/>
    <w:rsid w:val="00943E5B"/>
    <w:rsid w:val="00944445"/>
    <w:rsid w:val="0094558B"/>
    <w:rsid w:val="009466D7"/>
    <w:rsid w:val="00947C5C"/>
    <w:rsid w:val="00953B7A"/>
    <w:rsid w:val="00953C6A"/>
    <w:rsid w:val="009545AB"/>
    <w:rsid w:val="00955072"/>
    <w:rsid w:val="009622F7"/>
    <w:rsid w:val="009623A7"/>
    <w:rsid w:val="009625AF"/>
    <w:rsid w:val="0096266A"/>
    <w:rsid w:val="00962DCA"/>
    <w:rsid w:val="00964264"/>
    <w:rsid w:val="00964412"/>
    <w:rsid w:val="0096549E"/>
    <w:rsid w:val="00967335"/>
    <w:rsid w:val="00972979"/>
    <w:rsid w:val="00972BE1"/>
    <w:rsid w:val="00973739"/>
    <w:rsid w:val="0097578D"/>
    <w:rsid w:val="00976345"/>
    <w:rsid w:val="009770CE"/>
    <w:rsid w:val="00981955"/>
    <w:rsid w:val="00982C29"/>
    <w:rsid w:val="00982DA7"/>
    <w:rsid w:val="00983BF6"/>
    <w:rsid w:val="009841A8"/>
    <w:rsid w:val="0098571E"/>
    <w:rsid w:val="00985C95"/>
    <w:rsid w:val="00990B54"/>
    <w:rsid w:val="0099201F"/>
    <w:rsid w:val="0099287E"/>
    <w:rsid w:val="0099369C"/>
    <w:rsid w:val="00993F0A"/>
    <w:rsid w:val="00994BFF"/>
    <w:rsid w:val="00995976"/>
    <w:rsid w:val="00996050"/>
    <w:rsid w:val="009968BC"/>
    <w:rsid w:val="009A04EA"/>
    <w:rsid w:val="009A0BEE"/>
    <w:rsid w:val="009A3B6A"/>
    <w:rsid w:val="009A62E5"/>
    <w:rsid w:val="009A685E"/>
    <w:rsid w:val="009A72AB"/>
    <w:rsid w:val="009A74BC"/>
    <w:rsid w:val="009A75D8"/>
    <w:rsid w:val="009A7E9A"/>
    <w:rsid w:val="009B02E3"/>
    <w:rsid w:val="009B2382"/>
    <w:rsid w:val="009B61E5"/>
    <w:rsid w:val="009B7217"/>
    <w:rsid w:val="009B7EE7"/>
    <w:rsid w:val="009C0A62"/>
    <w:rsid w:val="009C1A69"/>
    <w:rsid w:val="009C1E5D"/>
    <w:rsid w:val="009C2235"/>
    <w:rsid w:val="009C4968"/>
    <w:rsid w:val="009C4D1A"/>
    <w:rsid w:val="009C4FD5"/>
    <w:rsid w:val="009C57C4"/>
    <w:rsid w:val="009C785F"/>
    <w:rsid w:val="009D1888"/>
    <w:rsid w:val="009D1A27"/>
    <w:rsid w:val="009D3D3B"/>
    <w:rsid w:val="009D4679"/>
    <w:rsid w:val="009D5DBD"/>
    <w:rsid w:val="009D63F5"/>
    <w:rsid w:val="009D67E8"/>
    <w:rsid w:val="009D7047"/>
    <w:rsid w:val="009D733B"/>
    <w:rsid w:val="009E0C45"/>
    <w:rsid w:val="009E0C6C"/>
    <w:rsid w:val="009E0E3C"/>
    <w:rsid w:val="009E183C"/>
    <w:rsid w:val="009E19C3"/>
    <w:rsid w:val="009E2F08"/>
    <w:rsid w:val="009E3161"/>
    <w:rsid w:val="009E43D9"/>
    <w:rsid w:val="009E4954"/>
    <w:rsid w:val="009E587D"/>
    <w:rsid w:val="009E793B"/>
    <w:rsid w:val="009F0755"/>
    <w:rsid w:val="009F166D"/>
    <w:rsid w:val="009F1F2E"/>
    <w:rsid w:val="009F24B0"/>
    <w:rsid w:val="009F2613"/>
    <w:rsid w:val="009F26D7"/>
    <w:rsid w:val="009F4481"/>
    <w:rsid w:val="009F66E5"/>
    <w:rsid w:val="009F79F0"/>
    <w:rsid w:val="009F7F1F"/>
    <w:rsid w:val="00A0049D"/>
    <w:rsid w:val="00A01774"/>
    <w:rsid w:val="00A01C28"/>
    <w:rsid w:val="00A04198"/>
    <w:rsid w:val="00A04962"/>
    <w:rsid w:val="00A04BA5"/>
    <w:rsid w:val="00A04CC5"/>
    <w:rsid w:val="00A058F6"/>
    <w:rsid w:val="00A05E75"/>
    <w:rsid w:val="00A069C5"/>
    <w:rsid w:val="00A07C93"/>
    <w:rsid w:val="00A10130"/>
    <w:rsid w:val="00A1096E"/>
    <w:rsid w:val="00A11626"/>
    <w:rsid w:val="00A11CCA"/>
    <w:rsid w:val="00A12052"/>
    <w:rsid w:val="00A12DB0"/>
    <w:rsid w:val="00A138CF"/>
    <w:rsid w:val="00A1422B"/>
    <w:rsid w:val="00A15538"/>
    <w:rsid w:val="00A15FD6"/>
    <w:rsid w:val="00A17802"/>
    <w:rsid w:val="00A17962"/>
    <w:rsid w:val="00A20557"/>
    <w:rsid w:val="00A2277E"/>
    <w:rsid w:val="00A238AB"/>
    <w:rsid w:val="00A243AF"/>
    <w:rsid w:val="00A24F66"/>
    <w:rsid w:val="00A260F1"/>
    <w:rsid w:val="00A3054F"/>
    <w:rsid w:val="00A30DB5"/>
    <w:rsid w:val="00A317E4"/>
    <w:rsid w:val="00A31F60"/>
    <w:rsid w:val="00A342DB"/>
    <w:rsid w:val="00A35771"/>
    <w:rsid w:val="00A37540"/>
    <w:rsid w:val="00A429CD"/>
    <w:rsid w:val="00A455F5"/>
    <w:rsid w:val="00A45B7D"/>
    <w:rsid w:val="00A5180E"/>
    <w:rsid w:val="00A52842"/>
    <w:rsid w:val="00A52AD0"/>
    <w:rsid w:val="00A539F9"/>
    <w:rsid w:val="00A55C19"/>
    <w:rsid w:val="00A561D7"/>
    <w:rsid w:val="00A56525"/>
    <w:rsid w:val="00A5773E"/>
    <w:rsid w:val="00A6039E"/>
    <w:rsid w:val="00A609CC"/>
    <w:rsid w:val="00A6164E"/>
    <w:rsid w:val="00A64236"/>
    <w:rsid w:val="00A67F71"/>
    <w:rsid w:val="00A70B10"/>
    <w:rsid w:val="00A71A96"/>
    <w:rsid w:val="00A7210D"/>
    <w:rsid w:val="00A73061"/>
    <w:rsid w:val="00A73DD8"/>
    <w:rsid w:val="00A744DB"/>
    <w:rsid w:val="00A74723"/>
    <w:rsid w:val="00A75041"/>
    <w:rsid w:val="00A75403"/>
    <w:rsid w:val="00A7587B"/>
    <w:rsid w:val="00A75F17"/>
    <w:rsid w:val="00A768E8"/>
    <w:rsid w:val="00A7708D"/>
    <w:rsid w:val="00A77588"/>
    <w:rsid w:val="00A7763A"/>
    <w:rsid w:val="00A80308"/>
    <w:rsid w:val="00A8063F"/>
    <w:rsid w:val="00A81C8A"/>
    <w:rsid w:val="00A837B0"/>
    <w:rsid w:val="00A83FF9"/>
    <w:rsid w:val="00A85DA7"/>
    <w:rsid w:val="00A86216"/>
    <w:rsid w:val="00A862CA"/>
    <w:rsid w:val="00A86314"/>
    <w:rsid w:val="00A87DB8"/>
    <w:rsid w:val="00A87DEB"/>
    <w:rsid w:val="00A9058D"/>
    <w:rsid w:val="00A905DF"/>
    <w:rsid w:val="00A931EC"/>
    <w:rsid w:val="00A93C21"/>
    <w:rsid w:val="00A9556E"/>
    <w:rsid w:val="00AA0F06"/>
    <w:rsid w:val="00AA19F8"/>
    <w:rsid w:val="00AA1A3C"/>
    <w:rsid w:val="00AA3255"/>
    <w:rsid w:val="00AA342C"/>
    <w:rsid w:val="00AA467F"/>
    <w:rsid w:val="00AA572D"/>
    <w:rsid w:val="00AA5938"/>
    <w:rsid w:val="00AA5F6F"/>
    <w:rsid w:val="00AA60E8"/>
    <w:rsid w:val="00AA72DB"/>
    <w:rsid w:val="00AB05CF"/>
    <w:rsid w:val="00AB1360"/>
    <w:rsid w:val="00AB24B2"/>
    <w:rsid w:val="00AB3820"/>
    <w:rsid w:val="00AB4619"/>
    <w:rsid w:val="00AB6420"/>
    <w:rsid w:val="00AB6429"/>
    <w:rsid w:val="00AB6A4A"/>
    <w:rsid w:val="00AB76A3"/>
    <w:rsid w:val="00AC0020"/>
    <w:rsid w:val="00AC0F55"/>
    <w:rsid w:val="00AC238A"/>
    <w:rsid w:val="00AC2913"/>
    <w:rsid w:val="00AC6BB1"/>
    <w:rsid w:val="00AC6BCE"/>
    <w:rsid w:val="00AC7D43"/>
    <w:rsid w:val="00AD1D1A"/>
    <w:rsid w:val="00AD2AF1"/>
    <w:rsid w:val="00AD2DF3"/>
    <w:rsid w:val="00AD3ADC"/>
    <w:rsid w:val="00AD3F67"/>
    <w:rsid w:val="00AD3FF6"/>
    <w:rsid w:val="00AD504E"/>
    <w:rsid w:val="00AD5389"/>
    <w:rsid w:val="00AD6055"/>
    <w:rsid w:val="00AD68A1"/>
    <w:rsid w:val="00AD68CA"/>
    <w:rsid w:val="00AD6CAE"/>
    <w:rsid w:val="00AD73DD"/>
    <w:rsid w:val="00AE0B9D"/>
    <w:rsid w:val="00AE1F02"/>
    <w:rsid w:val="00AE39BB"/>
    <w:rsid w:val="00AE3DD1"/>
    <w:rsid w:val="00AE5841"/>
    <w:rsid w:val="00AE5A25"/>
    <w:rsid w:val="00AE62B7"/>
    <w:rsid w:val="00AF0101"/>
    <w:rsid w:val="00AF119B"/>
    <w:rsid w:val="00AF17FE"/>
    <w:rsid w:val="00AF1834"/>
    <w:rsid w:val="00AF1A98"/>
    <w:rsid w:val="00AF207D"/>
    <w:rsid w:val="00AF2D8F"/>
    <w:rsid w:val="00AF39E4"/>
    <w:rsid w:val="00AF3B1D"/>
    <w:rsid w:val="00AF4119"/>
    <w:rsid w:val="00AF4169"/>
    <w:rsid w:val="00AF5E3B"/>
    <w:rsid w:val="00AF5E5F"/>
    <w:rsid w:val="00AF60F5"/>
    <w:rsid w:val="00AF75EC"/>
    <w:rsid w:val="00AF7B9A"/>
    <w:rsid w:val="00B01D44"/>
    <w:rsid w:val="00B028F8"/>
    <w:rsid w:val="00B0297C"/>
    <w:rsid w:val="00B0512C"/>
    <w:rsid w:val="00B055FC"/>
    <w:rsid w:val="00B060B5"/>
    <w:rsid w:val="00B12663"/>
    <w:rsid w:val="00B12F51"/>
    <w:rsid w:val="00B13AAD"/>
    <w:rsid w:val="00B15D8F"/>
    <w:rsid w:val="00B17B49"/>
    <w:rsid w:val="00B215DE"/>
    <w:rsid w:val="00B21686"/>
    <w:rsid w:val="00B21D04"/>
    <w:rsid w:val="00B2220F"/>
    <w:rsid w:val="00B22259"/>
    <w:rsid w:val="00B23BC4"/>
    <w:rsid w:val="00B23E7A"/>
    <w:rsid w:val="00B246F6"/>
    <w:rsid w:val="00B249F5"/>
    <w:rsid w:val="00B25B6B"/>
    <w:rsid w:val="00B25E0A"/>
    <w:rsid w:val="00B263DD"/>
    <w:rsid w:val="00B26520"/>
    <w:rsid w:val="00B275A2"/>
    <w:rsid w:val="00B27A45"/>
    <w:rsid w:val="00B30960"/>
    <w:rsid w:val="00B31392"/>
    <w:rsid w:val="00B31AB7"/>
    <w:rsid w:val="00B32AE8"/>
    <w:rsid w:val="00B33015"/>
    <w:rsid w:val="00B33AF1"/>
    <w:rsid w:val="00B364E3"/>
    <w:rsid w:val="00B366A0"/>
    <w:rsid w:val="00B376B3"/>
    <w:rsid w:val="00B4220B"/>
    <w:rsid w:val="00B4393C"/>
    <w:rsid w:val="00B44802"/>
    <w:rsid w:val="00B45893"/>
    <w:rsid w:val="00B468CD"/>
    <w:rsid w:val="00B470A6"/>
    <w:rsid w:val="00B476C5"/>
    <w:rsid w:val="00B51B55"/>
    <w:rsid w:val="00B51DEF"/>
    <w:rsid w:val="00B5283F"/>
    <w:rsid w:val="00B538DC"/>
    <w:rsid w:val="00B55FB2"/>
    <w:rsid w:val="00B566A8"/>
    <w:rsid w:val="00B567CD"/>
    <w:rsid w:val="00B61259"/>
    <w:rsid w:val="00B61517"/>
    <w:rsid w:val="00B61DD9"/>
    <w:rsid w:val="00B6206D"/>
    <w:rsid w:val="00B626DE"/>
    <w:rsid w:val="00B62D41"/>
    <w:rsid w:val="00B63C6F"/>
    <w:rsid w:val="00B64852"/>
    <w:rsid w:val="00B67594"/>
    <w:rsid w:val="00B7115E"/>
    <w:rsid w:val="00B71E01"/>
    <w:rsid w:val="00B723FC"/>
    <w:rsid w:val="00B726BC"/>
    <w:rsid w:val="00B73914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529F"/>
    <w:rsid w:val="00B86375"/>
    <w:rsid w:val="00B870C6"/>
    <w:rsid w:val="00B90547"/>
    <w:rsid w:val="00B928FF"/>
    <w:rsid w:val="00B93743"/>
    <w:rsid w:val="00B93D6D"/>
    <w:rsid w:val="00BA08DC"/>
    <w:rsid w:val="00BA2EE3"/>
    <w:rsid w:val="00BA2F88"/>
    <w:rsid w:val="00BA38C2"/>
    <w:rsid w:val="00BA3B66"/>
    <w:rsid w:val="00BA570B"/>
    <w:rsid w:val="00BB0570"/>
    <w:rsid w:val="00BB12DD"/>
    <w:rsid w:val="00BB3C03"/>
    <w:rsid w:val="00BB40FC"/>
    <w:rsid w:val="00BB51BF"/>
    <w:rsid w:val="00BC0CC6"/>
    <w:rsid w:val="00BC1529"/>
    <w:rsid w:val="00BC5309"/>
    <w:rsid w:val="00BC63F7"/>
    <w:rsid w:val="00BC70EE"/>
    <w:rsid w:val="00BD0AEA"/>
    <w:rsid w:val="00BD1D5E"/>
    <w:rsid w:val="00BD1EE1"/>
    <w:rsid w:val="00BD240A"/>
    <w:rsid w:val="00BD250F"/>
    <w:rsid w:val="00BD3752"/>
    <w:rsid w:val="00BD3BDC"/>
    <w:rsid w:val="00BD53E1"/>
    <w:rsid w:val="00BD5BB0"/>
    <w:rsid w:val="00BD5F20"/>
    <w:rsid w:val="00BD76EE"/>
    <w:rsid w:val="00BE39FA"/>
    <w:rsid w:val="00BE3B70"/>
    <w:rsid w:val="00BE5BE8"/>
    <w:rsid w:val="00BE6F83"/>
    <w:rsid w:val="00BE7380"/>
    <w:rsid w:val="00BF0157"/>
    <w:rsid w:val="00BF0772"/>
    <w:rsid w:val="00BF1298"/>
    <w:rsid w:val="00BF1851"/>
    <w:rsid w:val="00BF1D18"/>
    <w:rsid w:val="00C01868"/>
    <w:rsid w:val="00C019EA"/>
    <w:rsid w:val="00C02E7F"/>
    <w:rsid w:val="00C058BC"/>
    <w:rsid w:val="00C05F10"/>
    <w:rsid w:val="00C06567"/>
    <w:rsid w:val="00C075D6"/>
    <w:rsid w:val="00C07E3A"/>
    <w:rsid w:val="00C11073"/>
    <w:rsid w:val="00C113B3"/>
    <w:rsid w:val="00C11952"/>
    <w:rsid w:val="00C13177"/>
    <w:rsid w:val="00C14E3E"/>
    <w:rsid w:val="00C151CE"/>
    <w:rsid w:val="00C159D5"/>
    <w:rsid w:val="00C16119"/>
    <w:rsid w:val="00C17932"/>
    <w:rsid w:val="00C2017B"/>
    <w:rsid w:val="00C20986"/>
    <w:rsid w:val="00C210B6"/>
    <w:rsid w:val="00C226EB"/>
    <w:rsid w:val="00C23A02"/>
    <w:rsid w:val="00C2628B"/>
    <w:rsid w:val="00C26886"/>
    <w:rsid w:val="00C26C73"/>
    <w:rsid w:val="00C26F95"/>
    <w:rsid w:val="00C27DC9"/>
    <w:rsid w:val="00C27EF0"/>
    <w:rsid w:val="00C30FB4"/>
    <w:rsid w:val="00C31AE1"/>
    <w:rsid w:val="00C33143"/>
    <w:rsid w:val="00C338F5"/>
    <w:rsid w:val="00C33ACA"/>
    <w:rsid w:val="00C33FED"/>
    <w:rsid w:val="00C35C3D"/>
    <w:rsid w:val="00C36717"/>
    <w:rsid w:val="00C36FD2"/>
    <w:rsid w:val="00C37669"/>
    <w:rsid w:val="00C40B98"/>
    <w:rsid w:val="00C429B5"/>
    <w:rsid w:val="00C42F37"/>
    <w:rsid w:val="00C43B18"/>
    <w:rsid w:val="00C45122"/>
    <w:rsid w:val="00C45A5B"/>
    <w:rsid w:val="00C45D6B"/>
    <w:rsid w:val="00C47347"/>
    <w:rsid w:val="00C5172A"/>
    <w:rsid w:val="00C52CE0"/>
    <w:rsid w:val="00C5466A"/>
    <w:rsid w:val="00C6059C"/>
    <w:rsid w:val="00C61A3C"/>
    <w:rsid w:val="00C66502"/>
    <w:rsid w:val="00C7044D"/>
    <w:rsid w:val="00C70E13"/>
    <w:rsid w:val="00C731D0"/>
    <w:rsid w:val="00C74D9B"/>
    <w:rsid w:val="00C758A6"/>
    <w:rsid w:val="00C765D7"/>
    <w:rsid w:val="00C769A7"/>
    <w:rsid w:val="00C8106B"/>
    <w:rsid w:val="00C81383"/>
    <w:rsid w:val="00C819D7"/>
    <w:rsid w:val="00C821AE"/>
    <w:rsid w:val="00C84216"/>
    <w:rsid w:val="00C85A1B"/>
    <w:rsid w:val="00C86A85"/>
    <w:rsid w:val="00C878F8"/>
    <w:rsid w:val="00C87B75"/>
    <w:rsid w:val="00C92D8B"/>
    <w:rsid w:val="00C93B31"/>
    <w:rsid w:val="00C93F4A"/>
    <w:rsid w:val="00C94BC9"/>
    <w:rsid w:val="00C95A3C"/>
    <w:rsid w:val="00C9600C"/>
    <w:rsid w:val="00C96022"/>
    <w:rsid w:val="00C96676"/>
    <w:rsid w:val="00CA0560"/>
    <w:rsid w:val="00CA408E"/>
    <w:rsid w:val="00CA4FDC"/>
    <w:rsid w:val="00CA524B"/>
    <w:rsid w:val="00CA532B"/>
    <w:rsid w:val="00CA5714"/>
    <w:rsid w:val="00CA58F6"/>
    <w:rsid w:val="00CA5989"/>
    <w:rsid w:val="00CA602D"/>
    <w:rsid w:val="00CA7501"/>
    <w:rsid w:val="00CB011D"/>
    <w:rsid w:val="00CB061E"/>
    <w:rsid w:val="00CB0CE2"/>
    <w:rsid w:val="00CB295C"/>
    <w:rsid w:val="00CB37EB"/>
    <w:rsid w:val="00CB530A"/>
    <w:rsid w:val="00CB5A03"/>
    <w:rsid w:val="00CB7876"/>
    <w:rsid w:val="00CB7FFD"/>
    <w:rsid w:val="00CC0468"/>
    <w:rsid w:val="00CC0662"/>
    <w:rsid w:val="00CC0C2A"/>
    <w:rsid w:val="00CC1471"/>
    <w:rsid w:val="00CC1B65"/>
    <w:rsid w:val="00CC1FC8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696A"/>
    <w:rsid w:val="00CD76DB"/>
    <w:rsid w:val="00CE0BEA"/>
    <w:rsid w:val="00CE2E40"/>
    <w:rsid w:val="00CE3779"/>
    <w:rsid w:val="00CE37C7"/>
    <w:rsid w:val="00CE3D52"/>
    <w:rsid w:val="00CE481F"/>
    <w:rsid w:val="00CE6F54"/>
    <w:rsid w:val="00CF081E"/>
    <w:rsid w:val="00CF08D9"/>
    <w:rsid w:val="00CF23BE"/>
    <w:rsid w:val="00CF4CD6"/>
    <w:rsid w:val="00CF4E0C"/>
    <w:rsid w:val="00CF4E95"/>
    <w:rsid w:val="00CF6AFD"/>
    <w:rsid w:val="00CF7828"/>
    <w:rsid w:val="00D00ED6"/>
    <w:rsid w:val="00D014D4"/>
    <w:rsid w:val="00D04152"/>
    <w:rsid w:val="00D0619B"/>
    <w:rsid w:val="00D06B82"/>
    <w:rsid w:val="00D071BF"/>
    <w:rsid w:val="00D07678"/>
    <w:rsid w:val="00D10F9C"/>
    <w:rsid w:val="00D11D34"/>
    <w:rsid w:val="00D133E1"/>
    <w:rsid w:val="00D13F93"/>
    <w:rsid w:val="00D15356"/>
    <w:rsid w:val="00D15E47"/>
    <w:rsid w:val="00D17B49"/>
    <w:rsid w:val="00D17E87"/>
    <w:rsid w:val="00D2010A"/>
    <w:rsid w:val="00D21350"/>
    <w:rsid w:val="00D213FD"/>
    <w:rsid w:val="00D2160E"/>
    <w:rsid w:val="00D22D75"/>
    <w:rsid w:val="00D22E78"/>
    <w:rsid w:val="00D22ECA"/>
    <w:rsid w:val="00D23A17"/>
    <w:rsid w:val="00D25D55"/>
    <w:rsid w:val="00D2672D"/>
    <w:rsid w:val="00D30511"/>
    <w:rsid w:val="00D3061E"/>
    <w:rsid w:val="00D30F35"/>
    <w:rsid w:val="00D316B3"/>
    <w:rsid w:val="00D32768"/>
    <w:rsid w:val="00D3284F"/>
    <w:rsid w:val="00D32CF1"/>
    <w:rsid w:val="00D35E04"/>
    <w:rsid w:val="00D36975"/>
    <w:rsid w:val="00D36C5E"/>
    <w:rsid w:val="00D37983"/>
    <w:rsid w:val="00D417C4"/>
    <w:rsid w:val="00D4245A"/>
    <w:rsid w:val="00D43D53"/>
    <w:rsid w:val="00D45BC3"/>
    <w:rsid w:val="00D46061"/>
    <w:rsid w:val="00D4611B"/>
    <w:rsid w:val="00D47F1E"/>
    <w:rsid w:val="00D50F92"/>
    <w:rsid w:val="00D520F4"/>
    <w:rsid w:val="00D52522"/>
    <w:rsid w:val="00D52ECC"/>
    <w:rsid w:val="00D54169"/>
    <w:rsid w:val="00D54885"/>
    <w:rsid w:val="00D55579"/>
    <w:rsid w:val="00D55A37"/>
    <w:rsid w:val="00D56A5D"/>
    <w:rsid w:val="00D56C02"/>
    <w:rsid w:val="00D570CC"/>
    <w:rsid w:val="00D602E0"/>
    <w:rsid w:val="00D60319"/>
    <w:rsid w:val="00D60E89"/>
    <w:rsid w:val="00D61747"/>
    <w:rsid w:val="00D61974"/>
    <w:rsid w:val="00D61DF2"/>
    <w:rsid w:val="00D624F8"/>
    <w:rsid w:val="00D64911"/>
    <w:rsid w:val="00D64C98"/>
    <w:rsid w:val="00D64CC3"/>
    <w:rsid w:val="00D660C8"/>
    <w:rsid w:val="00D702DE"/>
    <w:rsid w:val="00D70E9B"/>
    <w:rsid w:val="00D72027"/>
    <w:rsid w:val="00D72471"/>
    <w:rsid w:val="00D72959"/>
    <w:rsid w:val="00D73066"/>
    <w:rsid w:val="00D75BC8"/>
    <w:rsid w:val="00D75E0F"/>
    <w:rsid w:val="00D770F8"/>
    <w:rsid w:val="00D80FB2"/>
    <w:rsid w:val="00D81277"/>
    <w:rsid w:val="00D8187D"/>
    <w:rsid w:val="00D82254"/>
    <w:rsid w:val="00D8243D"/>
    <w:rsid w:val="00D83621"/>
    <w:rsid w:val="00D83B0E"/>
    <w:rsid w:val="00D8559D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28E"/>
    <w:rsid w:val="00D9544C"/>
    <w:rsid w:val="00D96AC8"/>
    <w:rsid w:val="00D96C54"/>
    <w:rsid w:val="00DA0C20"/>
    <w:rsid w:val="00DA0E74"/>
    <w:rsid w:val="00DA2729"/>
    <w:rsid w:val="00DA3935"/>
    <w:rsid w:val="00DA61AF"/>
    <w:rsid w:val="00DA64E9"/>
    <w:rsid w:val="00DA7B6D"/>
    <w:rsid w:val="00DB0537"/>
    <w:rsid w:val="00DB283D"/>
    <w:rsid w:val="00DB2D9C"/>
    <w:rsid w:val="00DB3F9A"/>
    <w:rsid w:val="00DB48D8"/>
    <w:rsid w:val="00DB4FF1"/>
    <w:rsid w:val="00DB5589"/>
    <w:rsid w:val="00DB588F"/>
    <w:rsid w:val="00DB63C2"/>
    <w:rsid w:val="00DB69A7"/>
    <w:rsid w:val="00DB7CE1"/>
    <w:rsid w:val="00DC06C1"/>
    <w:rsid w:val="00DC18F4"/>
    <w:rsid w:val="00DC1EBE"/>
    <w:rsid w:val="00DC202D"/>
    <w:rsid w:val="00DC2150"/>
    <w:rsid w:val="00DC25BC"/>
    <w:rsid w:val="00DC2CBC"/>
    <w:rsid w:val="00DC3041"/>
    <w:rsid w:val="00DC38F0"/>
    <w:rsid w:val="00DC619A"/>
    <w:rsid w:val="00DC6899"/>
    <w:rsid w:val="00DD14D4"/>
    <w:rsid w:val="00DD173E"/>
    <w:rsid w:val="00DD1A65"/>
    <w:rsid w:val="00DD3BF8"/>
    <w:rsid w:val="00DD3C7E"/>
    <w:rsid w:val="00DD5D27"/>
    <w:rsid w:val="00DD695A"/>
    <w:rsid w:val="00DD6E91"/>
    <w:rsid w:val="00DE06A3"/>
    <w:rsid w:val="00DE09C8"/>
    <w:rsid w:val="00DE161F"/>
    <w:rsid w:val="00DE1F7C"/>
    <w:rsid w:val="00DE21AA"/>
    <w:rsid w:val="00DE224E"/>
    <w:rsid w:val="00DE2643"/>
    <w:rsid w:val="00DE32D8"/>
    <w:rsid w:val="00DE4A8E"/>
    <w:rsid w:val="00DE4E9C"/>
    <w:rsid w:val="00DE4F72"/>
    <w:rsid w:val="00DE620B"/>
    <w:rsid w:val="00DE661F"/>
    <w:rsid w:val="00DF2609"/>
    <w:rsid w:val="00DF64C8"/>
    <w:rsid w:val="00E0062D"/>
    <w:rsid w:val="00E01B7C"/>
    <w:rsid w:val="00E01C7B"/>
    <w:rsid w:val="00E02FB0"/>
    <w:rsid w:val="00E03514"/>
    <w:rsid w:val="00E05C0C"/>
    <w:rsid w:val="00E05CF3"/>
    <w:rsid w:val="00E05DAA"/>
    <w:rsid w:val="00E05EFE"/>
    <w:rsid w:val="00E079D9"/>
    <w:rsid w:val="00E10175"/>
    <w:rsid w:val="00E10B7E"/>
    <w:rsid w:val="00E10EFD"/>
    <w:rsid w:val="00E11E74"/>
    <w:rsid w:val="00E13306"/>
    <w:rsid w:val="00E14104"/>
    <w:rsid w:val="00E14B65"/>
    <w:rsid w:val="00E14F5F"/>
    <w:rsid w:val="00E1762C"/>
    <w:rsid w:val="00E215CB"/>
    <w:rsid w:val="00E22906"/>
    <w:rsid w:val="00E24147"/>
    <w:rsid w:val="00E24A15"/>
    <w:rsid w:val="00E265E1"/>
    <w:rsid w:val="00E27A47"/>
    <w:rsid w:val="00E3014C"/>
    <w:rsid w:val="00E30FDB"/>
    <w:rsid w:val="00E31624"/>
    <w:rsid w:val="00E33AF1"/>
    <w:rsid w:val="00E35D77"/>
    <w:rsid w:val="00E3601F"/>
    <w:rsid w:val="00E36D1C"/>
    <w:rsid w:val="00E36D48"/>
    <w:rsid w:val="00E36FE5"/>
    <w:rsid w:val="00E37008"/>
    <w:rsid w:val="00E37306"/>
    <w:rsid w:val="00E41D69"/>
    <w:rsid w:val="00E42229"/>
    <w:rsid w:val="00E42252"/>
    <w:rsid w:val="00E433B3"/>
    <w:rsid w:val="00E43B16"/>
    <w:rsid w:val="00E501A9"/>
    <w:rsid w:val="00E50A68"/>
    <w:rsid w:val="00E5122A"/>
    <w:rsid w:val="00E5193C"/>
    <w:rsid w:val="00E51BDC"/>
    <w:rsid w:val="00E52C14"/>
    <w:rsid w:val="00E53D32"/>
    <w:rsid w:val="00E5404F"/>
    <w:rsid w:val="00E551F7"/>
    <w:rsid w:val="00E568D7"/>
    <w:rsid w:val="00E60365"/>
    <w:rsid w:val="00E61280"/>
    <w:rsid w:val="00E612DD"/>
    <w:rsid w:val="00E61F26"/>
    <w:rsid w:val="00E63AC0"/>
    <w:rsid w:val="00E649E4"/>
    <w:rsid w:val="00E66595"/>
    <w:rsid w:val="00E665E0"/>
    <w:rsid w:val="00E66B9C"/>
    <w:rsid w:val="00E70D3B"/>
    <w:rsid w:val="00E71284"/>
    <w:rsid w:val="00E73E5C"/>
    <w:rsid w:val="00E74C99"/>
    <w:rsid w:val="00E7545D"/>
    <w:rsid w:val="00E76BA8"/>
    <w:rsid w:val="00E77CC2"/>
    <w:rsid w:val="00E809CC"/>
    <w:rsid w:val="00E810BF"/>
    <w:rsid w:val="00E83801"/>
    <w:rsid w:val="00E839D2"/>
    <w:rsid w:val="00E847D4"/>
    <w:rsid w:val="00E84B3B"/>
    <w:rsid w:val="00E84B3E"/>
    <w:rsid w:val="00E85466"/>
    <w:rsid w:val="00E862C6"/>
    <w:rsid w:val="00E8633F"/>
    <w:rsid w:val="00E90226"/>
    <w:rsid w:val="00E9075C"/>
    <w:rsid w:val="00E909FD"/>
    <w:rsid w:val="00E91869"/>
    <w:rsid w:val="00E91A25"/>
    <w:rsid w:val="00E9270F"/>
    <w:rsid w:val="00E92E67"/>
    <w:rsid w:val="00E956F0"/>
    <w:rsid w:val="00E95998"/>
    <w:rsid w:val="00E9633B"/>
    <w:rsid w:val="00E97573"/>
    <w:rsid w:val="00EA011F"/>
    <w:rsid w:val="00EA0FB3"/>
    <w:rsid w:val="00EA10FB"/>
    <w:rsid w:val="00EA6F42"/>
    <w:rsid w:val="00EB097A"/>
    <w:rsid w:val="00EB1843"/>
    <w:rsid w:val="00EB2450"/>
    <w:rsid w:val="00EB3085"/>
    <w:rsid w:val="00EB72BE"/>
    <w:rsid w:val="00EC0710"/>
    <w:rsid w:val="00EC1C79"/>
    <w:rsid w:val="00EC2123"/>
    <w:rsid w:val="00EC2539"/>
    <w:rsid w:val="00EC2D7A"/>
    <w:rsid w:val="00EC3D3E"/>
    <w:rsid w:val="00EC450B"/>
    <w:rsid w:val="00EC4537"/>
    <w:rsid w:val="00EC474D"/>
    <w:rsid w:val="00EC615D"/>
    <w:rsid w:val="00EC63BF"/>
    <w:rsid w:val="00EC64B2"/>
    <w:rsid w:val="00EC7041"/>
    <w:rsid w:val="00EC724C"/>
    <w:rsid w:val="00EC7537"/>
    <w:rsid w:val="00ED169B"/>
    <w:rsid w:val="00ED1F96"/>
    <w:rsid w:val="00ED3143"/>
    <w:rsid w:val="00ED3667"/>
    <w:rsid w:val="00ED3ACA"/>
    <w:rsid w:val="00ED59D6"/>
    <w:rsid w:val="00ED649A"/>
    <w:rsid w:val="00ED7282"/>
    <w:rsid w:val="00ED7DB1"/>
    <w:rsid w:val="00EE0FB9"/>
    <w:rsid w:val="00EE12D7"/>
    <w:rsid w:val="00EE2773"/>
    <w:rsid w:val="00EE294A"/>
    <w:rsid w:val="00EE3526"/>
    <w:rsid w:val="00EE48D6"/>
    <w:rsid w:val="00EE5164"/>
    <w:rsid w:val="00EE63C7"/>
    <w:rsid w:val="00EE6D36"/>
    <w:rsid w:val="00EE7C88"/>
    <w:rsid w:val="00EE7F0A"/>
    <w:rsid w:val="00EF24E3"/>
    <w:rsid w:val="00EF2A1F"/>
    <w:rsid w:val="00EF357A"/>
    <w:rsid w:val="00EF4855"/>
    <w:rsid w:val="00EF4A9A"/>
    <w:rsid w:val="00EF5518"/>
    <w:rsid w:val="00F00340"/>
    <w:rsid w:val="00F00DA2"/>
    <w:rsid w:val="00F01198"/>
    <w:rsid w:val="00F02F84"/>
    <w:rsid w:val="00F033CD"/>
    <w:rsid w:val="00F04180"/>
    <w:rsid w:val="00F0770A"/>
    <w:rsid w:val="00F10F55"/>
    <w:rsid w:val="00F1215A"/>
    <w:rsid w:val="00F12D36"/>
    <w:rsid w:val="00F138D6"/>
    <w:rsid w:val="00F161F1"/>
    <w:rsid w:val="00F173D0"/>
    <w:rsid w:val="00F17D9B"/>
    <w:rsid w:val="00F17E86"/>
    <w:rsid w:val="00F200C6"/>
    <w:rsid w:val="00F209CC"/>
    <w:rsid w:val="00F25CB9"/>
    <w:rsid w:val="00F2792A"/>
    <w:rsid w:val="00F27C8F"/>
    <w:rsid w:val="00F303B6"/>
    <w:rsid w:val="00F30483"/>
    <w:rsid w:val="00F30D51"/>
    <w:rsid w:val="00F32E52"/>
    <w:rsid w:val="00F32FEF"/>
    <w:rsid w:val="00F3386F"/>
    <w:rsid w:val="00F3412D"/>
    <w:rsid w:val="00F34753"/>
    <w:rsid w:val="00F348E2"/>
    <w:rsid w:val="00F34F7B"/>
    <w:rsid w:val="00F35581"/>
    <w:rsid w:val="00F3561B"/>
    <w:rsid w:val="00F357F1"/>
    <w:rsid w:val="00F35A25"/>
    <w:rsid w:val="00F36D50"/>
    <w:rsid w:val="00F40ABF"/>
    <w:rsid w:val="00F40DA0"/>
    <w:rsid w:val="00F4177A"/>
    <w:rsid w:val="00F433CA"/>
    <w:rsid w:val="00F469B9"/>
    <w:rsid w:val="00F50340"/>
    <w:rsid w:val="00F5051B"/>
    <w:rsid w:val="00F53E3B"/>
    <w:rsid w:val="00F549D5"/>
    <w:rsid w:val="00F54A86"/>
    <w:rsid w:val="00F56442"/>
    <w:rsid w:val="00F567EC"/>
    <w:rsid w:val="00F56EA3"/>
    <w:rsid w:val="00F570A5"/>
    <w:rsid w:val="00F5774F"/>
    <w:rsid w:val="00F57968"/>
    <w:rsid w:val="00F60563"/>
    <w:rsid w:val="00F61309"/>
    <w:rsid w:val="00F62FC5"/>
    <w:rsid w:val="00F65038"/>
    <w:rsid w:val="00F65204"/>
    <w:rsid w:val="00F669F9"/>
    <w:rsid w:val="00F7004C"/>
    <w:rsid w:val="00F73264"/>
    <w:rsid w:val="00F73324"/>
    <w:rsid w:val="00F77235"/>
    <w:rsid w:val="00F77C86"/>
    <w:rsid w:val="00F8006A"/>
    <w:rsid w:val="00F816B7"/>
    <w:rsid w:val="00F81B35"/>
    <w:rsid w:val="00F81C35"/>
    <w:rsid w:val="00F826AF"/>
    <w:rsid w:val="00F8357E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4093"/>
    <w:rsid w:val="00FB46B7"/>
    <w:rsid w:val="00FB4CB4"/>
    <w:rsid w:val="00FB5CA0"/>
    <w:rsid w:val="00FB5D62"/>
    <w:rsid w:val="00FB616B"/>
    <w:rsid w:val="00FB7E8D"/>
    <w:rsid w:val="00FC0FB9"/>
    <w:rsid w:val="00FC1B73"/>
    <w:rsid w:val="00FC2971"/>
    <w:rsid w:val="00FC30A6"/>
    <w:rsid w:val="00FC3E97"/>
    <w:rsid w:val="00FC4E5D"/>
    <w:rsid w:val="00FC4FDB"/>
    <w:rsid w:val="00FC50D5"/>
    <w:rsid w:val="00FC5B66"/>
    <w:rsid w:val="00FC75F5"/>
    <w:rsid w:val="00FD0428"/>
    <w:rsid w:val="00FD0545"/>
    <w:rsid w:val="00FD2FE1"/>
    <w:rsid w:val="00FD32D0"/>
    <w:rsid w:val="00FD3FE1"/>
    <w:rsid w:val="00FD459E"/>
    <w:rsid w:val="00FD4D3D"/>
    <w:rsid w:val="00FD5049"/>
    <w:rsid w:val="00FD54E5"/>
    <w:rsid w:val="00FD59A4"/>
    <w:rsid w:val="00FD756E"/>
    <w:rsid w:val="00FD7D7A"/>
    <w:rsid w:val="00FE010C"/>
    <w:rsid w:val="00FE033A"/>
    <w:rsid w:val="00FE0594"/>
    <w:rsid w:val="00FE1152"/>
    <w:rsid w:val="00FE1859"/>
    <w:rsid w:val="00FE27AE"/>
    <w:rsid w:val="00FE5350"/>
    <w:rsid w:val="00FE5371"/>
    <w:rsid w:val="00FE58D1"/>
    <w:rsid w:val="00FE5E88"/>
    <w:rsid w:val="00FE7288"/>
    <w:rsid w:val="00FF019C"/>
    <w:rsid w:val="00FF0582"/>
    <w:rsid w:val="00FF1BAB"/>
    <w:rsid w:val="00FF1BBE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dd"/>
    </o:shapedefaults>
    <o:shapelayout v:ext="edit">
      <o:idmap v:ext="edit" data="1"/>
    </o:shapelayout>
  </w:shapeDefaults>
  <w:decimalSymbol w:val=","/>
  <w:listSeparator w:val=";"/>
  <w14:docId w14:val="10E5A442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annotation reference" w:uiPriority="99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0F1343"/>
    <w:pPr>
      <w:keepNext/>
      <w:numPr>
        <w:numId w:val="13"/>
      </w:numPr>
      <w:suppressAutoHyphens/>
      <w:spacing w:before="480" w:after="240"/>
      <w:outlineLvl w:val="0"/>
    </w:pPr>
    <w:rPr>
      <w:b/>
      <w:bCs/>
      <w:caps/>
      <w:color w:val="0066FF"/>
      <w:szCs w:val="26"/>
    </w:rPr>
  </w:style>
  <w:style w:type="paragraph" w:styleId="Ttulo2">
    <w:name w:val="heading 2"/>
    <w:basedOn w:val="Normal"/>
    <w:next w:val="Parrafo2"/>
    <w:qFormat/>
    <w:rsid w:val="000F1343"/>
    <w:pPr>
      <w:keepNext/>
      <w:numPr>
        <w:ilvl w:val="1"/>
        <w:numId w:val="13"/>
      </w:numPr>
      <w:suppressAutoHyphens/>
      <w:spacing w:before="360" w:after="120"/>
      <w:outlineLvl w:val="1"/>
    </w:pPr>
    <w:rPr>
      <w:rFonts w:cs="Arial"/>
      <w:b/>
      <w:caps/>
      <w:noProof/>
      <w:color w:val="0066FF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0F1343"/>
    <w:pPr>
      <w:keepNext/>
      <w:numPr>
        <w:ilvl w:val="2"/>
        <w:numId w:val="13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66FF"/>
      <w:szCs w:val="22"/>
      <w:lang w:val="en-GB"/>
    </w:rPr>
  </w:style>
  <w:style w:type="paragraph" w:styleId="Ttulo4">
    <w:name w:val="heading 4"/>
    <w:basedOn w:val="Ttulo3"/>
    <w:next w:val="Normal"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816818"/>
    <w:pPr>
      <w:numPr>
        <w:ilvl w:val="4"/>
        <w:numId w:val="13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70C0"/>
      <w:spacing w:val="-3"/>
      <w:szCs w:val="20"/>
    </w:rPr>
  </w:style>
  <w:style w:type="paragraph" w:styleId="Ttulo6">
    <w:name w:val="heading 6"/>
    <w:basedOn w:val="Normal"/>
    <w:next w:val="Normal"/>
    <w:qFormat/>
    <w:rsid w:val="002C1ED3"/>
    <w:pPr>
      <w:numPr>
        <w:ilvl w:val="5"/>
        <w:numId w:val="13"/>
      </w:numPr>
      <w:suppressAutoHyphens/>
      <w:spacing w:before="240" w:after="60"/>
      <w:outlineLvl w:val="5"/>
    </w:pPr>
    <w:rPr>
      <w:b/>
      <w:caps/>
      <w:color w:val="0070C0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13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13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13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rsid w:val="00D73066"/>
    <w:pPr>
      <w:tabs>
        <w:tab w:val="left" w:pos="567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uiPriority w:val="39"/>
    <w:rsid w:val="003E0B8A"/>
    <w:pPr>
      <w:tabs>
        <w:tab w:val="left" w:pos="1276"/>
        <w:tab w:val="right" w:leader="dot" w:pos="9781"/>
      </w:tabs>
      <w:spacing w:after="120"/>
      <w:ind w:left="1134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2F08"/>
    <w:pPr>
      <w:spacing w:after="100" w:afterAutospacing="1"/>
      <w:ind w:left="709"/>
    </w:p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uiPriority w:val="99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0F1343"/>
    <w:pPr>
      <w:numPr>
        <w:numId w:val="14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0F1343"/>
    <w:pPr>
      <w:pageBreakBefore/>
      <w:numPr>
        <w:numId w:val="0"/>
      </w:numPr>
    </w:pPr>
  </w:style>
  <w:style w:type="paragraph" w:customStyle="1" w:styleId="PORTADALOGO">
    <w:name w:val="PORTADA_LOGO"/>
    <w:basedOn w:val="Normal"/>
    <w:rsid w:val="00E14B65"/>
    <w:pPr>
      <w:keepNext/>
      <w:tabs>
        <w:tab w:val="left" w:pos="567"/>
      </w:tabs>
      <w:suppressAutoHyphens/>
      <w:ind w:left="0"/>
    </w:pPr>
    <w:rPr>
      <w:rFonts w:ascii="Tahoma" w:hAnsi="Tahoma"/>
      <w:color w:val="auto"/>
      <w:sz w:val="24"/>
      <w:szCs w:val="20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D695A"/>
    <w:rPr>
      <w:b/>
      <w:bCs/>
      <w:smallCaps/>
      <w:color w:val="5B9BD5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9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95A"/>
    <w:rPr>
      <w:rFonts w:ascii="Telefonica Text" w:hAnsi="Telefonica Text"/>
      <w:i/>
      <w:iCs/>
      <w:color w:val="5B9BD5" w:themeColor="accent1"/>
      <w:sz w:val="22"/>
      <w:szCs w:val="24"/>
    </w:rPr>
  </w:style>
  <w:style w:type="paragraph" w:styleId="Textonotaalfinal">
    <w:name w:val="endnote text"/>
    <w:basedOn w:val="Normal"/>
    <w:link w:val="TextonotaalfinalCar"/>
    <w:rsid w:val="0029359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29359E"/>
    <w:rPr>
      <w:rFonts w:ascii="Telefonica Text" w:hAnsi="Telefonica Text"/>
      <w:color w:val="000000" w:themeColor="text1"/>
    </w:rPr>
  </w:style>
  <w:style w:type="character" w:styleId="Refdenotaalfinal">
    <w:name w:val="endnote reference"/>
    <w:basedOn w:val="Fuentedeprrafopredeter"/>
    <w:rsid w:val="002935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5D46-8E4C-4276-8DDC-C0746627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1473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SERGIO GARCIA MONTALVO</cp:lastModifiedBy>
  <cp:revision>21</cp:revision>
  <cp:lastPrinted>2023-07-25T07:46:00Z</cp:lastPrinted>
  <dcterms:created xsi:type="dcterms:W3CDTF">2019-06-19T10:38:00Z</dcterms:created>
  <dcterms:modified xsi:type="dcterms:W3CDTF">2023-07-25T07:46:00Z</dcterms:modified>
</cp:coreProperties>
</file>