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1710"/>
        <w:gridCol w:w="1710"/>
        <w:gridCol w:w="1710"/>
      </w:tblGrid>
      <w:tr w:rsidR="005C273B" w14:paraId="1A035505" w14:textId="77777777" w:rsidTr="00A71A96">
        <w:trPr>
          <w:trHeight w:val="1984"/>
        </w:trPr>
        <w:tc>
          <w:tcPr>
            <w:tcW w:w="5000" w:type="pct"/>
            <w:gridSpan w:val="4"/>
            <w:vAlign w:val="center"/>
          </w:tcPr>
          <w:p w14:paraId="74F299CD" w14:textId="51F90064" w:rsidR="005C273B" w:rsidRDefault="00027DA6" w:rsidP="0000795E">
            <w:pPr>
              <w:ind w:left="0"/>
              <w:jc w:val="left"/>
              <w:rPr>
                <w:rFonts w:cs="Arial"/>
                <w:b/>
                <w:sz w:val="32"/>
                <w:szCs w:val="32"/>
              </w:rPr>
            </w:pPr>
            <w:r>
              <w:rPr>
                <w:noProof/>
              </w:rPr>
              <w:drawing>
                <wp:inline distT="0" distB="0" distL="0" distR="0" wp14:anchorId="5890EE5E" wp14:editId="4B157785">
                  <wp:extent cx="1266825" cy="359410"/>
                  <wp:effectExtent l="0" t="0" r="9525" b="2540"/>
                  <wp:docPr id="1" name="Imagen 1"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6825" cy="359410"/>
                          </a:xfrm>
                          <a:prstGeom prst="rect">
                            <a:avLst/>
                          </a:prstGeom>
                        </pic:spPr>
                      </pic:pic>
                    </a:graphicData>
                  </a:graphic>
                </wp:inline>
              </w:drawing>
            </w:r>
          </w:p>
        </w:tc>
      </w:tr>
      <w:tr w:rsidR="0000795E" w14:paraId="0246164E" w14:textId="77777777" w:rsidTr="00241BC4">
        <w:trPr>
          <w:trHeight w:val="567"/>
        </w:trPr>
        <w:tc>
          <w:tcPr>
            <w:tcW w:w="2339" w:type="pct"/>
            <w:shd w:val="clear" w:color="auto" w:fill="D9D9D9" w:themeFill="background1" w:themeFillShade="D9"/>
            <w:vAlign w:val="center"/>
          </w:tcPr>
          <w:p w14:paraId="0CE16AED" w14:textId="77777777" w:rsidR="0000795E" w:rsidRPr="00B7403F" w:rsidRDefault="0000795E" w:rsidP="00241BC4">
            <w:pPr>
              <w:pStyle w:val="Normaltabla0"/>
              <w:jc w:val="left"/>
              <w:rPr>
                <w:sz w:val="32"/>
                <w:szCs w:val="32"/>
              </w:rPr>
            </w:pPr>
            <w:r w:rsidRPr="00B7403F">
              <w:rPr>
                <w:sz w:val="32"/>
                <w:szCs w:val="32"/>
              </w:rPr>
              <w:t>Entidad Emisora</w:t>
            </w:r>
          </w:p>
        </w:tc>
        <w:tc>
          <w:tcPr>
            <w:tcW w:w="887" w:type="pct"/>
            <w:vAlign w:val="center"/>
          </w:tcPr>
          <w:p w14:paraId="3ECFABDD" w14:textId="77777777" w:rsidR="0000795E" w:rsidRPr="00B7403F" w:rsidRDefault="0000795E" w:rsidP="00241BC4">
            <w:pPr>
              <w:pStyle w:val="Normaltabla0"/>
              <w:jc w:val="left"/>
              <w:rPr>
                <w:sz w:val="32"/>
                <w:szCs w:val="32"/>
              </w:rPr>
            </w:pPr>
          </w:p>
        </w:tc>
        <w:tc>
          <w:tcPr>
            <w:tcW w:w="1774" w:type="pct"/>
            <w:gridSpan w:val="2"/>
            <w:shd w:val="clear" w:color="auto" w:fill="D9D9D9" w:themeFill="background1" w:themeFillShade="D9"/>
            <w:vAlign w:val="center"/>
          </w:tcPr>
          <w:p w14:paraId="400105BE" w14:textId="77777777" w:rsidR="0000795E" w:rsidRDefault="0000795E" w:rsidP="00241BC4">
            <w:pPr>
              <w:ind w:left="0"/>
              <w:jc w:val="left"/>
              <w:rPr>
                <w:rFonts w:cs="Arial"/>
                <w:b/>
                <w:sz w:val="32"/>
                <w:szCs w:val="32"/>
              </w:rPr>
            </w:pPr>
            <w:r>
              <w:rPr>
                <w:rFonts w:cs="Arial"/>
                <w:b/>
                <w:sz w:val="32"/>
                <w:szCs w:val="32"/>
              </w:rPr>
              <w:t>Fecha</w:t>
            </w:r>
          </w:p>
        </w:tc>
      </w:tr>
      <w:tr w:rsidR="005C273B" w14:paraId="29DFB3A3" w14:textId="77777777" w:rsidTr="008420EF">
        <w:trPr>
          <w:trHeight w:val="567"/>
        </w:trPr>
        <w:tc>
          <w:tcPr>
            <w:tcW w:w="2339" w:type="pct"/>
            <w:vAlign w:val="center"/>
          </w:tcPr>
          <w:p w14:paraId="55D25E5D" w14:textId="77777777" w:rsidR="005C273B" w:rsidRPr="00266635" w:rsidRDefault="00872384" w:rsidP="00872384">
            <w:pPr>
              <w:pStyle w:val="Normaltabla0"/>
              <w:jc w:val="left"/>
              <w:rPr>
                <w:sz w:val="32"/>
                <w:szCs w:val="32"/>
              </w:rPr>
            </w:pPr>
            <w:r>
              <w:rPr>
                <w:sz w:val="32"/>
                <w:szCs w:val="32"/>
              </w:rPr>
              <w:t>TELEFÓNICA ESPAÑA</w:t>
            </w:r>
          </w:p>
        </w:tc>
        <w:tc>
          <w:tcPr>
            <w:tcW w:w="887" w:type="pct"/>
            <w:vAlign w:val="center"/>
          </w:tcPr>
          <w:p w14:paraId="027B0031" w14:textId="77777777" w:rsidR="005C273B" w:rsidRPr="00A02207" w:rsidRDefault="005C273B" w:rsidP="008420EF">
            <w:pPr>
              <w:pStyle w:val="Normaltabla0"/>
              <w:jc w:val="left"/>
              <w:rPr>
                <w:sz w:val="32"/>
                <w:szCs w:val="32"/>
              </w:rPr>
            </w:pPr>
          </w:p>
        </w:tc>
        <w:tc>
          <w:tcPr>
            <w:tcW w:w="1774" w:type="pct"/>
            <w:gridSpan w:val="2"/>
            <w:vAlign w:val="center"/>
          </w:tcPr>
          <w:p w14:paraId="43C2F938" w14:textId="14FD5374" w:rsidR="005C273B" w:rsidRPr="00A02207" w:rsidRDefault="008A3257" w:rsidP="00745D14">
            <w:pPr>
              <w:ind w:left="0"/>
              <w:jc w:val="left"/>
              <w:rPr>
                <w:rFonts w:cs="Arial"/>
                <w:b/>
                <w:sz w:val="32"/>
                <w:szCs w:val="32"/>
              </w:rPr>
            </w:pPr>
            <w:r w:rsidRPr="00A02207">
              <w:rPr>
                <w:rFonts w:cs="Arial"/>
                <w:b/>
                <w:sz w:val="32"/>
                <w:szCs w:val="32"/>
              </w:rPr>
              <w:t>JU</w:t>
            </w:r>
            <w:r w:rsidR="00745D14" w:rsidRPr="00A02207">
              <w:rPr>
                <w:rFonts w:cs="Arial"/>
                <w:b/>
                <w:sz w:val="32"/>
                <w:szCs w:val="32"/>
              </w:rPr>
              <w:t>L</w:t>
            </w:r>
            <w:r w:rsidRPr="00A02207">
              <w:rPr>
                <w:rFonts w:cs="Arial"/>
                <w:b/>
                <w:sz w:val="32"/>
                <w:szCs w:val="32"/>
              </w:rPr>
              <w:t>IO</w:t>
            </w:r>
            <w:r w:rsidR="00D04872" w:rsidRPr="00A02207">
              <w:rPr>
                <w:rFonts w:cs="Arial"/>
                <w:b/>
                <w:sz w:val="32"/>
                <w:szCs w:val="32"/>
              </w:rPr>
              <w:t xml:space="preserve"> 20</w:t>
            </w:r>
            <w:r w:rsidR="00F8718E">
              <w:rPr>
                <w:rFonts w:cs="Arial"/>
                <w:b/>
                <w:sz w:val="32"/>
                <w:szCs w:val="32"/>
              </w:rPr>
              <w:t>23</w:t>
            </w:r>
          </w:p>
        </w:tc>
      </w:tr>
      <w:tr w:rsidR="005C273B" w14:paraId="11EBE36C" w14:textId="77777777" w:rsidTr="00A71A96">
        <w:trPr>
          <w:trHeight w:val="1984"/>
        </w:trPr>
        <w:tc>
          <w:tcPr>
            <w:tcW w:w="5000" w:type="pct"/>
            <w:gridSpan w:val="4"/>
            <w:vAlign w:val="center"/>
          </w:tcPr>
          <w:p w14:paraId="05FB39FA" w14:textId="77777777" w:rsidR="005C273B" w:rsidRDefault="005C273B" w:rsidP="0000795E">
            <w:pPr>
              <w:ind w:left="0"/>
              <w:jc w:val="left"/>
              <w:rPr>
                <w:rFonts w:cs="Arial"/>
                <w:b/>
                <w:sz w:val="32"/>
                <w:szCs w:val="32"/>
              </w:rPr>
            </w:pPr>
          </w:p>
        </w:tc>
      </w:tr>
      <w:tr w:rsidR="0000795E" w14:paraId="4C55DE38" w14:textId="77777777" w:rsidTr="00A71A96">
        <w:trPr>
          <w:trHeight w:val="567"/>
        </w:trPr>
        <w:tc>
          <w:tcPr>
            <w:tcW w:w="2339" w:type="pct"/>
            <w:shd w:val="clear" w:color="auto" w:fill="D9D9D9" w:themeFill="background1" w:themeFillShade="D9"/>
            <w:vAlign w:val="center"/>
          </w:tcPr>
          <w:p w14:paraId="2180512C" w14:textId="77777777" w:rsidR="0000795E" w:rsidRDefault="0000795E" w:rsidP="0000795E">
            <w:pPr>
              <w:pStyle w:val="Normaltabla0"/>
              <w:jc w:val="left"/>
              <w:rPr>
                <w:rFonts w:cs="Arial"/>
                <w:b w:val="0"/>
                <w:sz w:val="32"/>
                <w:szCs w:val="32"/>
              </w:rPr>
            </w:pPr>
            <w:r w:rsidRPr="00B7403F">
              <w:rPr>
                <w:sz w:val="32"/>
                <w:szCs w:val="32"/>
              </w:rPr>
              <w:t>Título</w:t>
            </w:r>
          </w:p>
        </w:tc>
        <w:tc>
          <w:tcPr>
            <w:tcW w:w="887" w:type="pct"/>
            <w:vAlign w:val="center"/>
          </w:tcPr>
          <w:p w14:paraId="52B6BB88" w14:textId="77777777" w:rsidR="0000795E" w:rsidRDefault="0000795E" w:rsidP="0000795E">
            <w:pPr>
              <w:pStyle w:val="Normaltabla0"/>
              <w:jc w:val="left"/>
              <w:rPr>
                <w:rFonts w:cs="Arial"/>
                <w:b w:val="0"/>
                <w:sz w:val="32"/>
                <w:szCs w:val="32"/>
              </w:rPr>
            </w:pPr>
          </w:p>
        </w:tc>
        <w:tc>
          <w:tcPr>
            <w:tcW w:w="887" w:type="pct"/>
          </w:tcPr>
          <w:p w14:paraId="4745333D" w14:textId="77777777" w:rsidR="0000795E" w:rsidRDefault="0000795E" w:rsidP="0000795E">
            <w:pPr>
              <w:ind w:left="0"/>
              <w:jc w:val="left"/>
              <w:rPr>
                <w:rFonts w:cs="Arial"/>
                <w:b/>
                <w:sz w:val="32"/>
                <w:szCs w:val="32"/>
              </w:rPr>
            </w:pPr>
          </w:p>
        </w:tc>
        <w:tc>
          <w:tcPr>
            <w:tcW w:w="887" w:type="pct"/>
          </w:tcPr>
          <w:p w14:paraId="44CB750A" w14:textId="77777777" w:rsidR="0000795E" w:rsidRDefault="0000795E" w:rsidP="0000795E">
            <w:pPr>
              <w:ind w:left="0"/>
              <w:jc w:val="left"/>
              <w:rPr>
                <w:rFonts w:cs="Arial"/>
                <w:b/>
                <w:sz w:val="32"/>
                <w:szCs w:val="32"/>
              </w:rPr>
            </w:pPr>
          </w:p>
        </w:tc>
      </w:tr>
      <w:tr w:rsidR="005C273B" w14:paraId="0E90196A" w14:textId="77777777" w:rsidTr="00E03514">
        <w:trPr>
          <w:trHeight w:val="567"/>
        </w:trPr>
        <w:tc>
          <w:tcPr>
            <w:tcW w:w="5000" w:type="pct"/>
            <w:gridSpan w:val="4"/>
            <w:vAlign w:val="center"/>
          </w:tcPr>
          <w:p w14:paraId="153ADF2A" w14:textId="77777777" w:rsidR="005C273B" w:rsidRDefault="005C273B" w:rsidP="0000795E">
            <w:pPr>
              <w:ind w:left="0"/>
              <w:jc w:val="left"/>
              <w:rPr>
                <w:rFonts w:cs="Arial"/>
                <w:b/>
                <w:sz w:val="32"/>
                <w:szCs w:val="32"/>
              </w:rPr>
            </w:pPr>
          </w:p>
        </w:tc>
      </w:tr>
      <w:tr w:rsidR="0000795E" w14:paraId="2C5C6AEF" w14:textId="77777777" w:rsidTr="00E03514">
        <w:trPr>
          <w:trHeight w:val="1587"/>
        </w:trPr>
        <w:tc>
          <w:tcPr>
            <w:tcW w:w="5000" w:type="pct"/>
            <w:gridSpan w:val="4"/>
            <w:vAlign w:val="center"/>
          </w:tcPr>
          <w:p w14:paraId="492BB21A" w14:textId="77777777" w:rsidR="0000795E" w:rsidRDefault="00D04872" w:rsidP="008A3257">
            <w:pPr>
              <w:ind w:left="0"/>
              <w:jc w:val="center"/>
              <w:rPr>
                <w:rFonts w:cs="Arial"/>
                <w:b/>
                <w:sz w:val="32"/>
                <w:szCs w:val="32"/>
              </w:rPr>
            </w:pPr>
            <w:r>
              <w:rPr>
                <w:b/>
                <w:sz w:val="32"/>
                <w:szCs w:val="32"/>
              </w:rPr>
              <w:t>GESTIÓN DE LA CONFIGURACIÓN</w:t>
            </w:r>
            <w:r w:rsidR="000027F7">
              <w:rPr>
                <w:b/>
                <w:sz w:val="32"/>
                <w:szCs w:val="32"/>
              </w:rPr>
              <w:t xml:space="preserve"> DE D</w:t>
            </w:r>
            <w:r w:rsidR="008A3257">
              <w:rPr>
                <w:b/>
                <w:sz w:val="32"/>
                <w:szCs w:val="32"/>
              </w:rPr>
              <w:t>Y</w:t>
            </w:r>
            <w:r w:rsidR="000027F7">
              <w:rPr>
                <w:b/>
                <w:sz w:val="32"/>
                <w:szCs w:val="32"/>
              </w:rPr>
              <w:t>S</w:t>
            </w:r>
          </w:p>
        </w:tc>
      </w:tr>
      <w:tr w:rsidR="005C273B" w14:paraId="58A235C9" w14:textId="77777777" w:rsidTr="001D4981">
        <w:trPr>
          <w:trHeight w:val="1701"/>
        </w:trPr>
        <w:tc>
          <w:tcPr>
            <w:tcW w:w="5000" w:type="pct"/>
            <w:gridSpan w:val="4"/>
            <w:vAlign w:val="center"/>
          </w:tcPr>
          <w:p w14:paraId="707F2458" w14:textId="77777777" w:rsidR="005C273B" w:rsidRDefault="005C273B" w:rsidP="0000795E">
            <w:pPr>
              <w:ind w:left="0"/>
              <w:jc w:val="left"/>
              <w:rPr>
                <w:rFonts w:cs="Arial"/>
                <w:b/>
                <w:sz w:val="32"/>
                <w:szCs w:val="32"/>
              </w:rPr>
            </w:pPr>
          </w:p>
        </w:tc>
      </w:tr>
      <w:tr w:rsidR="0000795E" w14:paraId="0C6673FB" w14:textId="77777777" w:rsidTr="00241BC4">
        <w:trPr>
          <w:trHeight w:val="567"/>
        </w:trPr>
        <w:tc>
          <w:tcPr>
            <w:tcW w:w="2339" w:type="pct"/>
            <w:shd w:val="clear" w:color="auto" w:fill="D9D9D9" w:themeFill="background1" w:themeFillShade="D9"/>
            <w:vAlign w:val="center"/>
          </w:tcPr>
          <w:p w14:paraId="61F6368F" w14:textId="77777777" w:rsidR="0000795E" w:rsidRPr="005C273B" w:rsidRDefault="0000795E" w:rsidP="00241BC4">
            <w:pPr>
              <w:pStyle w:val="Normaltabla0"/>
              <w:jc w:val="left"/>
              <w:rPr>
                <w:sz w:val="32"/>
                <w:szCs w:val="32"/>
              </w:rPr>
            </w:pPr>
            <w:r w:rsidRPr="00B7403F">
              <w:rPr>
                <w:sz w:val="32"/>
                <w:szCs w:val="32"/>
              </w:rPr>
              <w:t>Código</w:t>
            </w:r>
          </w:p>
        </w:tc>
        <w:tc>
          <w:tcPr>
            <w:tcW w:w="887" w:type="pct"/>
            <w:vAlign w:val="center"/>
          </w:tcPr>
          <w:p w14:paraId="3D980449" w14:textId="77777777" w:rsidR="0000795E" w:rsidRDefault="0000795E" w:rsidP="00241BC4">
            <w:pPr>
              <w:pStyle w:val="Normaltabla0"/>
              <w:jc w:val="left"/>
              <w:rPr>
                <w:rFonts w:cs="Arial"/>
                <w:b w:val="0"/>
                <w:sz w:val="32"/>
                <w:szCs w:val="32"/>
              </w:rPr>
            </w:pPr>
          </w:p>
        </w:tc>
        <w:tc>
          <w:tcPr>
            <w:tcW w:w="1774" w:type="pct"/>
            <w:gridSpan w:val="2"/>
            <w:shd w:val="clear" w:color="auto" w:fill="D9D9D9" w:themeFill="background1" w:themeFillShade="D9"/>
            <w:vAlign w:val="center"/>
          </w:tcPr>
          <w:p w14:paraId="0BE9336C" w14:textId="77777777" w:rsidR="0000795E" w:rsidRDefault="0000795E" w:rsidP="00241BC4">
            <w:pPr>
              <w:ind w:left="0"/>
              <w:jc w:val="left"/>
              <w:rPr>
                <w:rFonts w:cs="Arial"/>
                <w:b/>
                <w:sz w:val="32"/>
                <w:szCs w:val="32"/>
              </w:rPr>
            </w:pPr>
            <w:r>
              <w:rPr>
                <w:rFonts w:cs="Arial"/>
                <w:b/>
                <w:sz w:val="32"/>
                <w:szCs w:val="32"/>
              </w:rPr>
              <w:t>Edición</w:t>
            </w:r>
          </w:p>
        </w:tc>
      </w:tr>
      <w:tr w:rsidR="005C273B" w14:paraId="224C17D7" w14:textId="77777777" w:rsidTr="008420EF">
        <w:trPr>
          <w:trHeight w:val="567"/>
        </w:trPr>
        <w:tc>
          <w:tcPr>
            <w:tcW w:w="2339" w:type="pct"/>
            <w:vAlign w:val="center"/>
          </w:tcPr>
          <w:p w14:paraId="517C0B12" w14:textId="77777777" w:rsidR="005C273B" w:rsidRPr="005C273B" w:rsidRDefault="000027F7" w:rsidP="00FD5049">
            <w:pPr>
              <w:pStyle w:val="Normaltabla0"/>
              <w:jc w:val="left"/>
              <w:rPr>
                <w:sz w:val="32"/>
                <w:szCs w:val="32"/>
              </w:rPr>
            </w:pPr>
            <w:r>
              <w:rPr>
                <w:sz w:val="32"/>
                <w:szCs w:val="32"/>
              </w:rPr>
              <w:t>EM-300-PR-011</w:t>
            </w:r>
          </w:p>
        </w:tc>
        <w:tc>
          <w:tcPr>
            <w:tcW w:w="887" w:type="pct"/>
            <w:vAlign w:val="center"/>
          </w:tcPr>
          <w:p w14:paraId="1EC195CC" w14:textId="77777777" w:rsidR="005C273B" w:rsidRDefault="005C273B" w:rsidP="008420EF">
            <w:pPr>
              <w:pStyle w:val="Normaltabla0"/>
              <w:jc w:val="left"/>
              <w:rPr>
                <w:rFonts w:cs="Arial"/>
                <w:b w:val="0"/>
                <w:sz w:val="32"/>
                <w:szCs w:val="32"/>
              </w:rPr>
            </w:pPr>
          </w:p>
        </w:tc>
        <w:tc>
          <w:tcPr>
            <w:tcW w:w="1774" w:type="pct"/>
            <w:gridSpan w:val="2"/>
            <w:vAlign w:val="center"/>
          </w:tcPr>
          <w:p w14:paraId="039C67F0" w14:textId="5A156E4D" w:rsidR="005C273B" w:rsidRDefault="00F8718E" w:rsidP="008420EF">
            <w:pPr>
              <w:ind w:left="0"/>
              <w:jc w:val="left"/>
              <w:rPr>
                <w:rFonts w:cs="Arial"/>
                <w:b/>
                <w:sz w:val="32"/>
                <w:szCs w:val="32"/>
              </w:rPr>
            </w:pPr>
            <w:r>
              <w:rPr>
                <w:rFonts w:cs="Arial"/>
                <w:b/>
                <w:sz w:val="32"/>
                <w:szCs w:val="32"/>
              </w:rPr>
              <w:t>2</w:t>
            </w:r>
          </w:p>
        </w:tc>
      </w:tr>
      <w:tr w:rsidR="005C273B" w14:paraId="6960102D" w14:textId="77777777" w:rsidTr="001D4981">
        <w:trPr>
          <w:trHeight w:val="1134"/>
        </w:trPr>
        <w:tc>
          <w:tcPr>
            <w:tcW w:w="5000" w:type="pct"/>
            <w:gridSpan w:val="4"/>
            <w:vAlign w:val="center"/>
          </w:tcPr>
          <w:p w14:paraId="5C3B48AE" w14:textId="77777777" w:rsidR="005C273B" w:rsidRDefault="005C273B" w:rsidP="0000795E">
            <w:pPr>
              <w:ind w:left="0"/>
              <w:jc w:val="left"/>
              <w:rPr>
                <w:rFonts w:cs="Arial"/>
                <w:b/>
                <w:sz w:val="32"/>
                <w:szCs w:val="32"/>
              </w:rPr>
            </w:pPr>
          </w:p>
        </w:tc>
      </w:tr>
      <w:tr w:rsidR="0000795E" w14:paraId="77A1CA2F" w14:textId="77777777" w:rsidTr="00807529">
        <w:trPr>
          <w:trHeight w:val="624"/>
        </w:trPr>
        <w:tc>
          <w:tcPr>
            <w:tcW w:w="5000" w:type="pct"/>
            <w:gridSpan w:val="4"/>
            <w:tcBorders>
              <w:bottom w:val="single" w:sz="4" w:space="0" w:color="auto"/>
            </w:tcBorders>
            <w:vAlign w:val="center"/>
          </w:tcPr>
          <w:p w14:paraId="25598DCD" w14:textId="77777777" w:rsidR="0000795E" w:rsidRDefault="0000795E" w:rsidP="00872384">
            <w:pPr>
              <w:ind w:left="0"/>
              <w:jc w:val="center"/>
              <w:rPr>
                <w:rFonts w:cs="Arial"/>
                <w:b/>
                <w:sz w:val="32"/>
                <w:szCs w:val="32"/>
              </w:rPr>
            </w:pPr>
            <w:r w:rsidRPr="00816818">
              <w:rPr>
                <w:rFonts w:cs="Arial"/>
                <w:b/>
              </w:rPr>
              <w:t xml:space="preserve">DOCUMENTACIÓN DE USO INTERNO </w:t>
            </w:r>
            <w:r w:rsidRPr="0007651C">
              <w:rPr>
                <w:rFonts w:cs="Arial"/>
                <w:b/>
              </w:rPr>
              <w:t xml:space="preserve">DE </w:t>
            </w:r>
            <w:r w:rsidR="00262618">
              <w:rPr>
                <w:rFonts w:cs="Arial"/>
                <w:b/>
              </w:rPr>
              <w:t xml:space="preserve">TELEFÓNICA </w:t>
            </w:r>
            <w:r w:rsidR="00872384">
              <w:rPr>
                <w:rFonts w:cs="Arial"/>
                <w:b/>
              </w:rPr>
              <w:t>ESPAÑA</w:t>
            </w:r>
          </w:p>
        </w:tc>
      </w:tr>
      <w:tr w:rsidR="0000795E" w14:paraId="01870A68" w14:textId="77777777" w:rsidTr="00807529">
        <w:trPr>
          <w:trHeight w:val="62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14D66FAD" w14:textId="77777777" w:rsidR="0000795E" w:rsidRDefault="0000795E" w:rsidP="0000795E">
            <w:pPr>
              <w:ind w:left="0"/>
              <w:jc w:val="center"/>
              <w:rPr>
                <w:rFonts w:cs="Arial"/>
                <w:b/>
                <w:sz w:val="32"/>
                <w:szCs w:val="32"/>
              </w:rPr>
            </w:pPr>
            <w:r w:rsidRPr="00816818">
              <w:rPr>
                <w:rFonts w:cs="Arial"/>
                <w:snapToGrid w:val="0"/>
                <w:color w:val="000000"/>
                <w:sz w:val="16"/>
              </w:rPr>
              <w:t>Queda prohibida cualquier tipo de explotación y, en particular, la reproducción, distribución, comunicación pública y/o transformación, total o parcial, por cualquier medio, de este documento sin el previo consentimiento expreso y por escrito de Telefónica España</w:t>
            </w:r>
          </w:p>
        </w:tc>
      </w:tr>
    </w:tbl>
    <w:p w14:paraId="34A6E0FE" w14:textId="77777777" w:rsidR="00E03514" w:rsidRDefault="00E03514" w:rsidP="002F0292">
      <w:pPr>
        <w:pStyle w:val="Parrafo1"/>
        <w:ind w:left="0"/>
      </w:pPr>
      <w:r>
        <w:br w:type="page"/>
      </w:r>
    </w:p>
    <w:p w14:paraId="0112465F" w14:textId="77777777" w:rsidR="00DD3C7E" w:rsidRPr="00C13177" w:rsidRDefault="00DD3C7E" w:rsidP="006C5978">
      <w:pPr>
        <w:pStyle w:val="Encabezado"/>
        <w:tabs>
          <w:tab w:val="clear" w:pos="4252"/>
          <w:tab w:val="clear" w:pos="8504"/>
        </w:tabs>
        <w:ind w:left="360"/>
        <w:jc w:val="center"/>
        <w:rPr>
          <w:rFonts w:cs="Arial"/>
          <w:b/>
          <w:sz w:val="32"/>
          <w:szCs w:val="32"/>
        </w:rPr>
      </w:pPr>
      <w:r w:rsidRPr="00C13177">
        <w:rPr>
          <w:rFonts w:cs="Arial"/>
          <w:b/>
          <w:sz w:val="32"/>
          <w:szCs w:val="32"/>
        </w:rPr>
        <w:lastRenderedPageBreak/>
        <w:t>ÍNDICE</w:t>
      </w:r>
    </w:p>
    <w:p w14:paraId="35225E2D" w14:textId="77777777" w:rsidR="005D5115" w:rsidRPr="00C13177" w:rsidRDefault="005D5115" w:rsidP="006C5978">
      <w:pPr>
        <w:pStyle w:val="Encabezado"/>
        <w:tabs>
          <w:tab w:val="clear" w:pos="4252"/>
          <w:tab w:val="clear" w:pos="8504"/>
        </w:tabs>
        <w:ind w:left="360"/>
        <w:jc w:val="center"/>
        <w:rPr>
          <w:rFonts w:cs="Arial"/>
          <w:sz w:val="32"/>
          <w:szCs w:val="32"/>
        </w:rPr>
      </w:pPr>
    </w:p>
    <w:bookmarkStart w:id="0" w:name="_Toc160350166"/>
    <w:p w14:paraId="62B704CC" w14:textId="3B3633ED" w:rsidR="00EB473A" w:rsidRDefault="003E0B8A">
      <w:pPr>
        <w:pStyle w:val="TDC1"/>
        <w:tabs>
          <w:tab w:val="left" w:pos="1134"/>
        </w:tabs>
        <w:rPr>
          <w:rFonts w:asciiTheme="minorHAnsi" w:eastAsiaTheme="minorEastAsia" w:hAnsiTheme="minorHAnsi" w:cstheme="minorBidi"/>
          <w:b w:val="0"/>
          <w:caps w:val="0"/>
          <w:color w:val="auto"/>
          <w:szCs w:val="22"/>
        </w:rPr>
      </w:pPr>
      <w:r>
        <w:rPr>
          <w:rStyle w:val="Hipervnculo"/>
          <w:caps w:val="0"/>
          <w:sz w:val="28"/>
        </w:rPr>
        <w:fldChar w:fldCharType="begin"/>
      </w:r>
      <w:r>
        <w:rPr>
          <w:rStyle w:val="Hipervnculo"/>
          <w:caps w:val="0"/>
          <w:sz w:val="28"/>
        </w:rPr>
        <w:instrText xml:space="preserve"> TOC \o "1-3" \h \z \u </w:instrText>
      </w:r>
      <w:r>
        <w:rPr>
          <w:rStyle w:val="Hipervnculo"/>
          <w:caps w:val="0"/>
          <w:sz w:val="28"/>
        </w:rPr>
        <w:fldChar w:fldCharType="separate"/>
      </w:r>
      <w:hyperlink w:anchor="_Toc12287417" w:history="1">
        <w:r w:rsidR="00EB473A" w:rsidRPr="00865C7D">
          <w:rPr>
            <w:rStyle w:val="Hipervnculo"/>
          </w:rPr>
          <w:t>I.</w:t>
        </w:r>
        <w:r w:rsidR="00EB473A">
          <w:rPr>
            <w:rFonts w:asciiTheme="minorHAnsi" w:eastAsiaTheme="minorEastAsia" w:hAnsiTheme="minorHAnsi" w:cstheme="minorBidi"/>
            <w:b w:val="0"/>
            <w:caps w:val="0"/>
            <w:color w:val="auto"/>
            <w:szCs w:val="22"/>
          </w:rPr>
          <w:tab/>
        </w:r>
        <w:r w:rsidR="00EB473A" w:rsidRPr="00865C7D">
          <w:rPr>
            <w:rStyle w:val="Hipervnculo"/>
          </w:rPr>
          <w:t>objeto e INTRODUCCIÓN</w:t>
        </w:r>
        <w:r w:rsidR="00EB473A">
          <w:rPr>
            <w:webHidden/>
          </w:rPr>
          <w:tab/>
        </w:r>
        <w:r w:rsidR="00EB473A">
          <w:rPr>
            <w:webHidden/>
          </w:rPr>
          <w:fldChar w:fldCharType="begin"/>
        </w:r>
        <w:r w:rsidR="00EB473A">
          <w:rPr>
            <w:webHidden/>
          </w:rPr>
          <w:instrText xml:space="preserve"> PAGEREF _Toc12287417 \h </w:instrText>
        </w:r>
        <w:r w:rsidR="00EB473A">
          <w:rPr>
            <w:webHidden/>
          </w:rPr>
        </w:r>
        <w:r w:rsidR="00EB473A">
          <w:rPr>
            <w:webHidden/>
          </w:rPr>
          <w:fldChar w:fldCharType="separate"/>
        </w:r>
        <w:r w:rsidR="00515F94">
          <w:rPr>
            <w:webHidden/>
          </w:rPr>
          <w:t>4</w:t>
        </w:r>
        <w:r w:rsidR="00EB473A">
          <w:rPr>
            <w:webHidden/>
          </w:rPr>
          <w:fldChar w:fldCharType="end"/>
        </w:r>
      </w:hyperlink>
    </w:p>
    <w:p w14:paraId="223FE99E" w14:textId="5B8FBB7A" w:rsidR="00EB473A" w:rsidRDefault="00386142">
      <w:pPr>
        <w:pStyle w:val="TDC1"/>
        <w:tabs>
          <w:tab w:val="left" w:pos="1202"/>
        </w:tabs>
        <w:rPr>
          <w:rFonts w:asciiTheme="minorHAnsi" w:eastAsiaTheme="minorEastAsia" w:hAnsiTheme="minorHAnsi" w:cstheme="minorBidi"/>
          <w:b w:val="0"/>
          <w:caps w:val="0"/>
          <w:color w:val="auto"/>
          <w:szCs w:val="22"/>
        </w:rPr>
      </w:pPr>
      <w:hyperlink w:anchor="_Toc12287418" w:history="1">
        <w:r w:rsidR="00EB473A" w:rsidRPr="00865C7D">
          <w:rPr>
            <w:rStyle w:val="Hipervnculo"/>
          </w:rPr>
          <w:t>II.</w:t>
        </w:r>
        <w:r w:rsidR="00EB473A">
          <w:rPr>
            <w:rFonts w:asciiTheme="minorHAnsi" w:eastAsiaTheme="minorEastAsia" w:hAnsiTheme="minorHAnsi" w:cstheme="minorBidi"/>
            <w:b w:val="0"/>
            <w:caps w:val="0"/>
            <w:color w:val="auto"/>
            <w:szCs w:val="22"/>
          </w:rPr>
          <w:tab/>
        </w:r>
        <w:r w:rsidR="00EB473A" w:rsidRPr="00865C7D">
          <w:rPr>
            <w:rStyle w:val="Hipervnculo"/>
          </w:rPr>
          <w:t>campo de aplicación</w:t>
        </w:r>
        <w:r w:rsidR="00EB473A">
          <w:rPr>
            <w:webHidden/>
          </w:rPr>
          <w:tab/>
        </w:r>
        <w:r w:rsidR="00EB473A">
          <w:rPr>
            <w:webHidden/>
          </w:rPr>
          <w:fldChar w:fldCharType="begin"/>
        </w:r>
        <w:r w:rsidR="00EB473A">
          <w:rPr>
            <w:webHidden/>
          </w:rPr>
          <w:instrText xml:space="preserve"> PAGEREF _Toc12287418 \h </w:instrText>
        </w:r>
        <w:r w:rsidR="00EB473A">
          <w:rPr>
            <w:webHidden/>
          </w:rPr>
        </w:r>
        <w:r w:rsidR="00EB473A">
          <w:rPr>
            <w:webHidden/>
          </w:rPr>
          <w:fldChar w:fldCharType="separate"/>
        </w:r>
        <w:r w:rsidR="00515F94">
          <w:rPr>
            <w:webHidden/>
          </w:rPr>
          <w:t>4</w:t>
        </w:r>
        <w:r w:rsidR="00EB473A">
          <w:rPr>
            <w:webHidden/>
          </w:rPr>
          <w:fldChar w:fldCharType="end"/>
        </w:r>
      </w:hyperlink>
    </w:p>
    <w:p w14:paraId="08F20E45" w14:textId="1DC99BDE" w:rsidR="00EB473A" w:rsidRDefault="00386142">
      <w:pPr>
        <w:pStyle w:val="TDC1"/>
        <w:tabs>
          <w:tab w:val="left" w:pos="1440"/>
        </w:tabs>
        <w:rPr>
          <w:rFonts w:asciiTheme="minorHAnsi" w:eastAsiaTheme="minorEastAsia" w:hAnsiTheme="minorHAnsi" w:cstheme="minorBidi"/>
          <w:b w:val="0"/>
          <w:caps w:val="0"/>
          <w:color w:val="auto"/>
          <w:szCs w:val="22"/>
        </w:rPr>
      </w:pPr>
      <w:hyperlink w:anchor="_Toc12287419" w:history="1">
        <w:r w:rsidR="00EB473A" w:rsidRPr="00865C7D">
          <w:rPr>
            <w:rStyle w:val="Hipervnculo"/>
          </w:rPr>
          <w:t>III.</w:t>
        </w:r>
        <w:r w:rsidR="00EB473A">
          <w:rPr>
            <w:rFonts w:asciiTheme="minorHAnsi" w:eastAsiaTheme="minorEastAsia" w:hAnsiTheme="minorHAnsi" w:cstheme="minorBidi"/>
            <w:b w:val="0"/>
            <w:caps w:val="0"/>
            <w:color w:val="auto"/>
            <w:szCs w:val="22"/>
          </w:rPr>
          <w:tab/>
        </w:r>
        <w:r w:rsidR="00EB473A" w:rsidRPr="00865C7D">
          <w:rPr>
            <w:rStyle w:val="Hipervnculo"/>
          </w:rPr>
          <w:t>documentación de referencia</w:t>
        </w:r>
        <w:r w:rsidR="00EB473A">
          <w:rPr>
            <w:webHidden/>
          </w:rPr>
          <w:tab/>
        </w:r>
        <w:r w:rsidR="00EB473A">
          <w:rPr>
            <w:webHidden/>
          </w:rPr>
          <w:fldChar w:fldCharType="begin"/>
        </w:r>
        <w:r w:rsidR="00EB473A">
          <w:rPr>
            <w:webHidden/>
          </w:rPr>
          <w:instrText xml:space="preserve"> PAGEREF _Toc12287419 \h </w:instrText>
        </w:r>
        <w:r w:rsidR="00EB473A">
          <w:rPr>
            <w:webHidden/>
          </w:rPr>
        </w:r>
        <w:r w:rsidR="00EB473A">
          <w:rPr>
            <w:webHidden/>
          </w:rPr>
          <w:fldChar w:fldCharType="separate"/>
        </w:r>
        <w:r w:rsidR="00515F94">
          <w:rPr>
            <w:webHidden/>
          </w:rPr>
          <w:t>4</w:t>
        </w:r>
        <w:r w:rsidR="00EB473A">
          <w:rPr>
            <w:webHidden/>
          </w:rPr>
          <w:fldChar w:fldCharType="end"/>
        </w:r>
      </w:hyperlink>
    </w:p>
    <w:p w14:paraId="491A2590" w14:textId="2D5CC7A7" w:rsidR="00EB473A" w:rsidRDefault="00386142">
      <w:pPr>
        <w:pStyle w:val="TDC1"/>
        <w:tabs>
          <w:tab w:val="left" w:pos="1440"/>
        </w:tabs>
        <w:rPr>
          <w:rFonts w:asciiTheme="minorHAnsi" w:eastAsiaTheme="minorEastAsia" w:hAnsiTheme="minorHAnsi" w:cstheme="minorBidi"/>
          <w:b w:val="0"/>
          <w:caps w:val="0"/>
          <w:color w:val="auto"/>
          <w:szCs w:val="22"/>
        </w:rPr>
      </w:pPr>
      <w:hyperlink w:anchor="_Toc12287420" w:history="1">
        <w:r w:rsidR="00EB473A" w:rsidRPr="00865C7D">
          <w:rPr>
            <w:rStyle w:val="Hipervnculo"/>
          </w:rPr>
          <w:t>IV.</w:t>
        </w:r>
        <w:r w:rsidR="00EB473A">
          <w:rPr>
            <w:rFonts w:asciiTheme="minorHAnsi" w:eastAsiaTheme="minorEastAsia" w:hAnsiTheme="minorHAnsi" w:cstheme="minorBidi"/>
            <w:b w:val="0"/>
            <w:caps w:val="0"/>
            <w:color w:val="auto"/>
            <w:szCs w:val="22"/>
          </w:rPr>
          <w:tab/>
        </w:r>
        <w:r w:rsidR="00EB473A" w:rsidRPr="00865C7D">
          <w:rPr>
            <w:rStyle w:val="Hipervnculo"/>
          </w:rPr>
          <w:t>TÉRMINOS Y DEFINICIONES</w:t>
        </w:r>
        <w:r w:rsidR="00EB473A">
          <w:rPr>
            <w:webHidden/>
          </w:rPr>
          <w:tab/>
        </w:r>
        <w:r w:rsidR="00EB473A">
          <w:rPr>
            <w:webHidden/>
          </w:rPr>
          <w:fldChar w:fldCharType="begin"/>
        </w:r>
        <w:r w:rsidR="00EB473A">
          <w:rPr>
            <w:webHidden/>
          </w:rPr>
          <w:instrText xml:space="preserve"> PAGEREF _Toc12287420 \h </w:instrText>
        </w:r>
        <w:r w:rsidR="00EB473A">
          <w:rPr>
            <w:webHidden/>
          </w:rPr>
        </w:r>
        <w:r w:rsidR="00EB473A">
          <w:rPr>
            <w:webHidden/>
          </w:rPr>
          <w:fldChar w:fldCharType="separate"/>
        </w:r>
        <w:r w:rsidR="00515F94">
          <w:rPr>
            <w:webHidden/>
          </w:rPr>
          <w:t>4</w:t>
        </w:r>
        <w:r w:rsidR="00EB473A">
          <w:rPr>
            <w:webHidden/>
          </w:rPr>
          <w:fldChar w:fldCharType="end"/>
        </w:r>
      </w:hyperlink>
    </w:p>
    <w:p w14:paraId="0B1FDD82" w14:textId="29BE303E" w:rsidR="00EB473A" w:rsidRDefault="00386142">
      <w:pPr>
        <w:pStyle w:val="TDC1"/>
        <w:tabs>
          <w:tab w:val="left" w:pos="1202"/>
        </w:tabs>
        <w:rPr>
          <w:rFonts w:asciiTheme="minorHAnsi" w:eastAsiaTheme="minorEastAsia" w:hAnsiTheme="minorHAnsi" w:cstheme="minorBidi"/>
          <w:b w:val="0"/>
          <w:caps w:val="0"/>
          <w:color w:val="auto"/>
          <w:szCs w:val="22"/>
        </w:rPr>
      </w:pPr>
      <w:hyperlink w:anchor="_Toc12287421" w:history="1">
        <w:r w:rsidR="00EB473A" w:rsidRPr="00865C7D">
          <w:rPr>
            <w:rStyle w:val="Hipervnculo"/>
          </w:rPr>
          <w:t>1.</w:t>
        </w:r>
        <w:r w:rsidR="00EB473A">
          <w:rPr>
            <w:rFonts w:asciiTheme="minorHAnsi" w:eastAsiaTheme="minorEastAsia" w:hAnsiTheme="minorHAnsi" w:cstheme="minorBidi"/>
            <w:b w:val="0"/>
            <w:caps w:val="0"/>
            <w:color w:val="auto"/>
            <w:szCs w:val="22"/>
          </w:rPr>
          <w:tab/>
        </w:r>
        <w:r w:rsidR="00EB473A" w:rsidRPr="00865C7D">
          <w:rPr>
            <w:rStyle w:val="Hipervnculo"/>
          </w:rPr>
          <w:t>PROCESO DE GESTIóN DE LA CONFIGURACIÓN</w:t>
        </w:r>
        <w:r w:rsidR="00EB473A">
          <w:rPr>
            <w:webHidden/>
          </w:rPr>
          <w:tab/>
        </w:r>
        <w:r w:rsidR="00EB473A">
          <w:rPr>
            <w:webHidden/>
          </w:rPr>
          <w:fldChar w:fldCharType="begin"/>
        </w:r>
        <w:r w:rsidR="00EB473A">
          <w:rPr>
            <w:webHidden/>
          </w:rPr>
          <w:instrText xml:space="preserve"> PAGEREF _Toc12287421 \h </w:instrText>
        </w:r>
        <w:r w:rsidR="00EB473A">
          <w:rPr>
            <w:webHidden/>
          </w:rPr>
        </w:r>
        <w:r w:rsidR="00EB473A">
          <w:rPr>
            <w:webHidden/>
          </w:rPr>
          <w:fldChar w:fldCharType="separate"/>
        </w:r>
        <w:r w:rsidR="00515F94">
          <w:rPr>
            <w:webHidden/>
          </w:rPr>
          <w:t>7</w:t>
        </w:r>
        <w:r w:rsidR="00EB473A">
          <w:rPr>
            <w:webHidden/>
          </w:rPr>
          <w:fldChar w:fldCharType="end"/>
        </w:r>
      </w:hyperlink>
    </w:p>
    <w:p w14:paraId="60816FAF" w14:textId="36819C2A" w:rsidR="00EB473A" w:rsidRDefault="00386142">
      <w:pPr>
        <w:pStyle w:val="TDC2"/>
        <w:tabs>
          <w:tab w:val="left" w:pos="1678"/>
        </w:tabs>
        <w:rPr>
          <w:rFonts w:asciiTheme="minorHAnsi" w:eastAsiaTheme="minorEastAsia" w:hAnsiTheme="minorHAnsi" w:cstheme="minorBidi"/>
          <w:color w:val="auto"/>
          <w:szCs w:val="22"/>
        </w:rPr>
      </w:pPr>
      <w:hyperlink w:anchor="_Toc12287422" w:history="1">
        <w:r w:rsidR="00EB473A" w:rsidRPr="00865C7D">
          <w:rPr>
            <w:rStyle w:val="Hipervnculo"/>
          </w:rPr>
          <w:t>1.1</w:t>
        </w:r>
        <w:r w:rsidR="00EB473A">
          <w:rPr>
            <w:rFonts w:asciiTheme="minorHAnsi" w:eastAsiaTheme="minorEastAsia" w:hAnsiTheme="minorHAnsi" w:cstheme="minorBidi"/>
            <w:color w:val="auto"/>
            <w:szCs w:val="22"/>
          </w:rPr>
          <w:tab/>
        </w:r>
        <w:r w:rsidR="00EB473A" w:rsidRPr="00865C7D">
          <w:rPr>
            <w:rStyle w:val="Hipervnculo"/>
          </w:rPr>
          <w:t>Introducción</w:t>
        </w:r>
        <w:r w:rsidR="00EB473A">
          <w:rPr>
            <w:webHidden/>
          </w:rPr>
          <w:tab/>
        </w:r>
        <w:r w:rsidR="00EB473A">
          <w:rPr>
            <w:webHidden/>
          </w:rPr>
          <w:fldChar w:fldCharType="begin"/>
        </w:r>
        <w:r w:rsidR="00EB473A">
          <w:rPr>
            <w:webHidden/>
          </w:rPr>
          <w:instrText xml:space="preserve"> PAGEREF _Toc12287422 \h </w:instrText>
        </w:r>
        <w:r w:rsidR="00EB473A">
          <w:rPr>
            <w:webHidden/>
          </w:rPr>
        </w:r>
        <w:r w:rsidR="00EB473A">
          <w:rPr>
            <w:webHidden/>
          </w:rPr>
          <w:fldChar w:fldCharType="separate"/>
        </w:r>
        <w:r w:rsidR="00515F94">
          <w:rPr>
            <w:webHidden/>
          </w:rPr>
          <w:t>7</w:t>
        </w:r>
        <w:r w:rsidR="00EB473A">
          <w:rPr>
            <w:webHidden/>
          </w:rPr>
          <w:fldChar w:fldCharType="end"/>
        </w:r>
      </w:hyperlink>
    </w:p>
    <w:p w14:paraId="60A673E6" w14:textId="25285209" w:rsidR="00EB473A" w:rsidRDefault="00386142">
      <w:pPr>
        <w:pStyle w:val="TDC2"/>
        <w:tabs>
          <w:tab w:val="left" w:pos="1678"/>
        </w:tabs>
        <w:rPr>
          <w:rFonts w:asciiTheme="minorHAnsi" w:eastAsiaTheme="minorEastAsia" w:hAnsiTheme="minorHAnsi" w:cstheme="minorBidi"/>
          <w:color w:val="auto"/>
          <w:szCs w:val="22"/>
        </w:rPr>
      </w:pPr>
      <w:hyperlink w:anchor="_Toc12287423" w:history="1">
        <w:r w:rsidR="00EB473A" w:rsidRPr="00865C7D">
          <w:rPr>
            <w:rStyle w:val="Hipervnculo"/>
          </w:rPr>
          <w:t>1.2</w:t>
        </w:r>
        <w:r w:rsidR="00EB473A">
          <w:rPr>
            <w:rFonts w:asciiTheme="minorHAnsi" w:eastAsiaTheme="minorEastAsia" w:hAnsiTheme="minorHAnsi" w:cstheme="minorBidi"/>
            <w:color w:val="auto"/>
            <w:szCs w:val="22"/>
          </w:rPr>
          <w:tab/>
        </w:r>
        <w:r w:rsidR="00EB473A" w:rsidRPr="00865C7D">
          <w:rPr>
            <w:rStyle w:val="Hipervnculo"/>
          </w:rPr>
          <w:t>Organización</w:t>
        </w:r>
        <w:r w:rsidR="00EB473A">
          <w:rPr>
            <w:webHidden/>
          </w:rPr>
          <w:tab/>
        </w:r>
        <w:r w:rsidR="00EB473A">
          <w:rPr>
            <w:webHidden/>
          </w:rPr>
          <w:fldChar w:fldCharType="begin"/>
        </w:r>
        <w:r w:rsidR="00EB473A">
          <w:rPr>
            <w:webHidden/>
          </w:rPr>
          <w:instrText xml:space="preserve"> PAGEREF _Toc12287423 \h </w:instrText>
        </w:r>
        <w:r w:rsidR="00EB473A">
          <w:rPr>
            <w:webHidden/>
          </w:rPr>
        </w:r>
        <w:r w:rsidR="00EB473A">
          <w:rPr>
            <w:webHidden/>
          </w:rPr>
          <w:fldChar w:fldCharType="separate"/>
        </w:r>
        <w:r w:rsidR="00515F94">
          <w:rPr>
            <w:webHidden/>
          </w:rPr>
          <w:t>7</w:t>
        </w:r>
        <w:r w:rsidR="00EB473A">
          <w:rPr>
            <w:webHidden/>
          </w:rPr>
          <w:fldChar w:fldCharType="end"/>
        </w:r>
      </w:hyperlink>
    </w:p>
    <w:p w14:paraId="6CB92AE6" w14:textId="262F78B0" w:rsidR="00EB473A" w:rsidRDefault="00386142">
      <w:pPr>
        <w:pStyle w:val="TDC2"/>
        <w:tabs>
          <w:tab w:val="left" w:pos="1678"/>
        </w:tabs>
        <w:rPr>
          <w:rFonts w:asciiTheme="minorHAnsi" w:eastAsiaTheme="minorEastAsia" w:hAnsiTheme="minorHAnsi" w:cstheme="minorBidi"/>
          <w:color w:val="auto"/>
          <w:szCs w:val="22"/>
        </w:rPr>
      </w:pPr>
      <w:hyperlink w:anchor="_Toc12287424" w:history="1">
        <w:r w:rsidR="00EB473A" w:rsidRPr="00865C7D">
          <w:rPr>
            <w:rStyle w:val="Hipervnculo"/>
            <w:rFonts w:eastAsia="SymbolMT"/>
          </w:rPr>
          <w:t>1.3</w:t>
        </w:r>
        <w:r w:rsidR="00EB473A">
          <w:rPr>
            <w:rFonts w:asciiTheme="minorHAnsi" w:eastAsiaTheme="minorEastAsia" w:hAnsiTheme="minorHAnsi" w:cstheme="minorBidi"/>
            <w:color w:val="auto"/>
            <w:szCs w:val="22"/>
          </w:rPr>
          <w:tab/>
        </w:r>
        <w:r w:rsidR="00EB473A" w:rsidRPr="00865C7D">
          <w:rPr>
            <w:rStyle w:val="Hipervnculo"/>
            <w:rFonts w:eastAsia="SymbolMT"/>
          </w:rPr>
          <w:t>Líneas de referencia de Configuración</w:t>
        </w:r>
        <w:r w:rsidR="00EB473A">
          <w:rPr>
            <w:webHidden/>
          </w:rPr>
          <w:tab/>
        </w:r>
        <w:r w:rsidR="00EB473A">
          <w:rPr>
            <w:webHidden/>
          </w:rPr>
          <w:fldChar w:fldCharType="begin"/>
        </w:r>
        <w:r w:rsidR="00EB473A">
          <w:rPr>
            <w:webHidden/>
          </w:rPr>
          <w:instrText xml:space="preserve"> PAGEREF _Toc12287424 \h </w:instrText>
        </w:r>
        <w:r w:rsidR="00EB473A">
          <w:rPr>
            <w:webHidden/>
          </w:rPr>
        </w:r>
        <w:r w:rsidR="00EB473A">
          <w:rPr>
            <w:webHidden/>
          </w:rPr>
          <w:fldChar w:fldCharType="separate"/>
        </w:r>
        <w:r w:rsidR="00515F94">
          <w:rPr>
            <w:webHidden/>
          </w:rPr>
          <w:t>8</w:t>
        </w:r>
        <w:r w:rsidR="00EB473A">
          <w:rPr>
            <w:webHidden/>
          </w:rPr>
          <w:fldChar w:fldCharType="end"/>
        </w:r>
      </w:hyperlink>
    </w:p>
    <w:p w14:paraId="16AFAC6C" w14:textId="5650D868" w:rsidR="00EB473A" w:rsidRDefault="00EB473A">
      <w:pPr>
        <w:pStyle w:val="TDC3"/>
        <w:tabs>
          <w:tab w:val="left" w:pos="1922"/>
        </w:tabs>
        <w:rPr>
          <w:rFonts w:asciiTheme="minorHAnsi" w:eastAsiaTheme="minorEastAsia" w:hAnsiTheme="minorHAnsi" w:cstheme="minorBidi"/>
          <w:color w:val="auto"/>
          <w:szCs w:val="22"/>
        </w:rPr>
      </w:pPr>
      <w:r>
        <w:rPr>
          <w:rStyle w:val="Hipervnculo"/>
          <w:u w:val="none"/>
        </w:rPr>
        <w:tab/>
      </w:r>
      <w:hyperlink w:anchor="_Toc12287425" w:history="1">
        <w:r w:rsidRPr="00865C7D">
          <w:rPr>
            <w:rStyle w:val="Hipervnculo"/>
          </w:rPr>
          <w:t>1.3.1</w:t>
        </w:r>
        <w:r>
          <w:rPr>
            <w:rFonts w:asciiTheme="minorHAnsi" w:eastAsiaTheme="minorEastAsia" w:hAnsiTheme="minorHAnsi" w:cstheme="minorBidi"/>
            <w:color w:val="auto"/>
            <w:szCs w:val="22"/>
          </w:rPr>
          <w:tab/>
        </w:r>
        <w:r w:rsidRPr="00865C7D">
          <w:rPr>
            <w:rStyle w:val="Hipervnculo"/>
          </w:rPr>
          <w:t>Línea de referencia Funcional</w:t>
        </w:r>
        <w:r>
          <w:rPr>
            <w:webHidden/>
          </w:rPr>
          <w:tab/>
        </w:r>
        <w:r>
          <w:rPr>
            <w:webHidden/>
          </w:rPr>
          <w:fldChar w:fldCharType="begin"/>
        </w:r>
        <w:r>
          <w:rPr>
            <w:webHidden/>
          </w:rPr>
          <w:instrText xml:space="preserve"> PAGEREF _Toc12287425 \h </w:instrText>
        </w:r>
        <w:r>
          <w:rPr>
            <w:webHidden/>
          </w:rPr>
        </w:r>
        <w:r>
          <w:rPr>
            <w:webHidden/>
          </w:rPr>
          <w:fldChar w:fldCharType="separate"/>
        </w:r>
        <w:r w:rsidR="00515F94">
          <w:rPr>
            <w:webHidden/>
          </w:rPr>
          <w:t>8</w:t>
        </w:r>
        <w:r>
          <w:rPr>
            <w:webHidden/>
          </w:rPr>
          <w:fldChar w:fldCharType="end"/>
        </w:r>
      </w:hyperlink>
    </w:p>
    <w:p w14:paraId="6C76703E" w14:textId="4E373EA4" w:rsidR="00EB473A" w:rsidRDefault="00EB473A">
      <w:pPr>
        <w:pStyle w:val="TDC3"/>
        <w:tabs>
          <w:tab w:val="left" w:pos="1922"/>
        </w:tabs>
        <w:rPr>
          <w:rFonts w:asciiTheme="minorHAnsi" w:eastAsiaTheme="minorEastAsia" w:hAnsiTheme="minorHAnsi" w:cstheme="minorBidi"/>
          <w:color w:val="auto"/>
          <w:szCs w:val="22"/>
        </w:rPr>
      </w:pPr>
      <w:r>
        <w:rPr>
          <w:rStyle w:val="Hipervnculo"/>
          <w:u w:val="none"/>
        </w:rPr>
        <w:tab/>
      </w:r>
      <w:hyperlink w:anchor="_Toc12287426" w:history="1">
        <w:r w:rsidRPr="00865C7D">
          <w:rPr>
            <w:rStyle w:val="Hipervnculo"/>
          </w:rPr>
          <w:t>1.3.2</w:t>
        </w:r>
        <w:r>
          <w:rPr>
            <w:rFonts w:asciiTheme="minorHAnsi" w:eastAsiaTheme="minorEastAsia" w:hAnsiTheme="minorHAnsi" w:cstheme="minorBidi"/>
            <w:color w:val="auto"/>
            <w:szCs w:val="22"/>
          </w:rPr>
          <w:tab/>
        </w:r>
        <w:r w:rsidRPr="00865C7D">
          <w:rPr>
            <w:rStyle w:val="Hipervnculo"/>
          </w:rPr>
          <w:t>Línea de referencia de desarrollo</w:t>
        </w:r>
        <w:r>
          <w:rPr>
            <w:webHidden/>
          </w:rPr>
          <w:tab/>
        </w:r>
        <w:r>
          <w:rPr>
            <w:webHidden/>
          </w:rPr>
          <w:fldChar w:fldCharType="begin"/>
        </w:r>
        <w:r>
          <w:rPr>
            <w:webHidden/>
          </w:rPr>
          <w:instrText xml:space="preserve"> PAGEREF _Toc12287426 \h </w:instrText>
        </w:r>
        <w:r>
          <w:rPr>
            <w:webHidden/>
          </w:rPr>
        </w:r>
        <w:r>
          <w:rPr>
            <w:webHidden/>
          </w:rPr>
          <w:fldChar w:fldCharType="separate"/>
        </w:r>
        <w:r w:rsidR="00515F94">
          <w:rPr>
            <w:webHidden/>
          </w:rPr>
          <w:t>9</w:t>
        </w:r>
        <w:r>
          <w:rPr>
            <w:webHidden/>
          </w:rPr>
          <w:fldChar w:fldCharType="end"/>
        </w:r>
      </w:hyperlink>
    </w:p>
    <w:p w14:paraId="16BCDF88" w14:textId="7DAC77A3" w:rsidR="00EB473A" w:rsidRDefault="00EB473A">
      <w:pPr>
        <w:pStyle w:val="TDC3"/>
        <w:tabs>
          <w:tab w:val="left" w:pos="1922"/>
        </w:tabs>
        <w:rPr>
          <w:rFonts w:asciiTheme="minorHAnsi" w:eastAsiaTheme="minorEastAsia" w:hAnsiTheme="minorHAnsi" w:cstheme="minorBidi"/>
          <w:color w:val="auto"/>
          <w:szCs w:val="22"/>
        </w:rPr>
      </w:pPr>
      <w:r>
        <w:rPr>
          <w:rStyle w:val="Hipervnculo"/>
          <w:u w:val="none"/>
        </w:rPr>
        <w:tab/>
      </w:r>
      <w:hyperlink w:anchor="_Toc12287427" w:history="1">
        <w:r w:rsidRPr="00865C7D">
          <w:rPr>
            <w:rStyle w:val="Hipervnculo"/>
          </w:rPr>
          <w:t>1.3.3</w:t>
        </w:r>
        <w:r>
          <w:rPr>
            <w:rFonts w:asciiTheme="minorHAnsi" w:eastAsiaTheme="minorEastAsia" w:hAnsiTheme="minorHAnsi" w:cstheme="minorBidi"/>
            <w:color w:val="auto"/>
            <w:szCs w:val="22"/>
          </w:rPr>
          <w:tab/>
        </w:r>
        <w:r w:rsidRPr="00865C7D">
          <w:rPr>
            <w:rStyle w:val="Hipervnculo"/>
          </w:rPr>
          <w:t>Línea de referencia de producto</w:t>
        </w:r>
        <w:r>
          <w:rPr>
            <w:webHidden/>
          </w:rPr>
          <w:tab/>
        </w:r>
        <w:r>
          <w:rPr>
            <w:webHidden/>
          </w:rPr>
          <w:fldChar w:fldCharType="begin"/>
        </w:r>
        <w:r>
          <w:rPr>
            <w:webHidden/>
          </w:rPr>
          <w:instrText xml:space="preserve"> PAGEREF _Toc12287427 \h </w:instrText>
        </w:r>
        <w:r>
          <w:rPr>
            <w:webHidden/>
          </w:rPr>
        </w:r>
        <w:r>
          <w:rPr>
            <w:webHidden/>
          </w:rPr>
          <w:fldChar w:fldCharType="separate"/>
        </w:r>
        <w:r w:rsidR="00515F94">
          <w:rPr>
            <w:webHidden/>
          </w:rPr>
          <w:t>9</w:t>
        </w:r>
        <w:r>
          <w:rPr>
            <w:webHidden/>
          </w:rPr>
          <w:fldChar w:fldCharType="end"/>
        </w:r>
      </w:hyperlink>
    </w:p>
    <w:p w14:paraId="66D8122F" w14:textId="50361676" w:rsidR="00EB473A" w:rsidRDefault="00386142">
      <w:pPr>
        <w:pStyle w:val="TDC1"/>
        <w:tabs>
          <w:tab w:val="left" w:pos="1202"/>
        </w:tabs>
        <w:rPr>
          <w:rFonts w:asciiTheme="minorHAnsi" w:eastAsiaTheme="minorEastAsia" w:hAnsiTheme="minorHAnsi" w:cstheme="minorBidi"/>
          <w:b w:val="0"/>
          <w:caps w:val="0"/>
          <w:color w:val="auto"/>
          <w:szCs w:val="22"/>
        </w:rPr>
      </w:pPr>
      <w:hyperlink w:anchor="_Toc12287428" w:history="1">
        <w:r w:rsidR="00EB473A" w:rsidRPr="00865C7D">
          <w:rPr>
            <w:rStyle w:val="Hipervnculo"/>
          </w:rPr>
          <w:t>2.</w:t>
        </w:r>
        <w:r w:rsidR="00EB473A">
          <w:rPr>
            <w:rFonts w:asciiTheme="minorHAnsi" w:eastAsiaTheme="minorEastAsia" w:hAnsiTheme="minorHAnsi" w:cstheme="minorBidi"/>
            <w:b w:val="0"/>
            <w:caps w:val="0"/>
            <w:color w:val="auto"/>
            <w:szCs w:val="22"/>
          </w:rPr>
          <w:tab/>
        </w:r>
        <w:r w:rsidR="00EB473A" w:rsidRPr="00865C7D">
          <w:rPr>
            <w:rStyle w:val="Hipervnculo"/>
          </w:rPr>
          <w:t>Actividades relacionadas con la gestión de configuración</w:t>
        </w:r>
        <w:r w:rsidR="00EB473A">
          <w:rPr>
            <w:webHidden/>
          </w:rPr>
          <w:tab/>
        </w:r>
        <w:r w:rsidR="00EB473A">
          <w:rPr>
            <w:webHidden/>
          </w:rPr>
          <w:fldChar w:fldCharType="begin"/>
        </w:r>
        <w:r w:rsidR="00EB473A">
          <w:rPr>
            <w:webHidden/>
          </w:rPr>
          <w:instrText xml:space="preserve"> PAGEREF _Toc12287428 \h </w:instrText>
        </w:r>
        <w:r w:rsidR="00EB473A">
          <w:rPr>
            <w:webHidden/>
          </w:rPr>
        </w:r>
        <w:r w:rsidR="00EB473A">
          <w:rPr>
            <w:webHidden/>
          </w:rPr>
          <w:fldChar w:fldCharType="separate"/>
        </w:r>
        <w:r w:rsidR="00515F94">
          <w:rPr>
            <w:webHidden/>
          </w:rPr>
          <w:t>9</w:t>
        </w:r>
        <w:r w:rsidR="00EB473A">
          <w:rPr>
            <w:webHidden/>
          </w:rPr>
          <w:fldChar w:fldCharType="end"/>
        </w:r>
      </w:hyperlink>
    </w:p>
    <w:p w14:paraId="0A3E949B" w14:textId="508EFAA4" w:rsidR="00EB473A" w:rsidRDefault="00386142">
      <w:pPr>
        <w:pStyle w:val="TDC2"/>
        <w:tabs>
          <w:tab w:val="left" w:pos="1678"/>
        </w:tabs>
        <w:rPr>
          <w:rFonts w:asciiTheme="minorHAnsi" w:eastAsiaTheme="minorEastAsia" w:hAnsiTheme="minorHAnsi" w:cstheme="minorBidi"/>
          <w:color w:val="auto"/>
          <w:szCs w:val="22"/>
        </w:rPr>
      </w:pPr>
      <w:hyperlink w:anchor="_Toc12287429" w:history="1">
        <w:r w:rsidR="00EB473A" w:rsidRPr="00865C7D">
          <w:rPr>
            <w:rStyle w:val="Hipervnculo"/>
          </w:rPr>
          <w:t>2.1</w:t>
        </w:r>
        <w:r w:rsidR="00EB473A">
          <w:rPr>
            <w:rFonts w:asciiTheme="minorHAnsi" w:eastAsiaTheme="minorEastAsia" w:hAnsiTheme="minorHAnsi" w:cstheme="minorBidi"/>
            <w:color w:val="auto"/>
            <w:szCs w:val="22"/>
          </w:rPr>
          <w:tab/>
        </w:r>
        <w:r w:rsidR="00EB473A" w:rsidRPr="00865C7D">
          <w:rPr>
            <w:rStyle w:val="Hipervnculo"/>
          </w:rPr>
          <w:t>Planificacion de la gestión de configuración</w:t>
        </w:r>
        <w:r w:rsidR="00EB473A">
          <w:rPr>
            <w:webHidden/>
          </w:rPr>
          <w:tab/>
        </w:r>
        <w:r w:rsidR="00EB473A">
          <w:rPr>
            <w:webHidden/>
          </w:rPr>
          <w:fldChar w:fldCharType="begin"/>
        </w:r>
        <w:r w:rsidR="00EB473A">
          <w:rPr>
            <w:webHidden/>
          </w:rPr>
          <w:instrText xml:space="preserve"> PAGEREF _Toc12287429 \h </w:instrText>
        </w:r>
        <w:r w:rsidR="00EB473A">
          <w:rPr>
            <w:webHidden/>
          </w:rPr>
        </w:r>
        <w:r w:rsidR="00EB473A">
          <w:rPr>
            <w:webHidden/>
          </w:rPr>
          <w:fldChar w:fldCharType="separate"/>
        </w:r>
        <w:r w:rsidR="00515F94">
          <w:rPr>
            <w:webHidden/>
          </w:rPr>
          <w:t>10</w:t>
        </w:r>
        <w:r w:rsidR="00EB473A">
          <w:rPr>
            <w:webHidden/>
          </w:rPr>
          <w:fldChar w:fldCharType="end"/>
        </w:r>
      </w:hyperlink>
    </w:p>
    <w:p w14:paraId="1DD7B7A2" w14:textId="5ACBDCA3" w:rsidR="00EB473A" w:rsidRDefault="00386142">
      <w:pPr>
        <w:pStyle w:val="TDC2"/>
        <w:tabs>
          <w:tab w:val="left" w:pos="1678"/>
        </w:tabs>
        <w:rPr>
          <w:rFonts w:asciiTheme="minorHAnsi" w:eastAsiaTheme="minorEastAsia" w:hAnsiTheme="minorHAnsi" w:cstheme="minorBidi"/>
          <w:color w:val="auto"/>
          <w:szCs w:val="22"/>
        </w:rPr>
      </w:pPr>
      <w:hyperlink w:anchor="_Toc12287430" w:history="1">
        <w:r w:rsidR="00EB473A" w:rsidRPr="00865C7D">
          <w:rPr>
            <w:rStyle w:val="Hipervnculo"/>
          </w:rPr>
          <w:t>2.2</w:t>
        </w:r>
        <w:r w:rsidR="00EB473A">
          <w:rPr>
            <w:rFonts w:asciiTheme="minorHAnsi" w:eastAsiaTheme="minorEastAsia" w:hAnsiTheme="minorHAnsi" w:cstheme="minorBidi"/>
            <w:color w:val="auto"/>
            <w:szCs w:val="22"/>
          </w:rPr>
          <w:tab/>
        </w:r>
        <w:r w:rsidR="00EB473A" w:rsidRPr="00865C7D">
          <w:rPr>
            <w:rStyle w:val="Hipervnculo"/>
          </w:rPr>
          <w:t>Identificación de la configuración</w:t>
        </w:r>
        <w:r w:rsidR="00EB473A">
          <w:rPr>
            <w:webHidden/>
          </w:rPr>
          <w:tab/>
        </w:r>
        <w:r w:rsidR="00EB473A">
          <w:rPr>
            <w:webHidden/>
          </w:rPr>
          <w:fldChar w:fldCharType="begin"/>
        </w:r>
        <w:r w:rsidR="00EB473A">
          <w:rPr>
            <w:webHidden/>
          </w:rPr>
          <w:instrText xml:space="preserve"> PAGEREF _Toc12287430 \h </w:instrText>
        </w:r>
        <w:r w:rsidR="00EB473A">
          <w:rPr>
            <w:webHidden/>
          </w:rPr>
        </w:r>
        <w:r w:rsidR="00EB473A">
          <w:rPr>
            <w:webHidden/>
          </w:rPr>
          <w:fldChar w:fldCharType="separate"/>
        </w:r>
        <w:r w:rsidR="00515F94">
          <w:rPr>
            <w:webHidden/>
          </w:rPr>
          <w:t>11</w:t>
        </w:r>
        <w:r w:rsidR="00EB473A">
          <w:rPr>
            <w:webHidden/>
          </w:rPr>
          <w:fldChar w:fldCharType="end"/>
        </w:r>
      </w:hyperlink>
    </w:p>
    <w:p w14:paraId="77AC739A" w14:textId="70FB421B" w:rsidR="00EB473A" w:rsidRDefault="00386142">
      <w:pPr>
        <w:pStyle w:val="TDC2"/>
        <w:tabs>
          <w:tab w:val="left" w:pos="1678"/>
        </w:tabs>
        <w:rPr>
          <w:rFonts w:asciiTheme="minorHAnsi" w:eastAsiaTheme="minorEastAsia" w:hAnsiTheme="minorHAnsi" w:cstheme="minorBidi"/>
          <w:color w:val="auto"/>
          <w:szCs w:val="22"/>
        </w:rPr>
      </w:pPr>
      <w:hyperlink w:anchor="_Toc12287431" w:history="1">
        <w:r w:rsidR="00EB473A" w:rsidRPr="00865C7D">
          <w:rPr>
            <w:rStyle w:val="Hipervnculo"/>
          </w:rPr>
          <w:t>2.3</w:t>
        </w:r>
        <w:r w:rsidR="00EB473A">
          <w:rPr>
            <w:rFonts w:asciiTheme="minorHAnsi" w:eastAsiaTheme="minorEastAsia" w:hAnsiTheme="minorHAnsi" w:cstheme="minorBidi"/>
            <w:color w:val="auto"/>
            <w:szCs w:val="22"/>
          </w:rPr>
          <w:tab/>
        </w:r>
        <w:r w:rsidR="00EB473A" w:rsidRPr="00865C7D">
          <w:rPr>
            <w:rStyle w:val="Hipervnculo"/>
          </w:rPr>
          <w:t>Control de la configuración</w:t>
        </w:r>
        <w:r w:rsidR="00EB473A">
          <w:rPr>
            <w:webHidden/>
          </w:rPr>
          <w:tab/>
        </w:r>
        <w:r w:rsidR="00EB473A">
          <w:rPr>
            <w:webHidden/>
          </w:rPr>
          <w:fldChar w:fldCharType="begin"/>
        </w:r>
        <w:r w:rsidR="00EB473A">
          <w:rPr>
            <w:webHidden/>
          </w:rPr>
          <w:instrText xml:space="preserve"> PAGEREF _Toc12287431 \h </w:instrText>
        </w:r>
        <w:r w:rsidR="00EB473A">
          <w:rPr>
            <w:webHidden/>
          </w:rPr>
        </w:r>
        <w:r w:rsidR="00EB473A">
          <w:rPr>
            <w:webHidden/>
          </w:rPr>
          <w:fldChar w:fldCharType="separate"/>
        </w:r>
        <w:r w:rsidR="00515F94">
          <w:rPr>
            <w:webHidden/>
          </w:rPr>
          <w:t>11</w:t>
        </w:r>
        <w:r w:rsidR="00EB473A">
          <w:rPr>
            <w:webHidden/>
          </w:rPr>
          <w:fldChar w:fldCharType="end"/>
        </w:r>
      </w:hyperlink>
    </w:p>
    <w:p w14:paraId="2DDBCC2A" w14:textId="6AF9138E" w:rsidR="00EB473A" w:rsidRDefault="00386142">
      <w:pPr>
        <w:pStyle w:val="TDC2"/>
        <w:tabs>
          <w:tab w:val="left" w:pos="1678"/>
        </w:tabs>
        <w:rPr>
          <w:rFonts w:asciiTheme="minorHAnsi" w:eastAsiaTheme="minorEastAsia" w:hAnsiTheme="minorHAnsi" w:cstheme="minorBidi"/>
          <w:color w:val="auto"/>
          <w:szCs w:val="22"/>
        </w:rPr>
      </w:pPr>
      <w:hyperlink w:anchor="_Toc12287432" w:history="1">
        <w:r w:rsidR="00EB473A" w:rsidRPr="00865C7D">
          <w:rPr>
            <w:rStyle w:val="Hipervnculo"/>
          </w:rPr>
          <w:t>2.4</w:t>
        </w:r>
        <w:r w:rsidR="00EB473A">
          <w:rPr>
            <w:rFonts w:asciiTheme="minorHAnsi" w:eastAsiaTheme="minorEastAsia" w:hAnsiTheme="minorHAnsi" w:cstheme="minorBidi"/>
            <w:color w:val="auto"/>
            <w:szCs w:val="22"/>
          </w:rPr>
          <w:tab/>
        </w:r>
        <w:r w:rsidR="00EB473A" w:rsidRPr="00865C7D">
          <w:rPr>
            <w:rStyle w:val="Hipervnculo"/>
          </w:rPr>
          <w:t>Justificación del estado de la configuración</w:t>
        </w:r>
        <w:r w:rsidR="00EB473A">
          <w:rPr>
            <w:webHidden/>
          </w:rPr>
          <w:tab/>
        </w:r>
        <w:r w:rsidR="00EB473A">
          <w:rPr>
            <w:webHidden/>
          </w:rPr>
          <w:fldChar w:fldCharType="begin"/>
        </w:r>
        <w:r w:rsidR="00EB473A">
          <w:rPr>
            <w:webHidden/>
          </w:rPr>
          <w:instrText xml:space="preserve"> PAGEREF _Toc12287432 \h </w:instrText>
        </w:r>
        <w:r w:rsidR="00EB473A">
          <w:rPr>
            <w:webHidden/>
          </w:rPr>
        </w:r>
        <w:r w:rsidR="00EB473A">
          <w:rPr>
            <w:webHidden/>
          </w:rPr>
          <w:fldChar w:fldCharType="separate"/>
        </w:r>
        <w:r w:rsidR="00515F94">
          <w:rPr>
            <w:webHidden/>
          </w:rPr>
          <w:t>12</w:t>
        </w:r>
        <w:r w:rsidR="00EB473A">
          <w:rPr>
            <w:webHidden/>
          </w:rPr>
          <w:fldChar w:fldCharType="end"/>
        </w:r>
      </w:hyperlink>
    </w:p>
    <w:p w14:paraId="64342C6A" w14:textId="1A1ED460" w:rsidR="00EB473A" w:rsidRDefault="00386142">
      <w:pPr>
        <w:pStyle w:val="TDC2"/>
        <w:tabs>
          <w:tab w:val="left" w:pos="1678"/>
        </w:tabs>
        <w:rPr>
          <w:rFonts w:asciiTheme="minorHAnsi" w:eastAsiaTheme="minorEastAsia" w:hAnsiTheme="minorHAnsi" w:cstheme="minorBidi"/>
          <w:color w:val="auto"/>
          <w:szCs w:val="22"/>
        </w:rPr>
      </w:pPr>
      <w:hyperlink w:anchor="_Toc12287433" w:history="1">
        <w:r w:rsidR="00EB473A" w:rsidRPr="00865C7D">
          <w:rPr>
            <w:rStyle w:val="Hipervnculo"/>
          </w:rPr>
          <w:t>2.5</w:t>
        </w:r>
        <w:r w:rsidR="00EB473A">
          <w:rPr>
            <w:rFonts w:asciiTheme="minorHAnsi" w:eastAsiaTheme="minorEastAsia" w:hAnsiTheme="minorHAnsi" w:cstheme="minorBidi"/>
            <w:color w:val="auto"/>
            <w:szCs w:val="22"/>
          </w:rPr>
          <w:tab/>
        </w:r>
        <w:r w:rsidR="00EB473A" w:rsidRPr="00865C7D">
          <w:rPr>
            <w:rStyle w:val="Hipervnculo"/>
          </w:rPr>
          <w:t>Auditorias de la gestión de configuración</w:t>
        </w:r>
        <w:r w:rsidR="00EB473A">
          <w:rPr>
            <w:webHidden/>
          </w:rPr>
          <w:tab/>
        </w:r>
        <w:r w:rsidR="00EB473A">
          <w:rPr>
            <w:webHidden/>
          </w:rPr>
          <w:fldChar w:fldCharType="begin"/>
        </w:r>
        <w:r w:rsidR="00EB473A">
          <w:rPr>
            <w:webHidden/>
          </w:rPr>
          <w:instrText xml:space="preserve"> PAGEREF _Toc12287433 \h </w:instrText>
        </w:r>
        <w:r w:rsidR="00EB473A">
          <w:rPr>
            <w:webHidden/>
          </w:rPr>
        </w:r>
        <w:r w:rsidR="00EB473A">
          <w:rPr>
            <w:webHidden/>
          </w:rPr>
          <w:fldChar w:fldCharType="separate"/>
        </w:r>
        <w:r w:rsidR="00515F94">
          <w:rPr>
            <w:webHidden/>
          </w:rPr>
          <w:t>13</w:t>
        </w:r>
        <w:r w:rsidR="00EB473A">
          <w:rPr>
            <w:webHidden/>
          </w:rPr>
          <w:fldChar w:fldCharType="end"/>
        </w:r>
      </w:hyperlink>
    </w:p>
    <w:p w14:paraId="4098D173" w14:textId="6B01B3F3" w:rsidR="00EB473A" w:rsidRDefault="00386142">
      <w:pPr>
        <w:pStyle w:val="TDC1"/>
        <w:rPr>
          <w:rFonts w:asciiTheme="minorHAnsi" w:eastAsiaTheme="minorEastAsia" w:hAnsiTheme="minorHAnsi" w:cstheme="minorBidi"/>
          <w:b w:val="0"/>
          <w:caps w:val="0"/>
          <w:color w:val="auto"/>
          <w:szCs w:val="22"/>
        </w:rPr>
      </w:pPr>
      <w:hyperlink w:anchor="_Toc12287434" w:history="1">
        <w:r w:rsidR="00EB473A" w:rsidRPr="00865C7D">
          <w:rPr>
            <w:rStyle w:val="Hipervnculo"/>
          </w:rPr>
          <w:t>Anexo 1. Índice de un plan de gestión de la configuración</w:t>
        </w:r>
        <w:r w:rsidR="00EB473A">
          <w:rPr>
            <w:webHidden/>
          </w:rPr>
          <w:tab/>
        </w:r>
        <w:r w:rsidR="00EB473A">
          <w:rPr>
            <w:webHidden/>
          </w:rPr>
          <w:fldChar w:fldCharType="begin"/>
        </w:r>
        <w:r w:rsidR="00EB473A">
          <w:rPr>
            <w:webHidden/>
          </w:rPr>
          <w:instrText xml:space="preserve"> PAGEREF _Toc12287434 \h </w:instrText>
        </w:r>
        <w:r w:rsidR="00EB473A">
          <w:rPr>
            <w:webHidden/>
          </w:rPr>
        </w:r>
        <w:r w:rsidR="00EB473A">
          <w:rPr>
            <w:webHidden/>
          </w:rPr>
          <w:fldChar w:fldCharType="separate"/>
        </w:r>
        <w:r w:rsidR="00515F94">
          <w:rPr>
            <w:webHidden/>
          </w:rPr>
          <w:t>14</w:t>
        </w:r>
        <w:r w:rsidR="00EB473A">
          <w:rPr>
            <w:webHidden/>
          </w:rPr>
          <w:fldChar w:fldCharType="end"/>
        </w:r>
      </w:hyperlink>
    </w:p>
    <w:p w14:paraId="41A7F4AE" w14:textId="226E22E7" w:rsidR="00EB473A" w:rsidRDefault="00386142">
      <w:pPr>
        <w:pStyle w:val="TDC1"/>
        <w:rPr>
          <w:rFonts w:asciiTheme="minorHAnsi" w:eastAsiaTheme="minorEastAsia" w:hAnsiTheme="minorHAnsi" w:cstheme="minorBidi"/>
          <w:b w:val="0"/>
          <w:caps w:val="0"/>
          <w:color w:val="auto"/>
          <w:szCs w:val="22"/>
        </w:rPr>
      </w:pPr>
      <w:hyperlink w:anchor="_Toc12287435" w:history="1">
        <w:r w:rsidR="00EB473A" w:rsidRPr="00865C7D">
          <w:rPr>
            <w:rStyle w:val="Hipervnculo"/>
          </w:rPr>
          <w:t>Anexo 2. Índice de un Informe de Justificación del Estado de la Configuración</w:t>
        </w:r>
        <w:r w:rsidR="00EB473A">
          <w:rPr>
            <w:webHidden/>
          </w:rPr>
          <w:tab/>
        </w:r>
        <w:r w:rsidR="00EB473A">
          <w:rPr>
            <w:webHidden/>
          </w:rPr>
          <w:fldChar w:fldCharType="begin"/>
        </w:r>
        <w:r w:rsidR="00EB473A">
          <w:rPr>
            <w:webHidden/>
          </w:rPr>
          <w:instrText xml:space="preserve"> PAGEREF _Toc12287435 \h </w:instrText>
        </w:r>
        <w:r w:rsidR="00EB473A">
          <w:rPr>
            <w:webHidden/>
          </w:rPr>
        </w:r>
        <w:r w:rsidR="00EB473A">
          <w:rPr>
            <w:webHidden/>
          </w:rPr>
          <w:fldChar w:fldCharType="separate"/>
        </w:r>
        <w:r w:rsidR="00515F94">
          <w:rPr>
            <w:webHidden/>
          </w:rPr>
          <w:t>15</w:t>
        </w:r>
        <w:r w:rsidR="00EB473A">
          <w:rPr>
            <w:webHidden/>
          </w:rPr>
          <w:fldChar w:fldCharType="end"/>
        </w:r>
      </w:hyperlink>
    </w:p>
    <w:p w14:paraId="63629120" w14:textId="36E7F33C" w:rsidR="00EB473A" w:rsidRDefault="00386142">
      <w:pPr>
        <w:pStyle w:val="TDC1"/>
        <w:rPr>
          <w:rFonts w:asciiTheme="minorHAnsi" w:eastAsiaTheme="minorEastAsia" w:hAnsiTheme="minorHAnsi" w:cstheme="minorBidi"/>
          <w:b w:val="0"/>
          <w:caps w:val="0"/>
          <w:color w:val="auto"/>
          <w:szCs w:val="22"/>
        </w:rPr>
      </w:pPr>
      <w:hyperlink w:anchor="_Toc12287436" w:history="1">
        <w:r w:rsidR="00EB473A" w:rsidRPr="00865C7D">
          <w:rPr>
            <w:rStyle w:val="Hipervnculo"/>
          </w:rPr>
          <w:t>Anexo 3. Índice de un Informe de Auditoría</w:t>
        </w:r>
        <w:r w:rsidR="00EB473A">
          <w:rPr>
            <w:webHidden/>
          </w:rPr>
          <w:tab/>
        </w:r>
        <w:r w:rsidR="00EB473A">
          <w:rPr>
            <w:webHidden/>
          </w:rPr>
          <w:fldChar w:fldCharType="begin"/>
        </w:r>
        <w:r w:rsidR="00EB473A">
          <w:rPr>
            <w:webHidden/>
          </w:rPr>
          <w:instrText xml:space="preserve"> PAGEREF _Toc12287436 \h </w:instrText>
        </w:r>
        <w:r w:rsidR="00EB473A">
          <w:rPr>
            <w:webHidden/>
          </w:rPr>
        </w:r>
        <w:r w:rsidR="00EB473A">
          <w:rPr>
            <w:webHidden/>
          </w:rPr>
          <w:fldChar w:fldCharType="separate"/>
        </w:r>
        <w:r w:rsidR="00515F94">
          <w:rPr>
            <w:webHidden/>
          </w:rPr>
          <w:t>16</w:t>
        </w:r>
        <w:r w:rsidR="00EB473A">
          <w:rPr>
            <w:webHidden/>
          </w:rPr>
          <w:fldChar w:fldCharType="end"/>
        </w:r>
      </w:hyperlink>
    </w:p>
    <w:p w14:paraId="19E43F8E" w14:textId="5E439BA5" w:rsidR="00C13177" w:rsidRDefault="003E0B8A" w:rsidP="008A3257">
      <w:pPr>
        <w:jc w:val="left"/>
      </w:pPr>
      <w:r>
        <w:rPr>
          <w:rStyle w:val="Hipervnculo"/>
          <w:caps/>
          <w:noProof/>
          <w:sz w:val="28"/>
        </w:rPr>
        <w:fldChar w:fldCharType="end"/>
      </w:r>
      <w:r w:rsidR="00C13177">
        <w:br w:type="page"/>
      </w:r>
    </w:p>
    <w:p w14:paraId="6466F18B" w14:textId="77777777" w:rsidR="00DD3C7E" w:rsidRPr="00816818" w:rsidRDefault="00DD3C7E" w:rsidP="002024DE">
      <w:pPr>
        <w:rPr>
          <w:b/>
          <w:color w:val="0070C0"/>
          <w:szCs w:val="22"/>
        </w:rPr>
      </w:pPr>
      <w:r w:rsidRPr="00816818">
        <w:rPr>
          <w:b/>
          <w:color w:val="0070C0"/>
          <w:szCs w:val="22"/>
        </w:rPr>
        <w:lastRenderedPageBreak/>
        <w:t xml:space="preserve">EDICIONES </w:t>
      </w:r>
      <w:r w:rsidR="007D358B" w:rsidRPr="00816818">
        <w:rPr>
          <w:b/>
          <w:color w:val="0070C0"/>
          <w:szCs w:val="22"/>
        </w:rPr>
        <w:t>Y REVISIONES</w:t>
      </w:r>
      <w:bookmarkEnd w:id="0"/>
    </w:p>
    <w:p w14:paraId="5C4D3BDC" w14:textId="77777777" w:rsidR="00826AC3" w:rsidRPr="00826AC3" w:rsidRDefault="00826AC3" w:rsidP="00826AC3">
      <w:pPr>
        <w:tabs>
          <w:tab w:val="left" w:pos="708"/>
        </w:tabs>
        <w:outlineLvl w:val="0"/>
        <w:rPr>
          <w:rFonts w:cs="Arial"/>
          <w:bCs/>
          <w:caps/>
          <w:kern w:val="32"/>
          <w:szCs w:val="22"/>
        </w:rPr>
      </w:pPr>
    </w:p>
    <w:tbl>
      <w:tblPr>
        <w:tblW w:w="50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0"/>
        <w:gridCol w:w="1325"/>
        <w:gridCol w:w="1562"/>
        <w:gridCol w:w="5813"/>
      </w:tblGrid>
      <w:tr w:rsidR="009D67E8" w:rsidRPr="002024DE" w14:paraId="2DAEDFF8" w14:textId="77777777" w:rsidTr="00872384">
        <w:trPr>
          <w:trHeight w:val="542"/>
        </w:trPr>
        <w:tc>
          <w:tcPr>
            <w:tcW w:w="488" w:type="pct"/>
            <w:shd w:val="clear" w:color="auto" w:fill="D9D9D9" w:themeFill="background1" w:themeFillShade="D9"/>
            <w:vAlign w:val="center"/>
          </w:tcPr>
          <w:p w14:paraId="19FE4303" w14:textId="77777777" w:rsidR="009D67E8" w:rsidRPr="003162A5" w:rsidRDefault="009D67E8" w:rsidP="002E709E">
            <w:pPr>
              <w:pStyle w:val="Normaltabla0"/>
            </w:pPr>
            <w:r w:rsidRPr="003162A5">
              <w:t>Edición</w:t>
            </w:r>
          </w:p>
        </w:tc>
        <w:tc>
          <w:tcPr>
            <w:tcW w:w="687" w:type="pct"/>
            <w:shd w:val="clear" w:color="auto" w:fill="D9D9D9" w:themeFill="background1" w:themeFillShade="D9"/>
            <w:vAlign w:val="center"/>
          </w:tcPr>
          <w:p w14:paraId="4A5D86A2" w14:textId="77777777" w:rsidR="009D67E8" w:rsidRPr="003162A5" w:rsidRDefault="009D67E8" w:rsidP="002E709E">
            <w:pPr>
              <w:pStyle w:val="Normaltabla0"/>
            </w:pPr>
            <w:r w:rsidRPr="003162A5">
              <w:t>Fecha</w:t>
            </w:r>
          </w:p>
        </w:tc>
        <w:tc>
          <w:tcPr>
            <w:tcW w:w="810" w:type="pct"/>
            <w:shd w:val="clear" w:color="auto" w:fill="D9D9D9" w:themeFill="background1" w:themeFillShade="D9"/>
            <w:vAlign w:val="center"/>
          </w:tcPr>
          <w:p w14:paraId="0102C5B4" w14:textId="77777777" w:rsidR="009D67E8" w:rsidRPr="003162A5" w:rsidRDefault="009D67E8" w:rsidP="002E709E">
            <w:pPr>
              <w:pStyle w:val="Normaltabla0"/>
            </w:pPr>
            <w:r w:rsidRPr="003162A5">
              <w:t>Apartados que cambian</w:t>
            </w:r>
          </w:p>
        </w:tc>
        <w:tc>
          <w:tcPr>
            <w:tcW w:w="3015" w:type="pct"/>
            <w:shd w:val="clear" w:color="auto" w:fill="D9D9D9" w:themeFill="background1" w:themeFillShade="D9"/>
            <w:vAlign w:val="center"/>
          </w:tcPr>
          <w:p w14:paraId="62673D7D" w14:textId="77777777" w:rsidR="009D67E8" w:rsidRPr="003162A5" w:rsidRDefault="009D67E8" w:rsidP="002E709E">
            <w:pPr>
              <w:pStyle w:val="Normaltabla0"/>
            </w:pPr>
            <w:r w:rsidRPr="003162A5">
              <w:t>Descripción</w:t>
            </w:r>
          </w:p>
        </w:tc>
      </w:tr>
      <w:tr w:rsidR="000969E1" w:rsidRPr="002024DE" w14:paraId="453B699C" w14:textId="77777777" w:rsidTr="00872384">
        <w:trPr>
          <w:trHeight w:val="1136"/>
        </w:trPr>
        <w:tc>
          <w:tcPr>
            <w:tcW w:w="488" w:type="pct"/>
            <w:shd w:val="clear" w:color="auto" w:fill="auto"/>
            <w:vAlign w:val="center"/>
          </w:tcPr>
          <w:p w14:paraId="28D30031" w14:textId="77777777" w:rsidR="000969E1" w:rsidRPr="008116C5" w:rsidRDefault="00872384" w:rsidP="002E709E">
            <w:pPr>
              <w:pStyle w:val="Normaltabla0"/>
              <w:rPr>
                <w:b w:val="0"/>
              </w:rPr>
            </w:pPr>
            <w:r w:rsidRPr="008116C5">
              <w:rPr>
                <w:b w:val="0"/>
              </w:rPr>
              <w:t>1</w:t>
            </w:r>
          </w:p>
        </w:tc>
        <w:tc>
          <w:tcPr>
            <w:tcW w:w="687" w:type="pct"/>
            <w:shd w:val="clear" w:color="auto" w:fill="auto"/>
            <w:vAlign w:val="center"/>
          </w:tcPr>
          <w:p w14:paraId="41BB1C23" w14:textId="1E69B9C5" w:rsidR="000969E1" w:rsidRPr="008116C5" w:rsidRDefault="008116C5" w:rsidP="008116C5">
            <w:pPr>
              <w:pStyle w:val="Normaltabla0"/>
              <w:rPr>
                <w:b w:val="0"/>
              </w:rPr>
            </w:pPr>
            <w:r w:rsidRPr="008116C5">
              <w:rPr>
                <w:b w:val="0"/>
              </w:rPr>
              <w:t>01</w:t>
            </w:r>
            <w:r w:rsidR="008A3257" w:rsidRPr="008116C5">
              <w:rPr>
                <w:b w:val="0"/>
              </w:rPr>
              <w:t>/0</w:t>
            </w:r>
            <w:r w:rsidRPr="008116C5">
              <w:rPr>
                <w:b w:val="0"/>
              </w:rPr>
              <w:t>7</w:t>
            </w:r>
            <w:r w:rsidR="00DE49B3" w:rsidRPr="008116C5">
              <w:rPr>
                <w:b w:val="0"/>
              </w:rPr>
              <w:t>/</w:t>
            </w:r>
            <w:r w:rsidR="00872384" w:rsidRPr="008116C5">
              <w:rPr>
                <w:b w:val="0"/>
              </w:rPr>
              <w:t>2019</w:t>
            </w:r>
          </w:p>
        </w:tc>
        <w:tc>
          <w:tcPr>
            <w:tcW w:w="810" w:type="pct"/>
            <w:vAlign w:val="center"/>
          </w:tcPr>
          <w:p w14:paraId="4233375E" w14:textId="77777777" w:rsidR="000969E1" w:rsidRPr="002E709E" w:rsidRDefault="00872384" w:rsidP="002E709E">
            <w:pPr>
              <w:pStyle w:val="Normaltabla0"/>
              <w:rPr>
                <w:b w:val="0"/>
              </w:rPr>
            </w:pPr>
            <w:r>
              <w:rPr>
                <w:b w:val="0"/>
              </w:rPr>
              <w:t>Todos</w:t>
            </w:r>
          </w:p>
        </w:tc>
        <w:tc>
          <w:tcPr>
            <w:tcW w:w="3015" w:type="pct"/>
            <w:shd w:val="clear" w:color="auto" w:fill="auto"/>
            <w:vAlign w:val="center"/>
          </w:tcPr>
          <w:p w14:paraId="41DFE405" w14:textId="77777777" w:rsidR="000969E1" w:rsidRPr="002E709E" w:rsidRDefault="00872384" w:rsidP="008A3257">
            <w:pPr>
              <w:pStyle w:val="Normaltabla0"/>
              <w:rPr>
                <w:b w:val="0"/>
              </w:rPr>
            </w:pPr>
            <w:r>
              <w:rPr>
                <w:b w:val="0"/>
              </w:rPr>
              <w:t xml:space="preserve">Primera </w:t>
            </w:r>
            <w:r w:rsidR="008A3257">
              <w:rPr>
                <w:b w:val="0"/>
              </w:rPr>
              <w:t>e</w:t>
            </w:r>
            <w:r>
              <w:rPr>
                <w:b w:val="0"/>
              </w:rPr>
              <w:t xml:space="preserve">dición del </w:t>
            </w:r>
            <w:r w:rsidR="008A3257">
              <w:rPr>
                <w:b w:val="0"/>
              </w:rPr>
              <w:t>d</w:t>
            </w:r>
            <w:r>
              <w:rPr>
                <w:b w:val="0"/>
              </w:rPr>
              <w:t>ocumento</w:t>
            </w:r>
          </w:p>
        </w:tc>
      </w:tr>
      <w:tr w:rsidR="008A3257" w:rsidRPr="002024DE" w14:paraId="0485BC98" w14:textId="77777777" w:rsidTr="008A3257">
        <w:trPr>
          <w:trHeight w:val="737"/>
        </w:trPr>
        <w:tc>
          <w:tcPr>
            <w:tcW w:w="488" w:type="pct"/>
            <w:shd w:val="clear" w:color="auto" w:fill="auto"/>
            <w:vAlign w:val="center"/>
          </w:tcPr>
          <w:p w14:paraId="134F5EB1" w14:textId="033573AA" w:rsidR="008A3257" w:rsidRDefault="00F8718E" w:rsidP="002E709E">
            <w:pPr>
              <w:pStyle w:val="Normaltabla0"/>
              <w:rPr>
                <w:b w:val="0"/>
              </w:rPr>
            </w:pPr>
            <w:r>
              <w:rPr>
                <w:b w:val="0"/>
              </w:rPr>
              <w:t>2</w:t>
            </w:r>
          </w:p>
        </w:tc>
        <w:tc>
          <w:tcPr>
            <w:tcW w:w="687" w:type="pct"/>
            <w:shd w:val="clear" w:color="auto" w:fill="auto"/>
            <w:vAlign w:val="center"/>
          </w:tcPr>
          <w:p w14:paraId="66F057AF" w14:textId="670A0C38" w:rsidR="008A3257" w:rsidRDefault="00F8718E" w:rsidP="008A3257">
            <w:pPr>
              <w:pStyle w:val="Normaltabla0"/>
              <w:rPr>
                <w:b w:val="0"/>
              </w:rPr>
            </w:pPr>
            <w:r>
              <w:rPr>
                <w:b w:val="0"/>
              </w:rPr>
              <w:t>17/07/2023</w:t>
            </w:r>
          </w:p>
        </w:tc>
        <w:tc>
          <w:tcPr>
            <w:tcW w:w="810" w:type="pct"/>
            <w:vAlign w:val="center"/>
          </w:tcPr>
          <w:p w14:paraId="2D60B4EF" w14:textId="173C01D9" w:rsidR="008A3257" w:rsidRDefault="00FD556E" w:rsidP="002E709E">
            <w:pPr>
              <w:pStyle w:val="Normaltabla0"/>
              <w:rPr>
                <w:b w:val="0"/>
              </w:rPr>
            </w:pPr>
            <w:r>
              <w:rPr>
                <w:b w:val="0"/>
              </w:rPr>
              <w:t>III</w:t>
            </w:r>
          </w:p>
        </w:tc>
        <w:tc>
          <w:tcPr>
            <w:tcW w:w="3015" w:type="pct"/>
            <w:shd w:val="clear" w:color="auto" w:fill="auto"/>
            <w:vAlign w:val="center"/>
          </w:tcPr>
          <w:p w14:paraId="7209FEED" w14:textId="0217E8C8" w:rsidR="008A3257" w:rsidRDefault="00FD556E" w:rsidP="002E709E">
            <w:pPr>
              <w:pStyle w:val="Normaltabla0"/>
              <w:rPr>
                <w:b w:val="0"/>
              </w:rPr>
            </w:pPr>
            <w:r>
              <w:rPr>
                <w:b w:val="0"/>
              </w:rPr>
              <w:t>Modificación de la referencia al Manual del Sistema de Gestión de Calidad</w:t>
            </w:r>
          </w:p>
        </w:tc>
      </w:tr>
      <w:tr w:rsidR="008A3257" w:rsidRPr="002024DE" w14:paraId="1A04F66A" w14:textId="77777777" w:rsidTr="008A3257">
        <w:trPr>
          <w:trHeight w:val="737"/>
        </w:trPr>
        <w:tc>
          <w:tcPr>
            <w:tcW w:w="488" w:type="pct"/>
            <w:shd w:val="clear" w:color="auto" w:fill="auto"/>
            <w:vAlign w:val="center"/>
          </w:tcPr>
          <w:p w14:paraId="19A0B550" w14:textId="77777777" w:rsidR="008A3257" w:rsidRDefault="008A3257" w:rsidP="002E709E">
            <w:pPr>
              <w:pStyle w:val="Normaltabla0"/>
              <w:rPr>
                <w:b w:val="0"/>
              </w:rPr>
            </w:pPr>
          </w:p>
        </w:tc>
        <w:tc>
          <w:tcPr>
            <w:tcW w:w="687" w:type="pct"/>
            <w:shd w:val="clear" w:color="auto" w:fill="auto"/>
            <w:vAlign w:val="center"/>
          </w:tcPr>
          <w:p w14:paraId="45588A57" w14:textId="77777777" w:rsidR="008A3257" w:rsidRDefault="008A3257" w:rsidP="008A3257">
            <w:pPr>
              <w:pStyle w:val="Normaltabla0"/>
              <w:rPr>
                <w:b w:val="0"/>
              </w:rPr>
            </w:pPr>
          </w:p>
        </w:tc>
        <w:tc>
          <w:tcPr>
            <w:tcW w:w="810" w:type="pct"/>
            <w:vAlign w:val="center"/>
          </w:tcPr>
          <w:p w14:paraId="70C001FF" w14:textId="77777777" w:rsidR="008A3257" w:rsidRDefault="008A3257" w:rsidP="002E709E">
            <w:pPr>
              <w:pStyle w:val="Normaltabla0"/>
              <w:rPr>
                <w:b w:val="0"/>
              </w:rPr>
            </w:pPr>
          </w:p>
        </w:tc>
        <w:tc>
          <w:tcPr>
            <w:tcW w:w="3015" w:type="pct"/>
            <w:shd w:val="clear" w:color="auto" w:fill="auto"/>
            <w:vAlign w:val="center"/>
          </w:tcPr>
          <w:p w14:paraId="11197E0A" w14:textId="77777777" w:rsidR="008A3257" w:rsidRDefault="008A3257" w:rsidP="002E709E">
            <w:pPr>
              <w:pStyle w:val="Normaltabla0"/>
              <w:rPr>
                <w:b w:val="0"/>
              </w:rPr>
            </w:pPr>
          </w:p>
        </w:tc>
      </w:tr>
      <w:tr w:rsidR="008A3257" w:rsidRPr="002024DE" w14:paraId="598DBB4B" w14:textId="77777777" w:rsidTr="008A3257">
        <w:trPr>
          <w:trHeight w:val="737"/>
        </w:trPr>
        <w:tc>
          <w:tcPr>
            <w:tcW w:w="488" w:type="pct"/>
            <w:shd w:val="clear" w:color="auto" w:fill="auto"/>
            <w:vAlign w:val="center"/>
          </w:tcPr>
          <w:p w14:paraId="4B6DFD80" w14:textId="77777777" w:rsidR="008A3257" w:rsidRDefault="008A3257" w:rsidP="002E709E">
            <w:pPr>
              <w:pStyle w:val="Normaltabla0"/>
              <w:rPr>
                <w:b w:val="0"/>
              </w:rPr>
            </w:pPr>
          </w:p>
        </w:tc>
        <w:tc>
          <w:tcPr>
            <w:tcW w:w="687" w:type="pct"/>
            <w:shd w:val="clear" w:color="auto" w:fill="auto"/>
            <w:vAlign w:val="center"/>
          </w:tcPr>
          <w:p w14:paraId="55A2EBCB" w14:textId="77777777" w:rsidR="008A3257" w:rsidRDefault="008A3257" w:rsidP="008A3257">
            <w:pPr>
              <w:pStyle w:val="Normaltabla0"/>
              <w:rPr>
                <w:b w:val="0"/>
              </w:rPr>
            </w:pPr>
          </w:p>
        </w:tc>
        <w:tc>
          <w:tcPr>
            <w:tcW w:w="810" w:type="pct"/>
            <w:vAlign w:val="center"/>
          </w:tcPr>
          <w:p w14:paraId="663CB1D8" w14:textId="77777777" w:rsidR="008A3257" w:rsidRDefault="008A3257" w:rsidP="002E709E">
            <w:pPr>
              <w:pStyle w:val="Normaltabla0"/>
              <w:rPr>
                <w:b w:val="0"/>
              </w:rPr>
            </w:pPr>
          </w:p>
        </w:tc>
        <w:tc>
          <w:tcPr>
            <w:tcW w:w="3015" w:type="pct"/>
            <w:shd w:val="clear" w:color="auto" w:fill="auto"/>
            <w:vAlign w:val="center"/>
          </w:tcPr>
          <w:p w14:paraId="417FA946" w14:textId="77777777" w:rsidR="008A3257" w:rsidRDefault="008A3257" w:rsidP="002E709E">
            <w:pPr>
              <w:pStyle w:val="Normaltabla0"/>
              <w:rPr>
                <w:b w:val="0"/>
              </w:rPr>
            </w:pPr>
          </w:p>
        </w:tc>
      </w:tr>
      <w:tr w:rsidR="008A3257" w:rsidRPr="002024DE" w14:paraId="2A8A929A" w14:textId="77777777" w:rsidTr="008A3257">
        <w:trPr>
          <w:trHeight w:val="737"/>
        </w:trPr>
        <w:tc>
          <w:tcPr>
            <w:tcW w:w="488" w:type="pct"/>
            <w:shd w:val="clear" w:color="auto" w:fill="auto"/>
            <w:vAlign w:val="center"/>
          </w:tcPr>
          <w:p w14:paraId="2D57166C" w14:textId="77777777" w:rsidR="008A3257" w:rsidRDefault="008A3257" w:rsidP="002E709E">
            <w:pPr>
              <w:pStyle w:val="Normaltabla0"/>
              <w:rPr>
                <w:b w:val="0"/>
              </w:rPr>
            </w:pPr>
          </w:p>
        </w:tc>
        <w:tc>
          <w:tcPr>
            <w:tcW w:w="687" w:type="pct"/>
            <w:shd w:val="clear" w:color="auto" w:fill="auto"/>
            <w:vAlign w:val="center"/>
          </w:tcPr>
          <w:p w14:paraId="0103EF7A" w14:textId="77777777" w:rsidR="008A3257" w:rsidRDefault="008A3257" w:rsidP="008A3257">
            <w:pPr>
              <w:pStyle w:val="Normaltabla0"/>
              <w:rPr>
                <w:b w:val="0"/>
              </w:rPr>
            </w:pPr>
          </w:p>
        </w:tc>
        <w:tc>
          <w:tcPr>
            <w:tcW w:w="810" w:type="pct"/>
            <w:vAlign w:val="center"/>
          </w:tcPr>
          <w:p w14:paraId="0F06BE51" w14:textId="77777777" w:rsidR="008A3257" w:rsidRDefault="008A3257" w:rsidP="002E709E">
            <w:pPr>
              <w:pStyle w:val="Normaltabla0"/>
              <w:rPr>
                <w:b w:val="0"/>
              </w:rPr>
            </w:pPr>
          </w:p>
        </w:tc>
        <w:tc>
          <w:tcPr>
            <w:tcW w:w="3015" w:type="pct"/>
            <w:shd w:val="clear" w:color="auto" w:fill="auto"/>
            <w:vAlign w:val="center"/>
          </w:tcPr>
          <w:p w14:paraId="10BFD63D" w14:textId="77777777" w:rsidR="008A3257" w:rsidRDefault="008A3257" w:rsidP="002E709E">
            <w:pPr>
              <w:pStyle w:val="Normaltabla0"/>
              <w:rPr>
                <w:b w:val="0"/>
              </w:rPr>
            </w:pPr>
          </w:p>
        </w:tc>
      </w:tr>
    </w:tbl>
    <w:p w14:paraId="2126F520" w14:textId="77777777" w:rsidR="00826AC3" w:rsidRPr="005D5115" w:rsidRDefault="00826AC3" w:rsidP="00C769A7">
      <w:pPr>
        <w:tabs>
          <w:tab w:val="left" w:pos="708"/>
        </w:tabs>
        <w:outlineLvl w:val="0"/>
        <w:rPr>
          <w:rFonts w:cs="Arial"/>
          <w:bCs/>
          <w:caps/>
          <w:kern w:val="32"/>
          <w:szCs w:val="22"/>
        </w:rPr>
      </w:pPr>
      <w:bookmarkStart w:id="1" w:name="_Toc487645566"/>
      <w:bookmarkStart w:id="2" w:name="_Toc485655787"/>
      <w:bookmarkStart w:id="3" w:name="_Toc160350167"/>
    </w:p>
    <w:p w14:paraId="6E96A048" w14:textId="77777777" w:rsidR="00C769A7" w:rsidRPr="00816818" w:rsidRDefault="00C769A7" w:rsidP="002024DE">
      <w:pPr>
        <w:rPr>
          <w:b/>
          <w:color w:val="0070C0"/>
          <w:szCs w:val="22"/>
        </w:rPr>
      </w:pPr>
      <w:r w:rsidRPr="00816818">
        <w:rPr>
          <w:b/>
          <w:color w:val="0070C0"/>
          <w:szCs w:val="22"/>
        </w:rPr>
        <w:t xml:space="preserve">ELABORACIÓN, REVISIÓN </w:t>
      </w:r>
      <w:r w:rsidR="00E70D3B" w:rsidRPr="00816818">
        <w:rPr>
          <w:b/>
          <w:color w:val="0070C0"/>
          <w:szCs w:val="22"/>
        </w:rPr>
        <w:t>Y</w:t>
      </w:r>
      <w:r w:rsidRPr="00816818">
        <w:rPr>
          <w:b/>
          <w:color w:val="0070C0"/>
          <w:szCs w:val="22"/>
        </w:rPr>
        <w:t xml:space="preserve"> APROBACIÓN</w:t>
      </w:r>
      <w:bookmarkEnd w:id="1"/>
      <w:bookmarkEnd w:id="2"/>
    </w:p>
    <w:p w14:paraId="238FCF93" w14:textId="77777777" w:rsidR="00D72027" w:rsidRDefault="00D72027" w:rsidP="00C769A7">
      <w:pPr>
        <w:tabs>
          <w:tab w:val="left" w:pos="708"/>
        </w:tabs>
        <w:outlineLvl w:val="0"/>
        <w:rPr>
          <w:rFonts w:cs="Arial"/>
          <w:bCs/>
          <w:caps/>
          <w:kern w:val="32"/>
          <w:szCs w:val="22"/>
        </w:rPr>
      </w:pPr>
    </w:p>
    <w:tbl>
      <w:tblPr>
        <w:tblStyle w:val="Tablaconcuadrcula"/>
        <w:tblW w:w="5000" w:type="pct"/>
        <w:tblLook w:val="04A0" w:firstRow="1" w:lastRow="0" w:firstColumn="1" w:lastColumn="0" w:noHBand="0" w:noVBand="1"/>
      </w:tblPr>
      <w:tblGrid>
        <w:gridCol w:w="878"/>
        <w:gridCol w:w="1279"/>
        <w:gridCol w:w="2374"/>
        <w:gridCol w:w="2411"/>
        <w:gridCol w:w="2686"/>
      </w:tblGrid>
      <w:tr w:rsidR="007F5483" w14:paraId="67D07576" w14:textId="77777777" w:rsidTr="002243C5">
        <w:trPr>
          <w:trHeight w:val="495"/>
        </w:trPr>
        <w:tc>
          <w:tcPr>
            <w:tcW w:w="456" w:type="pct"/>
            <w:shd w:val="clear" w:color="auto" w:fill="D9D9D9" w:themeFill="background1" w:themeFillShade="D9"/>
            <w:vAlign w:val="center"/>
          </w:tcPr>
          <w:p w14:paraId="5F1AFB5D" w14:textId="77777777" w:rsidR="003162A5" w:rsidRPr="003162A5" w:rsidRDefault="003162A5" w:rsidP="002E709E">
            <w:pPr>
              <w:pStyle w:val="Normaltabla0"/>
            </w:pPr>
            <w:r w:rsidRPr="003162A5">
              <w:t>Edición</w:t>
            </w:r>
          </w:p>
        </w:tc>
        <w:tc>
          <w:tcPr>
            <w:tcW w:w="664" w:type="pct"/>
            <w:shd w:val="clear" w:color="auto" w:fill="D9D9D9" w:themeFill="background1" w:themeFillShade="D9"/>
            <w:vAlign w:val="center"/>
          </w:tcPr>
          <w:p w14:paraId="292A0B22" w14:textId="77777777" w:rsidR="003162A5" w:rsidRPr="003162A5" w:rsidRDefault="003162A5" w:rsidP="002E709E">
            <w:pPr>
              <w:pStyle w:val="Normaltabla0"/>
            </w:pPr>
            <w:r w:rsidRPr="003162A5">
              <w:t>Fecha</w:t>
            </w:r>
          </w:p>
        </w:tc>
        <w:tc>
          <w:tcPr>
            <w:tcW w:w="1233" w:type="pct"/>
            <w:shd w:val="clear" w:color="auto" w:fill="D9D9D9" w:themeFill="background1" w:themeFillShade="D9"/>
            <w:vAlign w:val="center"/>
          </w:tcPr>
          <w:p w14:paraId="4CF9E3DA" w14:textId="77777777" w:rsidR="003162A5" w:rsidRPr="003162A5" w:rsidRDefault="003162A5" w:rsidP="002E709E">
            <w:pPr>
              <w:pStyle w:val="Normaltabla0"/>
            </w:pPr>
            <w:r w:rsidRPr="003162A5">
              <w:t>Elaborado</w:t>
            </w:r>
          </w:p>
        </w:tc>
        <w:tc>
          <w:tcPr>
            <w:tcW w:w="1252" w:type="pct"/>
            <w:shd w:val="clear" w:color="auto" w:fill="D9D9D9" w:themeFill="background1" w:themeFillShade="D9"/>
            <w:vAlign w:val="center"/>
          </w:tcPr>
          <w:p w14:paraId="29A70D7F" w14:textId="77777777" w:rsidR="003162A5" w:rsidRPr="003162A5" w:rsidRDefault="003162A5" w:rsidP="002E709E">
            <w:pPr>
              <w:pStyle w:val="Normaltabla0"/>
            </w:pPr>
            <w:r w:rsidRPr="003162A5">
              <w:t>Revisado</w:t>
            </w:r>
          </w:p>
        </w:tc>
        <w:tc>
          <w:tcPr>
            <w:tcW w:w="1395" w:type="pct"/>
            <w:shd w:val="clear" w:color="auto" w:fill="D9D9D9" w:themeFill="background1" w:themeFillShade="D9"/>
            <w:vAlign w:val="center"/>
          </w:tcPr>
          <w:p w14:paraId="08BD78D0" w14:textId="77777777" w:rsidR="003162A5" w:rsidRPr="003162A5" w:rsidRDefault="003162A5" w:rsidP="002E709E">
            <w:pPr>
              <w:pStyle w:val="Normaltabla0"/>
            </w:pPr>
            <w:r w:rsidRPr="003162A5">
              <w:t>Aprobado</w:t>
            </w:r>
          </w:p>
        </w:tc>
      </w:tr>
      <w:tr w:rsidR="008A3257" w14:paraId="04CD1D35" w14:textId="77777777" w:rsidTr="002243C5">
        <w:trPr>
          <w:trHeight w:val="1390"/>
        </w:trPr>
        <w:tc>
          <w:tcPr>
            <w:tcW w:w="456" w:type="pct"/>
            <w:vAlign w:val="center"/>
          </w:tcPr>
          <w:p w14:paraId="43372F05" w14:textId="77777777" w:rsidR="008A3257" w:rsidRPr="008116C5" w:rsidRDefault="008A3257" w:rsidP="008A3257">
            <w:pPr>
              <w:pStyle w:val="Normaltabla0"/>
              <w:rPr>
                <w:b w:val="0"/>
              </w:rPr>
            </w:pPr>
            <w:r w:rsidRPr="008116C5">
              <w:rPr>
                <w:b w:val="0"/>
              </w:rPr>
              <w:t>1</w:t>
            </w:r>
          </w:p>
        </w:tc>
        <w:tc>
          <w:tcPr>
            <w:tcW w:w="664" w:type="pct"/>
            <w:vAlign w:val="center"/>
          </w:tcPr>
          <w:p w14:paraId="3713B606" w14:textId="1A167F32" w:rsidR="008A3257" w:rsidRPr="008116C5" w:rsidRDefault="008A3257" w:rsidP="008116C5">
            <w:pPr>
              <w:pStyle w:val="Normaltabla0"/>
              <w:rPr>
                <w:b w:val="0"/>
              </w:rPr>
            </w:pPr>
            <w:r w:rsidRPr="008116C5">
              <w:rPr>
                <w:b w:val="0"/>
              </w:rPr>
              <w:t>0</w:t>
            </w:r>
            <w:r w:rsidR="008116C5" w:rsidRPr="008116C5">
              <w:rPr>
                <w:b w:val="0"/>
              </w:rPr>
              <w:t>1</w:t>
            </w:r>
            <w:r w:rsidRPr="008116C5">
              <w:rPr>
                <w:b w:val="0"/>
              </w:rPr>
              <w:t>/0</w:t>
            </w:r>
            <w:r w:rsidR="008116C5" w:rsidRPr="008116C5">
              <w:rPr>
                <w:b w:val="0"/>
              </w:rPr>
              <w:t>7</w:t>
            </w:r>
            <w:r w:rsidR="00DE49B3" w:rsidRPr="008116C5">
              <w:rPr>
                <w:b w:val="0"/>
              </w:rPr>
              <w:t>/</w:t>
            </w:r>
            <w:r w:rsidRPr="008116C5">
              <w:rPr>
                <w:b w:val="0"/>
              </w:rPr>
              <w:t>2019</w:t>
            </w:r>
          </w:p>
        </w:tc>
        <w:tc>
          <w:tcPr>
            <w:tcW w:w="1233" w:type="pct"/>
            <w:vAlign w:val="center"/>
          </w:tcPr>
          <w:p w14:paraId="0A3ACA8A" w14:textId="77777777" w:rsidR="008A3257" w:rsidRPr="002E709E" w:rsidRDefault="008A3257" w:rsidP="008A3257">
            <w:pPr>
              <w:pStyle w:val="Normaltabla0"/>
              <w:rPr>
                <w:b w:val="0"/>
              </w:rPr>
            </w:pPr>
            <w:r>
              <w:rPr>
                <w:b w:val="0"/>
              </w:rPr>
              <w:t>Fernando Lázaro Díaz</w:t>
            </w:r>
          </w:p>
          <w:p w14:paraId="357137F6" w14:textId="77777777" w:rsidR="008A3257" w:rsidRDefault="008A3257" w:rsidP="002243C5">
            <w:pPr>
              <w:pStyle w:val="Normaltabla0"/>
              <w:jc w:val="both"/>
              <w:rPr>
                <w:b w:val="0"/>
              </w:rPr>
            </w:pPr>
          </w:p>
          <w:p w14:paraId="537C9E93" w14:textId="77777777" w:rsidR="008A3257" w:rsidRPr="002E709E" w:rsidRDefault="008A3257" w:rsidP="008A3257">
            <w:pPr>
              <w:pStyle w:val="Normaltabla0"/>
              <w:rPr>
                <w:b w:val="0"/>
              </w:rPr>
            </w:pPr>
            <w:r>
              <w:rPr>
                <w:b w:val="0"/>
              </w:rPr>
              <w:t>Consultor</w:t>
            </w:r>
          </w:p>
        </w:tc>
        <w:tc>
          <w:tcPr>
            <w:tcW w:w="1252" w:type="pct"/>
            <w:vAlign w:val="center"/>
          </w:tcPr>
          <w:p w14:paraId="254FCC7A" w14:textId="12DF4B39" w:rsidR="008A3257" w:rsidRPr="009A1151" w:rsidRDefault="008A3257" w:rsidP="002243C5">
            <w:pPr>
              <w:pStyle w:val="Normaltabla0"/>
              <w:rPr>
                <w:b w:val="0"/>
              </w:rPr>
            </w:pPr>
            <w:r w:rsidRPr="009A1151">
              <w:rPr>
                <w:b w:val="0"/>
              </w:rPr>
              <w:t>Ana Rubio Canales</w:t>
            </w:r>
          </w:p>
          <w:p w14:paraId="01642729" w14:textId="77777777" w:rsidR="008A3257" w:rsidRPr="009A1151" w:rsidRDefault="008A3257" w:rsidP="008A3257">
            <w:pPr>
              <w:pStyle w:val="Normaltabla0"/>
              <w:rPr>
                <w:b w:val="0"/>
              </w:rPr>
            </w:pPr>
          </w:p>
          <w:p w14:paraId="7A3F0444" w14:textId="77777777" w:rsidR="008A3257" w:rsidRPr="009A1151" w:rsidRDefault="008A3257" w:rsidP="008A3257">
            <w:pPr>
              <w:pStyle w:val="Normaltabla0"/>
              <w:rPr>
                <w:b w:val="0"/>
              </w:rPr>
            </w:pPr>
            <w:r w:rsidRPr="009A1151">
              <w:rPr>
                <w:b w:val="0"/>
              </w:rPr>
              <w:t>Responsable de Calidad</w:t>
            </w:r>
          </w:p>
        </w:tc>
        <w:tc>
          <w:tcPr>
            <w:tcW w:w="1395" w:type="pct"/>
            <w:vAlign w:val="center"/>
          </w:tcPr>
          <w:p w14:paraId="5E93A3A2" w14:textId="77777777" w:rsidR="008A3257" w:rsidRPr="009A1151" w:rsidRDefault="008A3257" w:rsidP="008A3257">
            <w:pPr>
              <w:pStyle w:val="Normaltabla0"/>
              <w:rPr>
                <w:b w:val="0"/>
              </w:rPr>
            </w:pPr>
            <w:r w:rsidRPr="009A1151">
              <w:rPr>
                <w:b w:val="0"/>
              </w:rPr>
              <w:t>Francisco J. Molina Mena</w:t>
            </w:r>
          </w:p>
          <w:p w14:paraId="716713D8" w14:textId="77777777" w:rsidR="008A3257" w:rsidRPr="009A1151" w:rsidRDefault="008A3257" w:rsidP="002243C5">
            <w:pPr>
              <w:pStyle w:val="Normaltabla0"/>
              <w:jc w:val="both"/>
              <w:rPr>
                <w:b w:val="0"/>
              </w:rPr>
            </w:pPr>
          </w:p>
          <w:p w14:paraId="1A713A0F" w14:textId="77777777" w:rsidR="008A3257" w:rsidRPr="009A1151" w:rsidRDefault="008A3257" w:rsidP="008A3257">
            <w:pPr>
              <w:pStyle w:val="Normaltabla0"/>
              <w:rPr>
                <w:b w:val="0"/>
              </w:rPr>
            </w:pPr>
            <w:r w:rsidRPr="009A1151">
              <w:rPr>
                <w:b w:val="0"/>
              </w:rPr>
              <w:t>Dir. Ingeniería y Desarrollo de Negocio de Defensa</w:t>
            </w:r>
          </w:p>
        </w:tc>
      </w:tr>
      <w:tr w:rsidR="002243C5" w14:paraId="1C73CC2A" w14:textId="77777777" w:rsidTr="002243C5">
        <w:trPr>
          <w:trHeight w:val="2268"/>
        </w:trPr>
        <w:tc>
          <w:tcPr>
            <w:tcW w:w="456" w:type="pct"/>
            <w:vAlign w:val="center"/>
          </w:tcPr>
          <w:p w14:paraId="48424755" w14:textId="0F2B3C88" w:rsidR="002243C5" w:rsidRPr="008116C5" w:rsidRDefault="002243C5" w:rsidP="008A3257">
            <w:pPr>
              <w:pStyle w:val="Normaltabla0"/>
              <w:rPr>
                <w:b w:val="0"/>
              </w:rPr>
            </w:pPr>
            <w:r>
              <w:rPr>
                <w:b w:val="0"/>
              </w:rPr>
              <w:t>2</w:t>
            </w:r>
          </w:p>
        </w:tc>
        <w:tc>
          <w:tcPr>
            <w:tcW w:w="664" w:type="pct"/>
            <w:vAlign w:val="center"/>
          </w:tcPr>
          <w:p w14:paraId="31B7586E" w14:textId="3D26D66D" w:rsidR="002243C5" w:rsidRPr="008116C5" w:rsidRDefault="002243C5" w:rsidP="008116C5">
            <w:pPr>
              <w:pStyle w:val="Normaltabla0"/>
              <w:rPr>
                <w:b w:val="0"/>
              </w:rPr>
            </w:pPr>
            <w:r>
              <w:rPr>
                <w:b w:val="0"/>
              </w:rPr>
              <w:t>17/07/2023</w:t>
            </w:r>
          </w:p>
        </w:tc>
        <w:tc>
          <w:tcPr>
            <w:tcW w:w="1233" w:type="pct"/>
            <w:vAlign w:val="center"/>
          </w:tcPr>
          <w:p w14:paraId="0E546A8D" w14:textId="77777777" w:rsidR="002243C5" w:rsidRDefault="002243C5" w:rsidP="008A3257">
            <w:pPr>
              <w:pStyle w:val="Normaltabla0"/>
              <w:rPr>
                <w:b w:val="0"/>
              </w:rPr>
            </w:pPr>
            <w:r w:rsidRPr="002243C5">
              <w:rPr>
                <w:b w:val="0"/>
              </w:rPr>
              <w:t>Fátima Muñoz Curado</w:t>
            </w:r>
          </w:p>
          <w:p w14:paraId="242B1CF0" w14:textId="77777777" w:rsidR="002243C5" w:rsidRDefault="002243C5" w:rsidP="008A3257">
            <w:pPr>
              <w:pStyle w:val="Normaltabla0"/>
              <w:rPr>
                <w:b w:val="0"/>
              </w:rPr>
            </w:pPr>
          </w:p>
          <w:p w14:paraId="1BA84C47" w14:textId="77777777" w:rsidR="002243C5" w:rsidRDefault="002243C5" w:rsidP="008A3257">
            <w:pPr>
              <w:pStyle w:val="Normaltabla0"/>
              <w:rPr>
                <w:b w:val="0"/>
              </w:rPr>
            </w:pPr>
          </w:p>
          <w:p w14:paraId="1456DFC5" w14:textId="77777777" w:rsidR="002243C5" w:rsidRDefault="002243C5" w:rsidP="008A3257">
            <w:pPr>
              <w:pStyle w:val="Normaltabla0"/>
              <w:rPr>
                <w:b w:val="0"/>
              </w:rPr>
            </w:pPr>
          </w:p>
          <w:p w14:paraId="27ADA66A" w14:textId="77777777" w:rsidR="002243C5" w:rsidRDefault="002243C5" w:rsidP="008A3257">
            <w:pPr>
              <w:pStyle w:val="Normaltabla0"/>
              <w:rPr>
                <w:b w:val="0"/>
              </w:rPr>
            </w:pPr>
          </w:p>
          <w:p w14:paraId="3A726B12" w14:textId="77777777" w:rsidR="002243C5" w:rsidRDefault="002243C5" w:rsidP="008A3257">
            <w:pPr>
              <w:pStyle w:val="Normaltabla0"/>
              <w:rPr>
                <w:b w:val="0"/>
              </w:rPr>
            </w:pPr>
          </w:p>
          <w:p w14:paraId="12B328B9" w14:textId="77777777" w:rsidR="002243C5" w:rsidRDefault="002243C5" w:rsidP="002243C5">
            <w:pPr>
              <w:pStyle w:val="Normaltabla0"/>
              <w:jc w:val="both"/>
              <w:rPr>
                <w:b w:val="0"/>
              </w:rPr>
            </w:pPr>
          </w:p>
          <w:p w14:paraId="61C8318D" w14:textId="653F5B20" w:rsidR="002243C5" w:rsidRDefault="002243C5" w:rsidP="008A3257">
            <w:pPr>
              <w:pStyle w:val="Normaltabla0"/>
              <w:rPr>
                <w:b w:val="0"/>
              </w:rPr>
            </w:pPr>
            <w:r>
              <w:rPr>
                <w:b w:val="0"/>
              </w:rPr>
              <w:t>Técnico de Calidad</w:t>
            </w:r>
          </w:p>
        </w:tc>
        <w:tc>
          <w:tcPr>
            <w:tcW w:w="1252" w:type="pct"/>
            <w:vAlign w:val="center"/>
          </w:tcPr>
          <w:p w14:paraId="4D5404EC" w14:textId="77777777" w:rsidR="002243C5" w:rsidRPr="009A1151" w:rsidRDefault="002243C5" w:rsidP="002243C5">
            <w:pPr>
              <w:pStyle w:val="Normaltabla0"/>
              <w:rPr>
                <w:b w:val="0"/>
              </w:rPr>
            </w:pPr>
            <w:r w:rsidRPr="009A1151">
              <w:rPr>
                <w:b w:val="0"/>
              </w:rPr>
              <w:t>Ana Rubio Canales</w:t>
            </w:r>
          </w:p>
          <w:p w14:paraId="2B4DB10B" w14:textId="77777777" w:rsidR="002243C5" w:rsidRDefault="002243C5" w:rsidP="002243C5">
            <w:pPr>
              <w:pStyle w:val="Normaltabla0"/>
              <w:rPr>
                <w:b w:val="0"/>
              </w:rPr>
            </w:pPr>
          </w:p>
          <w:p w14:paraId="55571BAB" w14:textId="77777777" w:rsidR="002243C5" w:rsidRDefault="002243C5" w:rsidP="002243C5">
            <w:pPr>
              <w:pStyle w:val="Normaltabla0"/>
              <w:rPr>
                <w:b w:val="0"/>
              </w:rPr>
            </w:pPr>
          </w:p>
          <w:p w14:paraId="429DDFEE" w14:textId="77777777" w:rsidR="002243C5" w:rsidRDefault="002243C5" w:rsidP="002243C5">
            <w:pPr>
              <w:pStyle w:val="Normaltabla0"/>
              <w:rPr>
                <w:b w:val="0"/>
              </w:rPr>
            </w:pPr>
          </w:p>
          <w:p w14:paraId="6B0730BB" w14:textId="77777777" w:rsidR="002243C5" w:rsidRDefault="002243C5" w:rsidP="002243C5">
            <w:pPr>
              <w:pStyle w:val="Normaltabla0"/>
              <w:rPr>
                <w:b w:val="0"/>
              </w:rPr>
            </w:pPr>
          </w:p>
          <w:p w14:paraId="334E985D" w14:textId="77777777" w:rsidR="002243C5" w:rsidRDefault="002243C5" w:rsidP="002243C5">
            <w:pPr>
              <w:pStyle w:val="Normaltabla0"/>
              <w:rPr>
                <w:b w:val="0"/>
              </w:rPr>
            </w:pPr>
          </w:p>
          <w:p w14:paraId="247DCA7B" w14:textId="77777777" w:rsidR="002243C5" w:rsidRPr="009A1151" w:rsidRDefault="002243C5" w:rsidP="002243C5">
            <w:pPr>
              <w:pStyle w:val="Normaltabla0"/>
              <w:rPr>
                <w:b w:val="0"/>
              </w:rPr>
            </w:pPr>
          </w:p>
          <w:p w14:paraId="5821D3E6" w14:textId="5E8DCEA2" w:rsidR="002243C5" w:rsidRPr="009A1151" w:rsidRDefault="002243C5" w:rsidP="002243C5">
            <w:pPr>
              <w:pStyle w:val="Normaltabla0"/>
              <w:rPr>
                <w:b w:val="0"/>
              </w:rPr>
            </w:pPr>
            <w:r w:rsidRPr="009A1151">
              <w:rPr>
                <w:b w:val="0"/>
              </w:rPr>
              <w:t>Responsable de Calidad</w:t>
            </w:r>
          </w:p>
        </w:tc>
        <w:tc>
          <w:tcPr>
            <w:tcW w:w="1395" w:type="pct"/>
            <w:vAlign w:val="center"/>
          </w:tcPr>
          <w:p w14:paraId="0BAF6EDE" w14:textId="77777777" w:rsidR="002243C5" w:rsidRPr="009A1151" w:rsidRDefault="002243C5" w:rsidP="002243C5">
            <w:pPr>
              <w:pStyle w:val="Normaltabla0"/>
              <w:rPr>
                <w:b w:val="0"/>
              </w:rPr>
            </w:pPr>
            <w:r w:rsidRPr="009A1151">
              <w:rPr>
                <w:b w:val="0"/>
              </w:rPr>
              <w:t>Francisco J. Molina Mena</w:t>
            </w:r>
          </w:p>
          <w:p w14:paraId="643CE787" w14:textId="77777777" w:rsidR="002243C5" w:rsidRDefault="002243C5" w:rsidP="002243C5">
            <w:pPr>
              <w:pStyle w:val="Normaltabla0"/>
              <w:jc w:val="both"/>
              <w:rPr>
                <w:b w:val="0"/>
              </w:rPr>
            </w:pPr>
          </w:p>
          <w:p w14:paraId="398F2C3A" w14:textId="77777777" w:rsidR="002243C5" w:rsidRDefault="002243C5" w:rsidP="002243C5">
            <w:pPr>
              <w:pStyle w:val="Normaltabla0"/>
              <w:jc w:val="both"/>
              <w:rPr>
                <w:b w:val="0"/>
              </w:rPr>
            </w:pPr>
          </w:p>
          <w:p w14:paraId="5C7E74A9" w14:textId="77777777" w:rsidR="002243C5" w:rsidRDefault="002243C5" w:rsidP="002243C5">
            <w:pPr>
              <w:pStyle w:val="Normaltabla0"/>
              <w:jc w:val="both"/>
              <w:rPr>
                <w:b w:val="0"/>
              </w:rPr>
            </w:pPr>
          </w:p>
          <w:p w14:paraId="2CE7D5EE" w14:textId="77777777" w:rsidR="002243C5" w:rsidRDefault="002243C5" w:rsidP="002243C5">
            <w:pPr>
              <w:pStyle w:val="Normaltabla0"/>
              <w:jc w:val="both"/>
              <w:rPr>
                <w:b w:val="0"/>
              </w:rPr>
            </w:pPr>
          </w:p>
          <w:p w14:paraId="04750E33" w14:textId="77777777" w:rsidR="002243C5" w:rsidRPr="009A1151" w:rsidRDefault="002243C5" w:rsidP="002243C5">
            <w:pPr>
              <w:pStyle w:val="Normaltabla0"/>
              <w:jc w:val="both"/>
              <w:rPr>
                <w:b w:val="0"/>
              </w:rPr>
            </w:pPr>
          </w:p>
          <w:p w14:paraId="24CB0B0E" w14:textId="0F8B1EAE" w:rsidR="002243C5" w:rsidRPr="009A1151" w:rsidRDefault="002243C5" w:rsidP="002243C5">
            <w:pPr>
              <w:pStyle w:val="Normaltabla0"/>
              <w:rPr>
                <w:b w:val="0"/>
              </w:rPr>
            </w:pPr>
            <w:r w:rsidRPr="009A1151">
              <w:rPr>
                <w:b w:val="0"/>
              </w:rPr>
              <w:t>Dir. Ingeniería y Desarrollo de Negocio de Defensa</w:t>
            </w:r>
          </w:p>
        </w:tc>
      </w:tr>
    </w:tbl>
    <w:p w14:paraId="4BE61FDE" w14:textId="77777777" w:rsidR="00934996" w:rsidRPr="005D5115" w:rsidRDefault="00934996" w:rsidP="00934996">
      <w:pPr>
        <w:tabs>
          <w:tab w:val="left" w:pos="708"/>
        </w:tabs>
        <w:outlineLvl w:val="0"/>
        <w:rPr>
          <w:rFonts w:cs="Arial"/>
          <w:bCs/>
          <w:caps/>
          <w:kern w:val="32"/>
          <w:szCs w:val="22"/>
        </w:rPr>
      </w:pPr>
    </w:p>
    <w:p w14:paraId="56616888" w14:textId="77777777" w:rsidR="00934996" w:rsidRDefault="00934996" w:rsidP="00934996">
      <w:pPr>
        <w:rPr>
          <w:b/>
          <w:color w:val="0070C0"/>
          <w:szCs w:val="22"/>
        </w:rPr>
      </w:pPr>
      <w:r>
        <w:rPr>
          <w:b/>
          <w:color w:val="0070C0"/>
          <w:szCs w:val="22"/>
        </w:rPr>
        <w:t>DEROGACIONES</w:t>
      </w:r>
    </w:p>
    <w:p w14:paraId="71F3FDEC" w14:textId="77777777" w:rsidR="00934996" w:rsidRDefault="00934996" w:rsidP="00934996"/>
    <w:p w14:paraId="7D266877" w14:textId="470F8EF0" w:rsidR="00FD556E" w:rsidRPr="003E1D76" w:rsidRDefault="00FD556E" w:rsidP="00FD556E">
      <w:pPr>
        <w:tabs>
          <w:tab w:val="left" w:pos="-720"/>
        </w:tabs>
        <w:spacing w:after="120"/>
        <w:ind w:right="260"/>
        <w:rPr>
          <w:rFonts w:cs="Arial"/>
          <w:spacing w:val="-2"/>
        </w:rPr>
      </w:pPr>
      <w:r>
        <w:t>La aprobación de este documento deroga</w:t>
      </w:r>
      <w:r>
        <w:rPr>
          <w:rFonts w:cs="Arial"/>
          <w:spacing w:val="-2"/>
        </w:rPr>
        <w:t xml:space="preserve"> la edición 1 del documento “</w:t>
      </w:r>
      <w:r>
        <w:rPr>
          <w:rFonts w:cs="Arial"/>
          <w:spacing w:val="-2"/>
        </w:rPr>
        <w:t>Gestión de la Configuración de DyS</w:t>
      </w:r>
      <w:r>
        <w:rPr>
          <w:rFonts w:cs="Arial"/>
          <w:spacing w:val="-2"/>
        </w:rPr>
        <w:t xml:space="preserve">”, Ref. </w:t>
      </w:r>
      <w:r w:rsidRPr="00AD21E7">
        <w:rPr>
          <w:rFonts w:cs="Arial"/>
          <w:b/>
          <w:spacing w:val="-2"/>
        </w:rPr>
        <w:t>EM-</w:t>
      </w:r>
      <w:r>
        <w:rPr>
          <w:rFonts w:cs="Arial"/>
          <w:b/>
          <w:spacing w:val="-2"/>
        </w:rPr>
        <w:t>300-PR-0</w:t>
      </w:r>
      <w:r>
        <w:rPr>
          <w:rFonts w:cs="Arial"/>
          <w:b/>
          <w:spacing w:val="-2"/>
        </w:rPr>
        <w:t>11</w:t>
      </w:r>
      <w:r>
        <w:rPr>
          <w:rFonts w:cs="Arial"/>
          <w:spacing w:val="-2"/>
        </w:rPr>
        <w:t>;</w:t>
      </w:r>
      <w:r w:rsidRPr="00381CBB">
        <w:rPr>
          <w:rFonts w:cs="Arial"/>
          <w:spacing w:val="-2"/>
        </w:rPr>
        <w:t xml:space="preserve"> así como</w:t>
      </w:r>
      <w:r w:rsidRPr="003E1D76">
        <w:rPr>
          <w:rFonts w:cs="Arial"/>
          <w:spacing w:val="-2"/>
        </w:rPr>
        <w:t xml:space="preserve"> </w:t>
      </w:r>
      <w:r>
        <w:rPr>
          <w:rFonts w:cs="Arial"/>
          <w:spacing w:val="-2"/>
        </w:rPr>
        <w:t>c</w:t>
      </w:r>
      <w:r w:rsidRPr="003E1D76">
        <w:rPr>
          <w:rFonts w:cs="Arial"/>
          <w:spacing w:val="-2"/>
        </w:rPr>
        <w:t>ualquier otra norma o disposición interna de DyS que se oponga a lo aquí dispuesto.</w:t>
      </w:r>
    </w:p>
    <w:p w14:paraId="064A3E2E" w14:textId="77777777" w:rsidR="00872384" w:rsidRPr="005D5115" w:rsidRDefault="00872384" w:rsidP="00934996">
      <w:pPr>
        <w:rPr>
          <w:rFonts w:cs="Arial"/>
          <w:bCs/>
          <w:caps/>
          <w:kern w:val="32"/>
        </w:rPr>
      </w:pPr>
    </w:p>
    <w:p w14:paraId="6940254D" w14:textId="77777777" w:rsidR="00934996" w:rsidRPr="00816818" w:rsidRDefault="00934996" w:rsidP="00934996">
      <w:pPr>
        <w:rPr>
          <w:b/>
          <w:color w:val="0070C0"/>
          <w:szCs w:val="22"/>
        </w:rPr>
      </w:pPr>
      <w:r>
        <w:rPr>
          <w:b/>
          <w:color w:val="0070C0"/>
          <w:szCs w:val="22"/>
        </w:rPr>
        <w:t>ENTRADA EN VIGOR</w:t>
      </w:r>
    </w:p>
    <w:p w14:paraId="5CE3FCD2" w14:textId="77777777" w:rsidR="003162A5" w:rsidRDefault="003162A5" w:rsidP="003162A5"/>
    <w:p w14:paraId="3166FC2D" w14:textId="77777777" w:rsidR="00DE4A8E" w:rsidRDefault="00B538DC" w:rsidP="00B538DC">
      <w:r>
        <w:t>Este documento entrará en vigor el día siguiente de su aprobación.</w:t>
      </w:r>
    </w:p>
    <w:p w14:paraId="56E515CD" w14:textId="77777777" w:rsidR="00DE4A8E" w:rsidRDefault="00DE4A8E">
      <w:pPr>
        <w:jc w:val="left"/>
      </w:pPr>
      <w:r>
        <w:br w:type="page"/>
      </w:r>
    </w:p>
    <w:p w14:paraId="2D822FF1" w14:textId="77777777" w:rsidR="00A05E75" w:rsidRDefault="00231776" w:rsidP="0040408E">
      <w:pPr>
        <w:pStyle w:val="Ttulo1-Comunes"/>
      </w:pPr>
      <w:bookmarkStart w:id="4" w:name="_Toc12287417"/>
      <w:bookmarkEnd w:id="3"/>
      <w:r>
        <w:lastRenderedPageBreak/>
        <w:t xml:space="preserve">objeto e </w:t>
      </w:r>
      <w:r w:rsidR="00DD3C7E" w:rsidRPr="009A74BC">
        <w:t>INTRODUCCIÓN</w:t>
      </w:r>
      <w:bookmarkEnd w:id="4"/>
    </w:p>
    <w:p w14:paraId="7675FB8D" w14:textId="77777777" w:rsidR="0017768A" w:rsidRPr="008A3257" w:rsidRDefault="0017768A" w:rsidP="00060F82">
      <w:bookmarkStart w:id="5" w:name="_Toc2944317"/>
      <w:bookmarkStart w:id="6" w:name="_Toc2944364"/>
      <w:bookmarkStart w:id="7" w:name="_Toc2946121"/>
      <w:r w:rsidRPr="008A3257">
        <w:t xml:space="preserve">El objetivo de este procedimiento es indicar como se </w:t>
      </w:r>
      <w:r w:rsidR="008A3257" w:rsidRPr="008A3257">
        <w:t>realizarán</w:t>
      </w:r>
      <w:r w:rsidRPr="008A3257">
        <w:t xml:space="preserve"> las actividades esenciales, relativas a la </w:t>
      </w:r>
      <w:r w:rsidR="008A3257" w:rsidRPr="008A3257">
        <w:rPr>
          <w:u w:val="single"/>
        </w:rPr>
        <w:t>gestión de la configuración</w:t>
      </w:r>
      <w:r w:rsidRPr="008A3257">
        <w:t xml:space="preserve"> en la Dirección de Defensa y Seguridad de Telefónica</w:t>
      </w:r>
      <w:r w:rsidR="008A3257">
        <w:t xml:space="preserve"> </w:t>
      </w:r>
      <w:r w:rsidRPr="008A3257">
        <w:t xml:space="preserve">(en adelante DyS), que </w:t>
      </w:r>
      <w:r w:rsidR="008A3257">
        <w:t>implicaría:</w:t>
      </w:r>
    </w:p>
    <w:p w14:paraId="2740499C" w14:textId="77777777" w:rsidR="005C5A55" w:rsidRPr="008A3257" w:rsidRDefault="005C5A55" w:rsidP="008A3257"/>
    <w:p w14:paraId="6854A309" w14:textId="77777777" w:rsidR="0017768A" w:rsidRPr="00060F82" w:rsidRDefault="0017768A" w:rsidP="00060F82">
      <w:pPr>
        <w:pStyle w:val="Prrafodelista"/>
        <w:numPr>
          <w:ilvl w:val="0"/>
          <w:numId w:val="36"/>
        </w:numPr>
        <w:rPr>
          <w:rFonts w:ascii="Telefonica Text" w:hAnsi="Telefonica Text"/>
        </w:rPr>
      </w:pPr>
      <w:r w:rsidRPr="00060F82">
        <w:rPr>
          <w:rFonts w:ascii="Telefonica Text" w:hAnsi="Telefonica Text"/>
        </w:rPr>
        <w:t>La planificación de la gestión de la configuración, que es la base del proceso de gestión de la configuración, y una herramienta eficaz que permite coordinar las actividades de gestión de la configuración para el control del proyecto y durante el ciclo de vida del producto/servicio.</w:t>
      </w:r>
    </w:p>
    <w:p w14:paraId="11FF8769" w14:textId="77777777" w:rsidR="0017768A" w:rsidRPr="00060F82" w:rsidRDefault="00DE49B3" w:rsidP="00060F82">
      <w:pPr>
        <w:pStyle w:val="Prrafodelista"/>
        <w:numPr>
          <w:ilvl w:val="0"/>
          <w:numId w:val="36"/>
        </w:numPr>
        <w:rPr>
          <w:rFonts w:ascii="Telefonica Text" w:hAnsi="Telefonica Text"/>
        </w:rPr>
      </w:pPr>
      <w:r w:rsidRPr="00060F82">
        <w:rPr>
          <w:rFonts w:ascii="Telefonica Text" w:hAnsi="Telefonica Text"/>
        </w:rPr>
        <w:t>La i</w:t>
      </w:r>
      <w:r w:rsidR="0017768A" w:rsidRPr="00060F82">
        <w:rPr>
          <w:rFonts w:ascii="Telefonica Text" w:hAnsi="Telefonica Text"/>
        </w:rPr>
        <w:t>dentificación de la configuración, que supone la selección de los elementos de configuración y sus interrelaciones, y describen la estructura del producto.</w:t>
      </w:r>
    </w:p>
    <w:p w14:paraId="12FA7348" w14:textId="77777777" w:rsidR="0017768A" w:rsidRPr="00060F82" w:rsidRDefault="0017768A" w:rsidP="00060F82">
      <w:pPr>
        <w:pStyle w:val="Prrafodelista"/>
        <w:numPr>
          <w:ilvl w:val="0"/>
          <w:numId w:val="36"/>
        </w:numPr>
        <w:rPr>
          <w:rFonts w:ascii="Telefonica Text" w:hAnsi="Telefonica Text"/>
        </w:rPr>
      </w:pPr>
      <w:r w:rsidRPr="00060F82">
        <w:rPr>
          <w:rFonts w:ascii="Telefonica Text" w:hAnsi="Telefonica Text"/>
        </w:rPr>
        <w:t>El control de la configuración, que permite articular la gestión de todos los cambios en la configuración del producto, y el impacto potencial que los mismos podrían tener.</w:t>
      </w:r>
    </w:p>
    <w:p w14:paraId="2D25441C" w14:textId="77777777" w:rsidR="0017768A" w:rsidRPr="00060F82" w:rsidRDefault="00DE49B3" w:rsidP="00060F82">
      <w:pPr>
        <w:pStyle w:val="Prrafodelista"/>
        <w:numPr>
          <w:ilvl w:val="0"/>
          <w:numId w:val="36"/>
        </w:numPr>
        <w:rPr>
          <w:rFonts w:ascii="Telefonica Text" w:hAnsi="Telefonica Text"/>
        </w:rPr>
      </w:pPr>
      <w:r w:rsidRPr="00060F82">
        <w:rPr>
          <w:rFonts w:ascii="Telefonica Text" w:hAnsi="Telefonica Text"/>
        </w:rPr>
        <w:t>La j</w:t>
      </w:r>
      <w:r w:rsidR="0017768A" w:rsidRPr="00060F82">
        <w:rPr>
          <w:rFonts w:ascii="Telefonica Text" w:hAnsi="Telefonica Text"/>
        </w:rPr>
        <w:t>ustificación del estado de la configuración, que permite apoyar un proceso de gestión de la configuración eficiente, a la vez que visualizar su estado.</w:t>
      </w:r>
    </w:p>
    <w:p w14:paraId="09B2AD6F" w14:textId="77777777" w:rsidR="0017768A" w:rsidRPr="00060F82" w:rsidRDefault="0017768A" w:rsidP="00060F82">
      <w:pPr>
        <w:pStyle w:val="Prrafodelista"/>
        <w:numPr>
          <w:ilvl w:val="0"/>
          <w:numId w:val="36"/>
        </w:numPr>
        <w:rPr>
          <w:rFonts w:ascii="Telefonica Text" w:hAnsi="Telefonica Text"/>
        </w:rPr>
      </w:pPr>
      <w:r w:rsidRPr="00060F82">
        <w:rPr>
          <w:rFonts w:ascii="Telefonica Text" w:hAnsi="Telefonica Text"/>
        </w:rPr>
        <w:t>La auditoría de la configuración, que ayuda a determinar si un producto cumple sus requisitos y con la información sobre configuración del producto.</w:t>
      </w:r>
    </w:p>
    <w:p w14:paraId="26B424D6" w14:textId="77777777" w:rsidR="00DD3C7E" w:rsidRPr="00A0049D" w:rsidRDefault="00794C75" w:rsidP="0040408E">
      <w:pPr>
        <w:pStyle w:val="Ttulo1-Comunes"/>
      </w:pPr>
      <w:bookmarkStart w:id="8" w:name="_Toc3902954"/>
      <w:bookmarkStart w:id="9" w:name="_Toc12287418"/>
      <w:r w:rsidRPr="00A0049D">
        <w:t>campo de aplicación</w:t>
      </w:r>
      <w:bookmarkEnd w:id="5"/>
      <w:bookmarkEnd w:id="6"/>
      <w:bookmarkEnd w:id="7"/>
      <w:bookmarkEnd w:id="8"/>
      <w:bookmarkEnd w:id="9"/>
    </w:p>
    <w:p w14:paraId="67F5F158" w14:textId="77777777" w:rsidR="00C13177" w:rsidRDefault="00C57CF0" w:rsidP="008A3257">
      <w:pPr>
        <w:rPr>
          <w:rFonts w:cs="Arial"/>
          <w:szCs w:val="22"/>
        </w:rPr>
      </w:pPr>
      <w:r w:rsidRPr="00AC7687">
        <w:t>Este procedimiento va dirigido a todo el personal de DyS con responsabilidades en la gestión y control de proyectos del Ministerio de Defensa, asimismo son destinatarios el Responsable de Gestión de la Configuración de DyS, en cuanto están obligadas a conocer y cumplir todas las normas y procedimientos que pudieran afectarles</w:t>
      </w:r>
      <w:r>
        <w:t>.</w:t>
      </w:r>
    </w:p>
    <w:p w14:paraId="6138A15F" w14:textId="77777777" w:rsidR="007F4BD1" w:rsidRDefault="002E709E" w:rsidP="0040408E">
      <w:pPr>
        <w:pStyle w:val="Ttulo1-Comunes"/>
      </w:pPr>
      <w:bookmarkStart w:id="10" w:name="_Toc3902955"/>
      <w:bookmarkStart w:id="11" w:name="_Toc12287419"/>
      <w:bookmarkStart w:id="12" w:name="_Toc160350170"/>
      <w:r>
        <w:t>documentación de referencia</w:t>
      </w:r>
      <w:bookmarkEnd w:id="10"/>
      <w:bookmarkEnd w:id="11"/>
    </w:p>
    <w:p w14:paraId="5493A2A3" w14:textId="77777777" w:rsidR="002E709E" w:rsidRPr="00CB1899" w:rsidRDefault="002E709E" w:rsidP="00AC7687">
      <w:bookmarkStart w:id="13" w:name="_Toc2944319"/>
      <w:bookmarkStart w:id="14" w:name="_Toc2944366"/>
      <w:bookmarkStart w:id="15" w:name="_Toc2946123"/>
      <w:r w:rsidRPr="00CB1899">
        <w:t>En la elaboración de esta Instrucción se ha tenido en cuenta la siguiente documentación:</w:t>
      </w:r>
    </w:p>
    <w:p w14:paraId="3ED31AFC" w14:textId="77777777" w:rsidR="002E709E" w:rsidRDefault="002E709E" w:rsidP="00DB6C36">
      <w:pPr>
        <w:rPr>
          <w:rFonts w:ascii="TelefonicaText" w:hAnsi="TelefonicaText" w:cs="TelefonicaText"/>
          <w:color w:val="auto"/>
          <w:sz w:val="24"/>
        </w:rPr>
      </w:pPr>
    </w:p>
    <w:p w14:paraId="43BF123C" w14:textId="77777777" w:rsidR="008A3257" w:rsidRPr="00824FCB" w:rsidRDefault="008A3257" w:rsidP="008A3257">
      <w:pPr>
        <w:pStyle w:val="Parrafo1"/>
        <w:rPr>
          <w:noProof w:val="0"/>
          <w:u w:val="single"/>
        </w:rPr>
      </w:pPr>
      <w:r w:rsidRPr="00824FCB">
        <w:rPr>
          <w:noProof w:val="0"/>
          <w:u w:val="single"/>
        </w:rPr>
        <w:t>Normativa externa</w:t>
      </w:r>
    </w:p>
    <w:p w14:paraId="142B55BA" w14:textId="77777777" w:rsidR="008A3257" w:rsidRPr="00824FCB" w:rsidRDefault="008A3257" w:rsidP="008A3257"/>
    <w:p w14:paraId="5D847073" w14:textId="77777777" w:rsidR="008A3257" w:rsidRPr="00767021" w:rsidRDefault="008A3257" w:rsidP="00060F82">
      <w:pPr>
        <w:pStyle w:val="Prrafodelista"/>
        <w:numPr>
          <w:ilvl w:val="0"/>
          <w:numId w:val="15"/>
        </w:numPr>
        <w:rPr>
          <w:rFonts w:ascii="Telefonica Text" w:hAnsi="Telefonica Text"/>
        </w:rPr>
      </w:pPr>
      <w:r w:rsidRPr="00767021">
        <w:rPr>
          <w:rFonts w:ascii="Telefonica Text" w:hAnsi="Telefonica Text"/>
        </w:rPr>
        <w:t xml:space="preserve">Norma </w:t>
      </w:r>
      <w:r w:rsidRPr="00767021">
        <w:rPr>
          <w:rFonts w:ascii="Telefonica Text" w:hAnsi="Telefonica Text"/>
          <w:b/>
        </w:rPr>
        <w:t>UNE-EN-ISO 9001:2015</w:t>
      </w:r>
      <w:r w:rsidRPr="00767021">
        <w:rPr>
          <w:rFonts w:ascii="Telefonica Text" w:hAnsi="Telefonica Text"/>
        </w:rPr>
        <w:t>. “Sistema de Gestión de la Calidad. Requisitos”.</w:t>
      </w:r>
    </w:p>
    <w:p w14:paraId="3CDAC83D" w14:textId="0EA35AF0" w:rsidR="008A3257" w:rsidRDefault="008A3257" w:rsidP="00060F82">
      <w:pPr>
        <w:pStyle w:val="Prrafodelista"/>
        <w:numPr>
          <w:ilvl w:val="0"/>
          <w:numId w:val="15"/>
        </w:numPr>
        <w:rPr>
          <w:rFonts w:ascii="Telefonica Text" w:hAnsi="Telefonica Text"/>
        </w:rPr>
      </w:pPr>
      <w:r w:rsidRPr="00767021">
        <w:rPr>
          <w:rFonts w:ascii="Telefonica Text" w:hAnsi="Telefonica Text"/>
        </w:rPr>
        <w:t xml:space="preserve">Publicación Española de Calidad </w:t>
      </w:r>
      <w:r w:rsidRPr="00767021">
        <w:rPr>
          <w:rFonts w:ascii="Telefonica Text" w:hAnsi="Telefonica Text"/>
          <w:b/>
        </w:rPr>
        <w:t>PECAL 2110 – Edición 4</w:t>
      </w:r>
      <w:r w:rsidRPr="00767021">
        <w:rPr>
          <w:rFonts w:ascii="Telefonica Text" w:hAnsi="Telefonica Text"/>
        </w:rPr>
        <w:t xml:space="preserve"> “Requisitos OTAN de Aseguramiento de la Calidad para el Diseño, Desarrollo y Producción”</w:t>
      </w:r>
    </w:p>
    <w:p w14:paraId="2BE4740B" w14:textId="25F4AF65" w:rsidR="00417DD5" w:rsidRPr="00767021" w:rsidRDefault="00417DD5" w:rsidP="00060F82">
      <w:pPr>
        <w:pStyle w:val="Prrafodelista"/>
        <w:numPr>
          <w:ilvl w:val="0"/>
          <w:numId w:val="15"/>
        </w:numPr>
        <w:rPr>
          <w:rFonts w:ascii="Telefonica Text" w:hAnsi="Telefonica Text"/>
        </w:rPr>
      </w:pPr>
      <w:r w:rsidRPr="00417DD5">
        <w:rPr>
          <w:rFonts w:ascii="Telefonica Text" w:hAnsi="Telefonica Text"/>
        </w:rPr>
        <w:t>IT Proceso de Gestión de la Configuración. Elaboración y Evaluación de Planes de Gestión de Configuración</w:t>
      </w:r>
      <w:r>
        <w:rPr>
          <w:rFonts w:ascii="Telefonica Text" w:hAnsi="Telefonica Text"/>
        </w:rPr>
        <w:t xml:space="preserve">, Ref. </w:t>
      </w:r>
      <w:r w:rsidRPr="00417DD5">
        <w:rPr>
          <w:rFonts w:ascii="Telefonica Text" w:hAnsi="Telefonica Text"/>
          <w:b/>
        </w:rPr>
        <w:t>IT 4201.08</w:t>
      </w:r>
    </w:p>
    <w:p w14:paraId="3040AB8C" w14:textId="77777777" w:rsidR="008A3257" w:rsidRPr="00CB00DC" w:rsidRDefault="008A3257" w:rsidP="003A02C8"/>
    <w:p w14:paraId="3C01D61A" w14:textId="77777777" w:rsidR="008A3257" w:rsidRDefault="008A3257" w:rsidP="008A3257">
      <w:pPr>
        <w:pStyle w:val="Parrafo1"/>
        <w:rPr>
          <w:noProof w:val="0"/>
          <w:u w:val="single"/>
        </w:rPr>
      </w:pPr>
      <w:r w:rsidRPr="00824FCB">
        <w:rPr>
          <w:noProof w:val="0"/>
          <w:u w:val="single"/>
        </w:rPr>
        <w:t>Normativa interna</w:t>
      </w:r>
    </w:p>
    <w:p w14:paraId="2D7F7EC9" w14:textId="77777777" w:rsidR="008A3257" w:rsidRPr="000439F7" w:rsidRDefault="008A3257" w:rsidP="008A3257">
      <w:pPr>
        <w:pStyle w:val="Parrafo1"/>
        <w:rPr>
          <w:noProof w:val="0"/>
        </w:rPr>
      </w:pPr>
    </w:p>
    <w:p w14:paraId="0F2FA89C" w14:textId="1B7E5BBD" w:rsidR="008A3257" w:rsidRDefault="008A3257" w:rsidP="00060F82">
      <w:pPr>
        <w:pStyle w:val="Prrafodelista"/>
        <w:numPr>
          <w:ilvl w:val="0"/>
          <w:numId w:val="16"/>
        </w:numPr>
        <w:rPr>
          <w:rFonts w:ascii="Telefonica Text" w:hAnsi="Telefonica Text"/>
        </w:rPr>
      </w:pPr>
      <w:r w:rsidRPr="00767021">
        <w:rPr>
          <w:rFonts w:ascii="Telefonica Text" w:hAnsi="Telefonica Text"/>
        </w:rPr>
        <w:t>Manual del Sistema</w:t>
      </w:r>
      <w:r w:rsidR="00485E53">
        <w:rPr>
          <w:rFonts w:ascii="Telefonica Text" w:hAnsi="Telefonica Text"/>
        </w:rPr>
        <w:t xml:space="preserve"> de</w:t>
      </w:r>
      <w:r w:rsidRPr="00767021">
        <w:rPr>
          <w:rFonts w:ascii="Telefonica Text" w:hAnsi="Telefonica Text"/>
        </w:rPr>
        <w:t xml:space="preserve"> Gestión </w:t>
      </w:r>
      <w:r w:rsidR="00485E53">
        <w:rPr>
          <w:rFonts w:ascii="Telefonica Text" w:hAnsi="Telefonica Text"/>
        </w:rPr>
        <w:t xml:space="preserve">de Calidad </w:t>
      </w:r>
      <w:r w:rsidRPr="00767021">
        <w:rPr>
          <w:rFonts w:ascii="Telefonica Text" w:hAnsi="Telefonica Text"/>
        </w:rPr>
        <w:t>(SG</w:t>
      </w:r>
      <w:r w:rsidR="00485E53">
        <w:rPr>
          <w:rFonts w:ascii="Telefonica Text" w:hAnsi="Telefonica Text"/>
        </w:rPr>
        <w:t>C</w:t>
      </w:r>
      <w:r w:rsidRPr="00767021">
        <w:rPr>
          <w:rFonts w:ascii="Telefonica Text" w:hAnsi="Telefonica Text"/>
        </w:rPr>
        <w:t>) de TdE (</w:t>
      </w:r>
      <w:r w:rsidRPr="00767021">
        <w:rPr>
          <w:rFonts w:ascii="Telefonica Text" w:hAnsi="Telefonica Text"/>
          <w:b/>
        </w:rPr>
        <w:t>TE-000-MA-003</w:t>
      </w:r>
      <w:r w:rsidR="00417DD5">
        <w:rPr>
          <w:rFonts w:ascii="Telefonica Text" w:hAnsi="Telefonica Text"/>
        </w:rPr>
        <w:t>)</w:t>
      </w:r>
    </w:p>
    <w:p w14:paraId="6D173CB7" w14:textId="3A7AF3C1" w:rsidR="008A3257" w:rsidRPr="00060F82" w:rsidRDefault="00060F82" w:rsidP="00060F82">
      <w:pPr>
        <w:pStyle w:val="Prrafodelista"/>
        <w:numPr>
          <w:ilvl w:val="0"/>
          <w:numId w:val="16"/>
        </w:numPr>
        <w:rPr>
          <w:rFonts w:ascii="Telefonica Text" w:hAnsi="Telefonica Text"/>
        </w:rPr>
      </w:pPr>
      <w:r>
        <w:rPr>
          <w:rFonts w:ascii="Telefonica Text" w:hAnsi="Telefonica Text"/>
        </w:rPr>
        <w:t xml:space="preserve">Proceso </w:t>
      </w:r>
      <w:r w:rsidRPr="000439F7">
        <w:rPr>
          <w:rFonts w:ascii="Telefonica Text" w:hAnsi="Telefonica Text"/>
        </w:rPr>
        <w:t>Gestión de la Configuración Sector Defensa y Seguridad</w:t>
      </w:r>
      <w:r>
        <w:rPr>
          <w:rFonts w:ascii="Telefonica Text" w:hAnsi="Telefonica Text"/>
        </w:rPr>
        <w:t xml:space="preserve"> (</w:t>
      </w:r>
      <w:r w:rsidRPr="00060F82">
        <w:rPr>
          <w:rFonts w:ascii="Telefonica Text" w:hAnsi="Telefonica Text"/>
          <w:b/>
        </w:rPr>
        <w:t>P808</w:t>
      </w:r>
      <w:r>
        <w:rPr>
          <w:rFonts w:ascii="Telefonica Text" w:hAnsi="Telefonica Text"/>
        </w:rPr>
        <w:t>)</w:t>
      </w:r>
    </w:p>
    <w:p w14:paraId="435C5EC3" w14:textId="28428E08" w:rsidR="00BA2EE3" w:rsidRDefault="00BA2EE3" w:rsidP="0040408E">
      <w:pPr>
        <w:pStyle w:val="Ttulo1-Comunes"/>
      </w:pPr>
      <w:bookmarkStart w:id="16" w:name="_Toc3902956"/>
      <w:bookmarkStart w:id="17" w:name="_Toc12287420"/>
      <w:r>
        <w:t>T</w:t>
      </w:r>
      <w:r w:rsidR="00060F82">
        <w:t>É</w:t>
      </w:r>
      <w:r>
        <w:t>RMINOS Y DEFINICIONES</w:t>
      </w:r>
      <w:bookmarkEnd w:id="13"/>
      <w:bookmarkEnd w:id="14"/>
      <w:bookmarkEnd w:id="15"/>
      <w:bookmarkEnd w:id="16"/>
      <w:bookmarkEnd w:id="17"/>
    </w:p>
    <w:p w14:paraId="49AC41BF" w14:textId="77777777" w:rsidR="00C57CF0" w:rsidRPr="00647990" w:rsidRDefault="00C57CF0" w:rsidP="00060F82">
      <w:pPr>
        <w:pStyle w:val="Parrafo1"/>
        <w:numPr>
          <w:ilvl w:val="0"/>
          <w:numId w:val="17"/>
        </w:numPr>
      </w:pPr>
      <w:r w:rsidRPr="00647990">
        <w:rPr>
          <w:b/>
        </w:rPr>
        <w:t>Configuración:</w:t>
      </w:r>
      <w:r w:rsidRPr="00647990">
        <w:t xml:space="preserve"> Características físicas y funcionales de un producto tal como se definen en la documentación</w:t>
      </w:r>
      <w:r w:rsidR="00A73E34" w:rsidRPr="00647990">
        <w:t xml:space="preserve"> </w:t>
      </w:r>
      <w:r w:rsidRPr="00647990">
        <w:t>técnica del mismo.</w:t>
      </w:r>
    </w:p>
    <w:p w14:paraId="70630D3B" w14:textId="77777777" w:rsidR="00C57CF0" w:rsidRPr="00647990" w:rsidRDefault="00C57CF0" w:rsidP="00060F82">
      <w:pPr>
        <w:pStyle w:val="Parrafo1"/>
        <w:numPr>
          <w:ilvl w:val="0"/>
          <w:numId w:val="17"/>
        </w:numPr>
      </w:pPr>
      <w:r w:rsidRPr="00647990">
        <w:rPr>
          <w:b/>
        </w:rPr>
        <w:t>Gestión de la configuración:</w:t>
      </w:r>
      <w:r w:rsidRPr="00647990">
        <w:t xml:space="preserve"> Actividades organizativas y técnicas que comprenden:</w:t>
      </w:r>
    </w:p>
    <w:p w14:paraId="22FF9043" w14:textId="77777777" w:rsidR="00C57CF0" w:rsidRPr="00647990" w:rsidRDefault="00C57CF0" w:rsidP="00060F82">
      <w:pPr>
        <w:pStyle w:val="Parrafo1"/>
        <w:numPr>
          <w:ilvl w:val="1"/>
          <w:numId w:val="17"/>
        </w:numPr>
      </w:pPr>
      <w:r w:rsidRPr="00647990">
        <w:t>la identificación de la configuración,</w:t>
      </w:r>
    </w:p>
    <w:p w14:paraId="414E2FAF" w14:textId="77777777" w:rsidR="00C57CF0" w:rsidRPr="00647990" w:rsidRDefault="00C57CF0" w:rsidP="00060F82">
      <w:pPr>
        <w:pStyle w:val="Parrafo1"/>
        <w:numPr>
          <w:ilvl w:val="1"/>
          <w:numId w:val="17"/>
        </w:numPr>
      </w:pPr>
      <w:r w:rsidRPr="00647990">
        <w:lastRenderedPageBreak/>
        <w:t>el control de la configuración,</w:t>
      </w:r>
    </w:p>
    <w:p w14:paraId="6F882224" w14:textId="77777777" w:rsidR="00C57CF0" w:rsidRPr="00647990" w:rsidRDefault="00C57CF0" w:rsidP="00060F82">
      <w:pPr>
        <w:pStyle w:val="Parrafo1"/>
        <w:numPr>
          <w:ilvl w:val="1"/>
          <w:numId w:val="17"/>
        </w:numPr>
      </w:pPr>
      <w:r w:rsidRPr="00647990">
        <w:t>el registro del estado de la configuración y</w:t>
      </w:r>
    </w:p>
    <w:p w14:paraId="5492A98D" w14:textId="77777777" w:rsidR="00C57CF0" w:rsidRPr="00647990" w:rsidRDefault="00C57CF0" w:rsidP="00060F82">
      <w:pPr>
        <w:pStyle w:val="Parrafo1"/>
        <w:numPr>
          <w:ilvl w:val="1"/>
          <w:numId w:val="17"/>
        </w:numPr>
      </w:pPr>
      <w:r w:rsidRPr="00647990">
        <w:t>la auditoría de la configuración.</w:t>
      </w:r>
    </w:p>
    <w:p w14:paraId="197F6469" w14:textId="77777777" w:rsidR="00C57CF0" w:rsidRPr="00647990" w:rsidRDefault="00C57CF0" w:rsidP="00060F82">
      <w:pPr>
        <w:pStyle w:val="Parrafo1"/>
        <w:numPr>
          <w:ilvl w:val="0"/>
          <w:numId w:val="17"/>
        </w:numPr>
      </w:pPr>
      <w:r w:rsidRPr="00647990">
        <w:rPr>
          <w:b/>
        </w:rPr>
        <w:t xml:space="preserve">Elemento de configuración (“ítem”): </w:t>
      </w:r>
      <w:r w:rsidRPr="00647990">
        <w:t>Conjunto de hardware, software, materiales, servicios o cualquiera</w:t>
      </w:r>
      <w:r w:rsidR="00A73E34" w:rsidRPr="00647990">
        <w:t xml:space="preserve"> </w:t>
      </w:r>
      <w:r w:rsidRPr="00647990">
        <w:t>de sus partes componentes, identificado y tratado como una entidad simple en el proceso de gestión</w:t>
      </w:r>
      <w:r w:rsidR="00A73E34" w:rsidRPr="00647990">
        <w:t xml:space="preserve"> </w:t>
      </w:r>
      <w:r w:rsidRPr="00647990">
        <w:t>de la configuración. Según se avanza en el proceso de diseño, y la descomposición del producto se</w:t>
      </w:r>
      <w:r w:rsidR="00A73E34" w:rsidRPr="00647990">
        <w:t xml:space="preserve"> </w:t>
      </w:r>
      <w:r w:rsidRPr="00647990">
        <w:t>hace más detallada, el número de elementos a considerar podría aumentar gradualmente.</w:t>
      </w:r>
    </w:p>
    <w:p w14:paraId="473BCFFC" w14:textId="77777777" w:rsidR="00C57CF0" w:rsidRPr="00647990" w:rsidRDefault="00C57CF0" w:rsidP="00060F82">
      <w:pPr>
        <w:pStyle w:val="Parrafo1"/>
        <w:numPr>
          <w:ilvl w:val="0"/>
          <w:numId w:val="17"/>
        </w:numPr>
      </w:pPr>
      <w:r w:rsidRPr="00647990">
        <w:rPr>
          <w:b/>
        </w:rPr>
        <w:t>Línea base (“baseline”, línea de referencia):</w:t>
      </w:r>
      <w:r w:rsidRPr="00647990">
        <w:t xml:space="preserve"> En relación con las fases del proyecto, el conjunto de</w:t>
      </w:r>
      <w:r w:rsidR="00A73E34" w:rsidRPr="00647990">
        <w:t xml:space="preserve"> </w:t>
      </w:r>
      <w:r w:rsidRPr="00647990">
        <w:t>documentos y /o productos, que una vez aprobados y autorizados formalmente, se consideran como el</w:t>
      </w:r>
      <w:r w:rsidR="00A73E34" w:rsidRPr="00647990">
        <w:t xml:space="preserve"> </w:t>
      </w:r>
      <w:r w:rsidRPr="00647990">
        <w:t>resultado final de una de dichas fases, constituyendo la base de partida para el trabajo ulterior. Cualquier</w:t>
      </w:r>
      <w:r w:rsidR="00A73E34" w:rsidRPr="00647990">
        <w:t xml:space="preserve"> </w:t>
      </w:r>
      <w:r w:rsidRPr="00647990">
        <w:t>cambio que sufra una línea base deberá realizarse a través de una sistemática formal de gestión de cambios.</w:t>
      </w:r>
    </w:p>
    <w:p w14:paraId="5CA6C718" w14:textId="77777777" w:rsidR="00C57CF0" w:rsidRPr="00647990" w:rsidRDefault="00C57CF0" w:rsidP="00060F82">
      <w:pPr>
        <w:pStyle w:val="Parrafo1"/>
        <w:numPr>
          <w:ilvl w:val="0"/>
          <w:numId w:val="17"/>
        </w:numPr>
      </w:pPr>
      <w:r w:rsidRPr="00647990">
        <w:rPr>
          <w:b/>
        </w:rPr>
        <w:t>Código de identificación:</w:t>
      </w:r>
      <w:r w:rsidRPr="00647990">
        <w:t xml:space="preserve"> Conjunto de caracteres alfanuméricos asignados a un elemento de configuración,</w:t>
      </w:r>
      <w:r w:rsidR="00A73E34" w:rsidRPr="00647990">
        <w:t xml:space="preserve"> </w:t>
      </w:r>
      <w:r w:rsidRPr="00647990">
        <w:t>documento o producto con objeto de permitir su identificación de forma diferenciada.</w:t>
      </w:r>
      <w:r w:rsidR="00074F8C" w:rsidRPr="00647990">
        <w:t xml:space="preserve"> </w:t>
      </w:r>
      <w:r w:rsidRPr="00647990">
        <w:t>En el caso de productos físicos sujetos a evolución, se ha de incluir una parte variable que permita identificar</w:t>
      </w:r>
      <w:r w:rsidR="00A73E34" w:rsidRPr="00647990">
        <w:t xml:space="preserve"> </w:t>
      </w:r>
      <w:r w:rsidRPr="00647990">
        <w:t>su estado de evolución.</w:t>
      </w:r>
    </w:p>
    <w:p w14:paraId="0530C7AD" w14:textId="77777777" w:rsidR="00CA524B" w:rsidRPr="00647990" w:rsidRDefault="00C57CF0" w:rsidP="00060F82">
      <w:pPr>
        <w:pStyle w:val="Parrafo1"/>
        <w:numPr>
          <w:ilvl w:val="0"/>
          <w:numId w:val="17"/>
        </w:numPr>
      </w:pPr>
      <w:r w:rsidRPr="00647990">
        <w:rPr>
          <w:b/>
        </w:rPr>
        <w:t>Documentos de configuración:</w:t>
      </w:r>
      <w:r w:rsidRPr="00647990">
        <w:t xml:space="preserve"> Documentos que definen los requisitos, diseño, construcción y verificación de un elemento de configuración.</w:t>
      </w:r>
    </w:p>
    <w:p w14:paraId="3B68F72A" w14:textId="77777777" w:rsidR="00C57CF0" w:rsidRPr="00647990" w:rsidRDefault="00C57CF0" w:rsidP="00060F82">
      <w:pPr>
        <w:pStyle w:val="Parrafo1"/>
        <w:numPr>
          <w:ilvl w:val="0"/>
          <w:numId w:val="17"/>
        </w:numPr>
      </w:pPr>
      <w:r w:rsidRPr="00647990">
        <w:rPr>
          <w:b/>
        </w:rPr>
        <w:t>Grupo u organización de configuración</w:t>
      </w:r>
      <w:r w:rsidRPr="00647990">
        <w:t>: Grupo de personas con autoridad y responsabilidad para</w:t>
      </w:r>
      <w:r w:rsidR="00A73E34" w:rsidRPr="00647990">
        <w:t xml:space="preserve"> </w:t>
      </w:r>
      <w:r w:rsidRPr="00647990">
        <w:t>tomar decisiones sobre la configuración y su gestión.</w:t>
      </w:r>
    </w:p>
    <w:p w14:paraId="44DECC64" w14:textId="77777777" w:rsidR="00C57CF0" w:rsidRPr="00647990" w:rsidRDefault="00C57CF0" w:rsidP="00060F82">
      <w:pPr>
        <w:pStyle w:val="Parrafo1"/>
        <w:numPr>
          <w:ilvl w:val="1"/>
          <w:numId w:val="17"/>
        </w:numPr>
      </w:pPr>
      <w:r w:rsidRPr="00647990">
        <w:t>Identificación de la configuración:</w:t>
      </w:r>
      <w:r w:rsidR="00A73E34" w:rsidRPr="00647990">
        <w:t xml:space="preserve"> </w:t>
      </w:r>
      <w:r w:rsidRPr="00647990">
        <w:t>Actividades que comprenden:</w:t>
      </w:r>
    </w:p>
    <w:p w14:paraId="3253F2C5" w14:textId="77777777" w:rsidR="00C57CF0" w:rsidRPr="00647990" w:rsidRDefault="00C57CF0" w:rsidP="00060F82">
      <w:pPr>
        <w:pStyle w:val="Parrafo1"/>
        <w:numPr>
          <w:ilvl w:val="1"/>
          <w:numId w:val="17"/>
        </w:numPr>
      </w:pPr>
      <w:r w:rsidRPr="00647990">
        <w:t>la determinación de la estructura del producto,</w:t>
      </w:r>
    </w:p>
    <w:p w14:paraId="59952C42" w14:textId="77777777" w:rsidR="00C57CF0" w:rsidRPr="00647990" w:rsidRDefault="00C57CF0" w:rsidP="00060F82">
      <w:pPr>
        <w:pStyle w:val="Parrafo1"/>
        <w:numPr>
          <w:ilvl w:val="1"/>
          <w:numId w:val="17"/>
        </w:numPr>
      </w:pPr>
      <w:r w:rsidRPr="00647990">
        <w:t>la selección de los elementos de la configuración,</w:t>
      </w:r>
    </w:p>
    <w:p w14:paraId="4ACFBEC3" w14:textId="77777777" w:rsidR="00C57CF0" w:rsidRPr="00647990" w:rsidRDefault="00C57CF0" w:rsidP="00060F82">
      <w:pPr>
        <w:pStyle w:val="Parrafo1"/>
        <w:numPr>
          <w:ilvl w:val="1"/>
          <w:numId w:val="17"/>
        </w:numPr>
      </w:pPr>
      <w:r w:rsidRPr="00647990">
        <w:t>la documentación de las características físicas y funcionales de los elementos de configuración incluyendo</w:t>
      </w:r>
      <w:r w:rsidR="00A73E34" w:rsidRPr="00647990">
        <w:t xml:space="preserve"> sus interfaces y cambios.</w:t>
      </w:r>
    </w:p>
    <w:p w14:paraId="1ED61011" w14:textId="77777777" w:rsidR="00A73E34" w:rsidRPr="00647990" w:rsidRDefault="00C57CF0" w:rsidP="00060F82">
      <w:pPr>
        <w:pStyle w:val="Parrafo1"/>
        <w:numPr>
          <w:ilvl w:val="1"/>
          <w:numId w:val="17"/>
        </w:numPr>
      </w:pPr>
      <w:r w:rsidRPr="00647990">
        <w:t>la asignación de un código de identificación a los elementos de c</w:t>
      </w:r>
      <w:r w:rsidR="00A73E34" w:rsidRPr="00647990">
        <w:t>onfiguración y sus documentos</w:t>
      </w:r>
    </w:p>
    <w:p w14:paraId="15330BC2" w14:textId="77777777" w:rsidR="00C57CF0" w:rsidRPr="00647990" w:rsidRDefault="00C57CF0" w:rsidP="00060F82">
      <w:pPr>
        <w:pStyle w:val="Parrafo1"/>
        <w:numPr>
          <w:ilvl w:val="1"/>
          <w:numId w:val="17"/>
        </w:numPr>
      </w:pPr>
      <w:r w:rsidRPr="00647990">
        <w:t>el establecimiento de la línea base de configuración.</w:t>
      </w:r>
    </w:p>
    <w:p w14:paraId="6256D210" w14:textId="77777777" w:rsidR="00C57CF0" w:rsidRPr="000439F7" w:rsidRDefault="00C57CF0" w:rsidP="00060F82">
      <w:pPr>
        <w:pStyle w:val="Parrafo1"/>
        <w:numPr>
          <w:ilvl w:val="0"/>
          <w:numId w:val="17"/>
        </w:numPr>
        <w:rPr>
          <w:b/>
        </w:rPr>
      </w:pPr>
      <w:r w:rsidRPr="00647990">
        <w:rPr>
          <w:b/>
        </w:rPr>
        <w:t>Control de la configuración:</w:t>
      </w:r>
      <w:r w:rsidRPr="000439F7">
        <w:rPr>
          <w:b/>
        </w:rPr>
        <w:t xml:space="preserve"> </w:t>
      </w:r>
      <w:r w:rsidRPr="000439F7">
        <w:t>Actividades comprendidas en el control de cambios a un elemento de</w:t>
      </w:r>
      <w:r w:rsidR="00A73E34" w:rsidRPr="000439F7">
        <w:t xml:space="preserve"> </w:t>
      </w:r>
      <w:r w:rsidRPr="000439F7">
        <w:t>configuración después de que se hayan establecido formalmente sus documentos de configuración. Estas</w:t>
      </w:r>
      <w:r w:rsidR="00A73E34" w:rsidRPr="000439F7">
        <w:t xml:space="preserve"> </w:t>
      </w:r>
      <w:r w:rsidRPr="000439F7">
        <w:t>actividades consisten en la evaluación, coordinación, aprobación o rechazo e implementación de los</w:t>
      </w:r>
      <w:r w:rsidR="00A73E34" w:rsidRPr="000439F7">
        <w:t xml:space="preserve"> </w:t>
      </w:r>
      <w:r w:rsidRPr="000439F7">
        <w:t>cambios.</w:t>
      </w:r>
    </w:p>
    <w:p w14:paraId="37C59FAE" w14:textId="77777777" w:rsidR="00C57CF0" w:rsidRPr="00647990" w:rsidRDefault="00C57CF0" w:rsidP="00060F82">
      <w:pPr>
        <w:pStyle w:val="Parrafo1"/>
        <w:numPr>
          <w:ilvl w:val="0"/>
          <w:numId w:val="17"/>
        </w:numPr>
      </w:pPr>
      <w:r w:rsidRPr="00647990">
        <w:rPr>
          <w:b/>
        </w:rPr>
        <w:t>Registro del estado de la configuración:</w:t>
      </w:r>
      <w:r w:rsidRPr="00647990">
        <w:t xml:space="preserve"> Información que refleja el estado actual y la evolución de la</w:t>
      </w:r>
      <w:r w:rsidR="00A73E34" w:rsidRPr="00647990">
        <w:t xml:space="preserve"> </w:t>
      </w:r>
      <w:r w:rsidRPr="00647990">
        <w:t>configuración del producto, reflejada en las líneas base, incluyendo los cambios autorizados a las mismas.</w:t>
      </w:r>
    </w:p>
    <w:p w14:paraId="338BB752" w14:textId="77777777" w:rsidR="00C57CF0" w:rsidRPr="00647990" w:rsidRDefault="00C57CF0" w:rsidP="00060F82">
      <w:pPr>
        <w:pStyle w:val="Parrafo1"/>
        <w:numPr>
          <w:ilvl w:val="0"/>
          <w:numId w:val="17"/>
        </w:numPr>
      </w:pPr>
      <w:r w:rsidRPr="00647990">
        <w:rPr>
          <w:b/>
        </w:rPr>
        <w:t>Auditoría de la configuración:</w:t>
      </w:r>
      <w:r w:rsidRPr="00647990">
        <w:t xml:space="preserve"> Examen realizado para determinar si un elemento de configuración es</w:t>
      </w:r>
      <w:r w:rsidR="00A73E34" w:rsidRPr="00647990">
        <w:t xml:space="preserve"> </w:t>
      </w:r>
      <w:r w:rsidRPr="00647990">
        <w:t>conforme a sus documentos de configuración.</w:t>
      </w:r>
    </w:p>
    <w:p w14:paraId="120487DA" w14:textId="77777777" w:rsidR="00C57CF0" w:rsidRPr="00647990" w:rsidRDefault="00C57CF0" w:rsidP="00060F82">
      <w:pPr>
        <w:pStyle w:val="Parrafo1"/>
        <w:numPr>
          <w:ilvl w:val="0"/>
          <w:numId w:val="17"/>
        </w:numPr>
      </w:pPr>
      <w:r w:rsidRPr="00647990">
        <w:rPr>
          <w:b/>
        </w:rPr>
        <w:t>Plan de gestión de la configuración</w:t>
      </w:r>
      <w:r w:rsidRPr="00647990">
        <w:t>: Documento que establece la organización y procedimientos para</w:t>
      </w:r>
      <w:r w:rsidR="00A73E34" w:rsidRPr="00647990">
        <w:t xml:space="preserve"> </w:t>
      </w:r>
      <w:r w:rsidRPr="00647990">
        <w:t>llevar a cabo la gestión de la configuración de un producto o proyecto.</w:t>
      </w:r>
    </w:p>
    <w:p w14:paraId="52DC7F79" w14:textId="77777777" w:rsidR="00C57CF0" w:rsidRPr="00647990" w:rsidRDefault="00C57CF0" w:rsidP="00060F82">
      <w:pPr>
        <w:pStyle w:val="Parrafo1"/>
        <w:numPr>
          <w:ilvl w:val="0"/>
          <w:numId w:val="17"/>
        </w:numPr>
      </w:pPr>
      <w:r w:rsidRPr="00647990">
        <w:rPr>
          <w:b/>
        </w:rPr>
        <w:t>Cambio:</w:t>
      </w:r>
      <w:r w:rsidR="000C2F5F" w:rsidRPr="00647990">
        <w:t xml:space="preserve"> Autorización escrita a una propuesta del contratista para la alteración de la configuración de un producto o servicio que, en general, supone una mejora técnica u operativa; debiendo quedar dicha autorización, y su alcance, reflejados en las especificaciones y planos de un contrato.</w:t>
      </w:r>
    </w:p>
    <w:p w14:paraId="70133785" w14:textId="77777777" w:rsidR="00C57CF0" w:rsidRPr="00647990" w:rsidRDefault="00C57CF0" w:rsidP="00060F82">
      <w:pPr>
        <w:pStyle w:val="Parrafo1"/>
        <w:numPr>
          <w:ilvl w:val="0"/>
          <w:numId w:val="17"/>
        </w:numPr>
      </w:pPr>
      <w:r w:rsidRPr="00647990">
        <w:rPr>
          <w:b/>
        </w:rPr>
        <w:t>Desviación:</w:t>
      </w:r>
      <w:r w:rsidRPr="00647990">
        <w:t xml:space="preserve"> Autorización</w:t>
      </w:r>
      <w:r w:rsidR="000C2F5F" w:rsidRPr="00647990">
        <w:t xml:space="preserve"> escrita</w:t>
      </w:r>
      <w:r w:rsidRPr="00647990">
        <w:t>, por parte del cliente, para apartarse de las especificaciones o requisitos aprobados,</w:t>
      </w:r>
      <w:r w:rsidR="00A73E34" w:rsidRPr="00647990">
        <w:t xml:space="preserve"> </w:t>
      </w:r>
      <w:r w:rsidRPr="00647990">
        <w:t>antes del desarrollo/integración de un producto o servicio.</w:t>
      </w:r>
      <w:r w:rsidR="000C2F5F" w:rsidRPr="00647990">
        <w:t xml:space="preserve"> </w:t>
      </w:r>
    </w:p>
    <w:p w14:paraId="2C45DF1B" w14:textId="77777777" w:rsidR="000C2F5F" w:rsidRPr="00647990" w:rsidRDefault="00C57CF0" w:rsidP="00060F82">
      <w:pPr>
        <w:pStyle w:val="Parrafo1"/>
        <w:numPr>
          <w:ilvl w:val="0"/>
          <w:numId w:val="17"/>
        </w:numPr>
      </w:pPr>
      <w:r w:rsidRPr="00647990">
        <w:rPr>
          <w:b/>
        </w:rPr>
        <w:t>Concesión:</w:t>
      </w:r>
      <w:r w:rsidRPr="00647990">
        <w:t xml:space="preserve"> Autorización</w:t>
      </w:r>
      <w:r w:rsidR="000C2F5F" w:rsidRPr="00647990">
        <w:t xml:space="preserve"> escrita</w:t>
      </w:r>
      <w:r w:rsidRPr="00647990">
        <w:t>, por parte del cliente, para apartarse de las especificaciones o requisitos</w:t>
      </w:r>
      <w:r w:rsidR="000C2F5F" w:rsidRPr="00647990">
        <w:t xml:space="preserve"> no </w:t>
      </w:r>
      <w:r w:rsidRPr="00647990">
        <w:t>aprobados,</w:t>
      </w:r>
      <w:r w:rsidR="00A73E34" w:rsidRPr="00647990">
        <w:t xml:space="preserve"> </w:t>
      </w:r>
      <w:r w:rsidRPr="00647990">
        <w:t>durante o después del desarrollo/integración de un producto o servicio.</w:t>
      </w:r>
      <w:r w:rsidR="000C2F5F" w:rsidRPr="00647990">
        <w:t xml:space="preserve"> </w:t>
      </w:r>
    </w:p>
    <w:p w14:paraId="0F8CD6F8" w14:textId="77777777" w:rsidR="00E61249" w:rsidRDefault="00E61249">
      <w:pPr>
        <w:ind w:left="0"/>
        <w:jc w:val="left"/>
        <w:rPr>
          <w:rFonts w:ascii="TelefonicaText" w:hAnsi="TelefonicaText" w:cs="TelefonicaText"/>
          <w:color w:val="auto"/>
          <w:sz w:val="24"/>
        </w:rPr>
      </w:pPr>
      <w:r>
        <w:rPr>
          <w:rFonts w:ascii="TelefonicaText" w:hAnsi="TelefonicaText" w:cs="TelefonicaText"/>
          <w:color w:val="auto"/>
          <w:sz w:val="24"/>
        </w:rPr>
        <w:br w:type="page"/>
      </w:r>
    </w:p>
    <w:p w14:paraId="291F9880" w14:textId="7A92F6DC" w:rsidR="00BA2EE3" w:rsidRDefault="00060F82" w:rsidP="00BA2EE3">
      <w:pPr>
        <w:pStyle w:val="Ttulo1"/>
      </w:pPr>
      <w:bookmarkStart w:id="18" w:name="_Toc12287421"/>
      <w:r>
        <w:lastRenderedPageBreak/>
        <w:t>PROCESO DE GESTIó</w:t>
      </w:r>
      <w:r w:rsidR="00A73E34">
        <w:t>N DE LA CONFIGURACIÓN</w:t>
      </w:r>
      <w:bookmarkEnd w:id="18"/>
      <w:r w:rsidR="00BA2EE3">
        <w:t xml:space="preserve"> </w:t>
      </w:r>
    </w:p>
    <w:p w14:paraId="3C2A2704" w14:textId="77777777" w:rsidR="00AB3820" w:rsidRPr="005B5FC6" w:rsidRDefault="005B5FC6" w:rsidP="005B5FC6">
      <w:pPr>
        <w:pStyle w:val="Ttulo2"/>
      </w:pPr>
      <w:bookmarkStart w:id="19" w:name="_Toc12287422"/>
      <w:r w:rsidRPr="005B5FC6">
        <w:t>Introducción</w:t>
      </w:r>
      <w:bookmarkEnd w:id="19"/>
    </w:p>
    <w:p w14:paraId="382786FE" w14:textId="77777777" w:rsidR="00A73E34" w:rsidRDefault="00A73E34" w:rsidP="00A61EC7">
      <w:r>
        <w:t>La Gestión de Configuración ayuda a asegurar que el diseño del producto va a ser consistente con los requisitos del comprador y que las conexiones entre producto y sistemas permanecen</w:t>
      </w:r>
      <w:r w:rsidR="0074670E">
        <w:t xml:space="preserve"> </w:t>
      </w:r>
      <w:r>
        <w:t>compatibles. Una Gestión de Configuración eficaz proporciona la herramienta para asegurar que</w:t>
      </w:r>
      <w:r w:rsidR="0074670E">
        <w:t xml:space="preserve"> </w:t>
      </w:r>
      <w:r>
        <w:t>todos los usuarios conocen la información de la configuración actualmente aprobada/liberada.</w:t>
      </w:r>
    </w:p>
    <w:p w14:paraId="5F727D23" w14:textId="77777777" w:rsidR="00A61EC7" w:rsidRDefault="00A61EC7" w:rsidP="00A61EC7"/>
    <w:p w14:paraId="463790C4" w14:textId="6E63C54F" w:rsidR="00A73E34" w:rsidRDefault="00A73E34" w:rsidP="00A61EC7">
      <w:r>
        <w:t>La Gestión de Configuración documenta la configuración del producto y proporciona</w:t>
      </w:r>
      <w:r w:rsidR="00A246FA">
        <w:t xml:space="preserve"> </w:t>
      </w:r>
      <w:r>
        <w:t>identificación y trazabilidad; el estado de consecución de sus requisitos físicos y funcionales; y el acceso a la información precisa en todas las fases del ciclo de vida.</w:t>
      </w:r>
    </w:p>
    <w:p w14:paraId="5CB97C01" w14:textId="77777777" w:rsidR="00A61EC7" w:rsidRDefault="00A61EC7" w:rsidP="00A61EC7"/>
    <w:p w14:paraId="52D7132B" w14:textId="7EB863B0" w:rsidR="00A73E34" w:rsidRDefault="00A73E34" w:rsidP="00A61EC7">
      <w:r>
        <w:t>De lo anterior, este Procedimiento tiene por objeto determinar los criterios y métodos n</w:t>
      </w:r>
      <w:r w:rsidRPr="00872384">
        <w:t>ecesarios para asegurarse que el diseño del producto va a ser consistente con los requisitos del comprador, y que las conexiones entre producto y sistemas permanecen compatibles.</w:t>
      </w:r>
    </w:p>
    <w:p w14:paraId="20074C8A" w14:textId="77777777" w:rsidR="00A61EC7" w:rsidRPr="00872384" w:rsidRDefault="00A61EC7" w:rsidP="00A61EC7"/>
    <w:p w14:paraId="32863158" w14:textId="77F3D703" w:rsidR="00A246FA" w:rsidRDefault="00A73E34" w:rsidP="00A61EC7">
      <w:r w:rsidRPr="00872384">
        <w:t xml:space="preserve">Generalmente, la Gestión de Configuración comienza con la validación de la información (Pliego de Bases del expediente, </w:t>
      </w:r>
      <w:r w:rsidR="00A246FA">
        <w:t xml:space="preserve">oferta y </w:t>
      </w:r>
      <w:r w:rsidRPr="00872384">
        <w:t>contrato)</w:t>
      </w:r>
      <w:r w:rsidR="00A246FA">
        <w:t>.</w:t>
      </w:r>
    </w:p>
    <w:p w14:paraId="380FDD24" w14:textId="77777777" w:rsidR="00A246FA" w:rsidRDefault="00A246FA" w:rsidP="00A61EC7"/>
    <w:p w14:paraId="68B23D7E" w14:textId="77777777" w:rsidR="00A246FA" w:rsidRDefault="00A73E34" w:rsidP="00A61EC7">
      <w:r w:rsidRPr="00872384">
        <w:t>El Control Documental, si el Clie</w:t>
      </w:r>
      <w:r w:rsidR="00A246FA">
        <w:t xml:space="preserve">nte no indica lo contrario, se realizará </w:t>
      </w:r>
      <w:r w:rsidRPr="00872384">
        <w:t xml:space="preserve">bajo la herramienta específica instalada en DyS </w:t>
      </w:r>
    </w:p>
    <w:p w14:paraId="47E6BF72" w14:textId="77777777" w:rsidR="00A73E34" w:rsidRPr="005B5FC6" w:rsidRDefault="005B5FC6" w:rsidP="005B5FC6">
      <w:pPr>
        <w:pStyle w:val="Ttulo2"/>
      </w:pPr>
      <w:bookmarkStart w:id="20" w:name="_Toc12287423"/>
      <w:r w:rsidRPr="005B5FC6">
        <w:t>Organización</w:t>
      </w:r>
      <w:bookmarkEnd w:id="20"/>
    </w:p>
    <w:p w14:paraId="7A4B47AF" w14:textId="77777777" w:rsidR="00A73E34" w:rsidRDefault="00A73E34" w:rsidP="004276DD">
      <w:r>
        <w:t>La organización de DyS para la gestión de la configuración está constituida básicamente por:</w:t>
      </w:r>
    </w:p>
    <w:p w14:paraId="350A0B85" w14:textId="77777777" w:rsidR="00074F8C" w:rsidRDefault="00074F8C" w:rsidP="003A02C8"/>
    <w:p w14:paraId="5D68CC66" w14:textId="77777777" w:rsidR="00A73E34" w:rsidRDefault="00A73E34" w:rsidP="00060F82">
      <w:pPr>
        <w:pStyle w:val="Parrafo1"/>
        <w:numPr>
          <w:ilvl w:val="0"/>
          <w:numId w:val="18"/>
        </w:numPr>
      </w:pPr>
      <w:r>
        <w:t>Dirección de DyS.</w:t>
      </w:r>
    </w:p>
    <w:p w14:paraId="18765227" w14:textId="77777777" w:rsidR="00A73E34" w:rsidRDefault="00A73E34" w:rsidP="00060F82">
      <w:pPr>
        <w:pStyle w:val="Parrafo1"/>
        <w:numPr>
          <w:ilvl w:val="0"/>
          <w:numId w:val="18"/>
        </w:numPr>
      </w:pPr>
      <w:r>
        <w:t>Responsable del Área Técnica.</w:t>
      </w:r>
    </w:p>
    <w:p w14:paraId="0E3A67A1" w14:textId="77777777" w:rsidR="00A73E34" w:rsidRDefault="00A73E34" w:rsidP="00060F82">
      <w:pPr>
        <w:pStyle w:val="Parrafo1"/>
        <w:numPr>
          <w:ilvl w:val="0"/>
          <w:numId w:val="18"/>
        </w:numPr>
      </w:pPr>
      <w:r>
        <w:t>El Jefe de Proyecto.</w:t>
      </w:r>
    </w:p>
    <w:p w14:paraId="1AC40090" w14:textId="77777777" w:rsidR="00A73E34" w:rsidRDefault="00A73E34" w:rsidP="00060F82">
      <w:pPr>
        <w:pStyle w:val="Parrafo1"/>
        <w:numPr>
          <w:ilvl w:val="0"/>
          <w:numId w:val="18"/>
        </w:numPr>
      </w:pPr>
      <w:r>
        <w:t>Representante de la Calidad.</w:t>
      </w:r>
    </w:p>
    <w:p w14:paraId="6C5665D5" w14:textId="77777777" w:rsidR="00A73E34" w:rsidRDefault="00A73E34" w:rsidP="00060F82">
      <w:pPr>
        <w:pStyle w:val="Parrafo1"/>
        <w:numPr>
          <w:ilvl w:val="0"/>
          <w:numId w:val="18"/>
        </w:numPr>
      </w:pPr>
      <w:r>
        <w:t>Responsable de la Gestión de la Configuración.</w:t>
      </w:r>
    </w:p>
    <w:p w14:paraId="498D8E32" w14:textId="77777777" w:rsidR="003C2FA5" w:rsidRDefault="003C2FA5" w:rsidP="003A02C8"/>
    <w:p w14:paraId="5694EAB5" w14:textId="70DA8BE9" w:rsidR="003C2FA5" w:rsidRDefault="003C2FA5" w:rsidP="005B5FC6">
      <w:pPr>
        <w:rPr>
          <w:noProof/>
        </w:rPr>
      </w:pPr>
    </w:p>
    <w:p w14:paraId="0B366701" w14:textId="02C596B7" w:rsidR="00C72B4B" w:rsidRDefault="00C72B4B" w:rsidP="00C72B4B">
      <w:pPr>
        <w:jc w:val="center"/>
        <w:rPr>
          <w:noProof/>
        </w:rPr>
      </w:pPr>
      <w:r>
        <w:rPr>
          <w:noProof/>
        </w:rPr>
        <w:drawing>
          <wp:inline distT="0" distB="0" distL="0" distR="0" wp14:anchorId="49B0318A" wp14:editId="7CF13E7E">
            <wp:extent cx="4687700" cy="2563190"/>
            <wp:effectExtent l="0" t="0" r="0" b="889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6117" cy="2573260"/>
                    </a:xfrm>
                    <a:prstGeom prst="rect">
                      <a:avLst/>
                    </a:prstGeom>
                    <a:noFill/>
                  </pic:spPr>
                </pic:pic>
              </a:graphicData>
            </a:graphic>
          </wp:inline>
        </w:drawing>
      </w:r>
    </w:p>
    <w:p w14:paraId="4A7FB8F2" w14:textId="6070800F" w:rsidR="00C72B4B" w:rsidRDefault="00C72B4B" w:rsidP="005B5FC6">
      <w:pPr>
        <w:rPr>
          <w:noProof/>
        </w:rPr>
      </w:pPr>
    </w:p>
    <w:p w14:paraId="56EDA0A1" w14:textId="77777777" w:rsidR="00C72B4B" w:rsidRDefault="00C72B4B" w:rsidP="005B5FC6"/>
    <w:p w14:paraId="6CB30FB2" w14:textId="77777777" w:rsidR="003C2FA5" w:rsidRDefault="003C2FA5" w:rsidP="004276DD">
      <w:pPr>
        <w:rPr>
          <w:rFonts w:eastAsia="SymbolMT"/>
        </w:rPr>
      </w:pPr>
      <w:r>
        <w:rPr>
          <w:rFonts w:eastAsia="SymbolMT"/>
        </w:rPr>
        <w:t>El equipo de recursos humanos para la Gestión de Configuración, estará compuesto inicialmente por, Responsable del Área Técnica que aprueba el Plan, el Responsable de Gestión de la Configuración y el Responsable de Calidad.</w:t>
      </w:r>
    </w:p>
    <w:p w14:paraId="2C6E09B0" w14:textId="77777777" w:rsidR="004276DD" w:rsidRDefault="004276DD" w:rsidP="004276DD">
      <w:pPr>
        <w:rPr>
          <w:rFonts w:eastAsia="SymbolMT"/>
        </w:rPr>
      </w:pPr>
    </w:p>
    <w:p w14:paraId="073CF8D0" w14:textId="48E4993C" w:rsidR="003C2FA5" w:rsidRDefault="00633BA4" w:rsidP="004276DD">
      <w:pPr>
        <w:rPr>
          <w:rFonts w:eastAsia="SymbolMT"/>
        </w:rPr>
      </w:pPr>
      <w:r>
        <w:rPr>
          <w:rFonts w:eastAsia="SymbolMT"/>
        </w:rPr>
        <w:t>P</w:t>
      </w:r>
      <w:r w:rsidR="003C2FA5">
        <w:rPr>
          <w:rFonts w:eastAsia="SymbolMT"/>
        </w:rPr>
        <w:t xml:space="preserve">ara cada proyecto DyS pondrá en </w:t>
      </w:r>
      <w:r>
        <w:rPr>
          <w:rFonts w:eastAsia="SymbolMT"/>
        </w:rPr>
        <w:t>los recursos</w:t>
      </w:r>
      <w:r w:rsidR="003C2FA5">
        <w:rPr>
          <w:rFonts w:eastAsia="SymbolMT"/>
        </w:rPr>
        <w:t xml:space="preserve"> necesari</w:t>
      </w:r>
      <w:r>
        <w:rPr>
          <w:rFonts w:eastAsia="SymbolMT"/>
        </w:rPr>
        <w:t>os para asegurar</w:t>
      </w:r>
      <w:r w:rsidR="003C2FA5">
        <w:rPr>
          <w:rFonts w:eastAsia="SymbolMT"/>
        </w:rPr>
        <w:t xml:space="preserve"> el control y el desarrollo del proyecto. Para lo anterior, se incluirá en el Plan</w:t>
      </w:r>
      <w:r>
        <w:rPr>
          <w:rFonts w:eastAsia="SymbolMT"/>
        </w:rPr>
        <w:t xml:space="preserve"> de Gestión de la Configuración</w:t>
      </w:r>
      <w:r w:rsidR="003C2FA5">
        <w:rPr>
          <w:rFonts w:eastAsia="SymbolMT"/>
        </w:rPr>
        <w:t xml:space="preserve"> un esquema que simbolice la propuesta, la Organización y</w:t>
      </w:r>
      <w:r>
        <w:rPr>
          <w:rFonts w:eastAsia="SymbolMT"/>
        </w:rPr>
        <w:t xml:space="preserve"> responsabilidades que aplican.</w:t>
      </w:r>
    </w:p>
    <w:p w14:paraId="4921EFEB" w14:textId="77777777" w:rsidR="004276DD" w:rsidRDefault="004276DD" w:rsidP="004276DD">
      <w:pPr>
        <w:rPr>
          <w:rFonts w:eastAsia="SymbolMT"/>
        </w:rPr>
      </w:pPr>
    </w:p>
    <w:p w14:paraId="35FDF897" w14:textId="023550BA" w:rsidR="003C2FA5" w:rsidRDefault="003C2FA5" w:rsidP="004276DD">
      <w:pPr>
        <w:rPr>
          <w:rFonts w:eastAsia="SymbolMT"/>
        </w:rPr>
      </w:pPr>
      <w:r>
        <w:rPr>
          <w:rFonts w:eastAsia="SymbolMT"/>
        </w:rPr>
        <w:t>Así mismo, y si el expediente lo requiere, en el Plan de Gestión de Configuración se hará constar la disponibilidad del Comité de Control de Configuración (CCC), quienes lo forman,</w:t>
      </w:r>
      <w:r w:rsidR="00633BA4">
        <w:rPr>
          <w:rFonts w:eastAsia="SymbolMT"/>
        </w:rPr>
        <w:t xml:space="preserve"> y cuáles serían sus funciones. A este CCC </w:t>
      </w:r>
      <w:r>
        <w:rPr>
          <w:rFonts w:eastAsia="SymbolMT"/>
        </w:rPr>
        <w:t>le corresponde la autorización de todos los cambios antes de que sean sometidos a la aprobación del comprador (Propuestas de Cambio</w:t>
      </w:r>
      <w:r w:rsidR="00633BA4">
        <w:rPr>
          <w:rFonts w:eastAsia="SymbolMT"/>
        </w:rPr>
        <w:t>, peticiones de Desviación o peticiones de C</w:t>
      </w:r>
      <w:r>
        <w:rPr>
          <w:rFonts w:eastAsia="SymbolMT"/>
        </w:rPr>
        <w:t>oncesión).</w:t>
      </w:r>
    </w:p>
    <w:p w14:paraId="6B369A1C" w14:textId="77777777" w:rsidR="004276DD" w:rsidRDefault="004276DD" w:rsidP="004276DD">
      <w:pPr>
        <w:rPr>
          <w:rFonts w:eastAsia="SymbolMT"/>
        </w:rPr>
      </w:pPr>
    </w:p>
    <w:p w14:paraId="28C31B89" w14:textId="38FF9E4A" w:rsidR="003C2FA5" w:rsidRDefault="003C2FA5" w:rsidP="004276DD">
      <w:pPr>
        <w:rPr>
          <w:rFonts w:eastAsia="SymbolMT"/>
        </w:rPr>
      </w:pPr>
      <w:r>
        <w:rPr>
          <w:rFonts w:eastAsia="SymbolMT"/>
        </w:rPr>
        <w:t xml:space="preserve">Añadir, que el Plan de Gestión de Configuración, en el apartado de “Organización y Responsabilidades”, se hará mención especial que la figura de la “Autoridad de Configuración (AC)” con potestad de tomar todas las decisiones relativas a la GC, </w:t>
      </w:r>
      <w:r w:rsidR="00633BA4">
        <w:rPr>
          <w:rFonts w:eastAsia="SymbolMT"/>
        </w:rPr>
        <w:t xml:space="preserve">que </w:t>
      </w:r>
      <w:r>
        <w:rPr>
          <w:rFonts w:eastAsia="SymbolMT"/>
        </w:rPr>
        <w:t>recae en el Jefe de Proyecto.</w:t>
      </w:r>
    </w:p>
    <w:p w14:paraId="55CD2CFB" w14:textId="1FCB3904" w:rsidR="008564FE" w:rsidRPr="0099748C" w:rsidRDefault="008564FE" w:rsidP="003574F9">
      <w:pPr>
        <w:pStyle w:val="Ttulo2"/>
        <w:rPr>
          <w:rFonts w:eastAsia="SymbolMT"/>
          <w:lang w:val="es-ES"/>
        </w:rPr>
      </w:pPr>
      <w:bookmarkStart w:id="21" w:name="_Toc12287424"/>
      <w:r w:rsidRPr="0099748C">
        <w:rPr>
          <w:rFonts w:eastAsia="SymbolMT"/>
          <w:lang w:val="es-ES"/>
        </w:rPr>
        <w:t>Líneas</w:t>
      </w:r>
      <w:r w:rsidR="00845413" w:rsidRPr="0099748C">
        <w:rPr>
          <w:rFonts w:eastAsia="SymbolMT"/>
          <w:lang w:val="es-ES"/>
        </w:rPr>
        <w:t xml:space="preserve"> de referencia</w:t>
      </w:r>
      <w:r w:rsidR="004723B1">
        <w:rPr>
          <w:rFonts w:eastAsia="SymbolMT"/>
          <w:lang w:val="es-ES"/>
        </w:rPr>
        <w:t xml:space="preserve"> de</w:t>
      </w:r>
      <w:r w:rsidRPr="0099748C">
        <w:rPr>
          <w:rFonts w:eastAsia="SymbolMT"/>
          <w:lang w:val="es-ES"/>
        </w:rPr>
        <w:t xml:space="preserve"> </w:t>
      </w:r>
      <w:r w:rsidR="003574F9" w:rsidRPr="0099748C">
        <w:rPr>
          <w:rFonts w:eastAsia="SymbolMT"/>
          <w:lang w:val="es-ES"/>
        </w:rPr>
        <w:t>Configuración</w:t>
      </w:r>
      <w:bookmarkEnd w:id="21"/>
    </w:p>
    <w:p w14:paraId="1426D705" w14:textId="730B30BF" w:rsidR="00ED0A6D" w:rsidRPr="00974F99" w:rsidRDefault="00845413" w:rsidP="00ED0A6D">
      <w:pPr>
        <w:pStyle w:val="Parrafo2"/>
        <w:rPr>
          <w:lang w:val="es-ES"/>
        </w:rPr>
      </w:pPr>
      <w:r w:rsidRPr="0099748C">
        <w:rPr>
          <w:lang w:val="es-ES"/>
        </w:rPr>
        <w:t>S</w:t>
      </w:r>
      <w:r w:rsidR="00ED0A6D" w:rsidRPr="0099748C">
        <w:rPr>
          <w:lang w:val="es-ES"/>
        </w:rPr>
        <w:t>e entenderá como línea de referencia</w:t>
      </w:r>
      <w:r w:rsidRPr="0099748C">
        <w:rPr>
          <w:lang w:val="es-ES"/>
        </w:rPr>
        <w:t xml:space="preserve"> (Línea Base de Configurración o </w:t>
      </w:r>
      <w:r w:rsidRPr="0099748C">
        <w:rPr>
          <w:i/>
          <w:lang w:val="es-ES"/>
        </w:rPr>
        <w:t>baseline</w:t>
      </w:r>
      <w:r w:rsidRPr="0099748C">
        <w:rPr>
          <w:lang w:val="es-ES"/>
        </w:rPr>
        <w:t>)</w:t>
      </w:r>
      <w:r w:rsidR="00ED0A6D" w:rsidRPr="0099748C">
        <w:rPr>
          <w:lang w:val="es-ES"/>
        </w:rPr>
        <w:t xml:space="preserve"> el conjunto de información que refleja la configuración, el diseño y las prestaciones del sistema.</w:t>
      </w:r>
    </w:p>
    <w:p w14:paraId="31139CFB" w14:textId="77777777" w:rsidR="00ED0A6D" w:rsidRPr="00974F99" w:rsidRDefault="00ED0A6D" w:rsidP="00ED0A6D">
      <w:pPr>
        <w:pStyle w:val="Parrafo2"/>
        <w:rPr>
          <w:lang w:val="es-ES"/>
        </w:rPr>
      </w:pPr>
    </w:p>
    <w:p w14:paraId="6BCCF774" w14:textId="133487FD" w:rsidR="00ED0A6D" w:rsidRDefault="00ED0A6D" w:rsidP="00ED0A6D">
      <w:pPr>
        <w:pStyle w:val="Parrafo2"/>
        <w:rPr>
          <w:lang w:val="es-ES"/>
        </w:rPr>
      </w:pPr>
      <w:r w:rsidRPr="00974F99">
        <w:rPr>
          <w:lang w:val="es-ES"/>
        </w:rPr>
        <w:t>Las líneas de referencia contem</w:t>
      </w:r>
      <w:r>
        <w:rPr>
          <w:lang w:val="es-ES"/>
        </w:rPr>
        <w:t>pladas para la mayor parte de los proyectos son:</w:t>
      </w:r>
    </w:p>
    <w:p w14:paraId="313E055E" w14:textId="77777777" w:rsidR="00ED0A6D" w:rsidRDefault="00ED0A6D" w:rsidP="00060F82">
      <w:pPr>
        <w:pStyle w:val="Parrafo1"/>
        <w:numPr>
          <w:ilvl w:val="0"/>
          <w:numId w:val="33"/>
        </w:numPr>
      </w:pPr>
      <w:r>
        <w:t>Funcional</w:t>
      </w:r>
    </w:p>
    <w:p w14:paraId="3360B41A" w14:textId="77777777" w:rsidR="00ED0A6D" w:rsidRDefault="00ED0A6D" w:rsidP="00060F82">
      <w:pPr>
        <w:pStyle w:val="Parrafo1"/>
        <w:numPr>
          <w:ilvl w:val="0"/>
          <w:numId w:val="33"/>
        </w:numPr>
      </w:pPr>
      <w:r>
        <w:t>Desarrollo</w:t>
      </w:r>
    </w:p>
    <w:p w14:paraId="1FEA11D4" w14:textId="77777777" w:rsidR="00ED0A6D" w:rsidRPr="00974F99" w:rsidRDefault="00ED0A6D" w:rsidP="00060F82">
      <w:pPr>
        <w:pStyle w:val="Parrafo1"/>
        <w:numPr>
          <w:ilvl w:val="0"/>
          <w:numId w:val="33"/>
        </w:numPr>
      </w:pPr>
      <w:r>
        <w:t>Producto</w:t>
      </w:r>
    </w:p>
    <w:p w14:paraId="6F1811A3" w14:textId="572A6825" w:rsidR="00ED0A6D" w:rsidRDefault="008564FE" w:rsidP="00ED0A6D">
      <w:pPr>
        <w:pStyle w:val="Ttulo3"/>
      </w:pPr>
      <w:bookmarkStart w:id="22" w:name="_Toc12287425"/>
      <w:r>
        <w:t xml:space="preserve">Línea </w:t>
      </w:r>
      <w:r w:rsidR="00ED0A6D">
        <w:t xml:space="preserve">de referencia </w:t>
      </w:r>
      <w:r>
        <w:t>Funcional</w:t>
      </w:r>
      <w:bookmarkEnd w:id="22"/>
    </w:p>
    <w:p w14:paraId="0A107AE0" w14:textId="37B6EC58" w:rsidR="00ED0A6D" w:rsidRDefault="00ED0A6D" w:rsidP="008564FE">
      <w:r w:rsidRPr="00ED0A6D">
        <w:t>E</w:t>
      </w:r>
      <w:r w:rsidR="008564FE">
        <w:t>stá formada por las características funcionales del producto y se determina validando las especificaciones/requisitos del sistema.</w:t>
      </w:r>
    </w:p>
    <w:p w14:paraId="770D3423" w14:textId="77777777" w:rsidR="00ED0A6D" w:rsidRDefault="00ED0A6D" w:rsidP="008564FE"/>
    <w:p w14:paraId="51B44DD5" w14:textId="5AA13F7B" w:rsidR="008564FE" w:rsidRDefault="008564FE" w:rsidP="008564FE">
      <w:r>
        <w:t>La documentación utilizada para esta línea de referencia es la que corresponde a la base técnica para el análisis de requisitos y asignación de funciones a los elementos de configuración.</w:t>
      </w:r>
    </w:p>
    <w:p w14:paraId="0D1ABEF9" w14:textId="77777777" w:rsidR="008564FE" w:rsidRDefault="008564FE" w:rsidP="008564FE"/>
    <w:p w14:paraId="343DDA0C" w14:textId="3C56C9AB" w:rsidR="008564FE" w:rsidRDefault="00ED0A6D" w:rsidP="008564FE">
      <w:r w:rsidRPr="0020665F">
        <w:t xml:space="preserve">El documento que soportaría La Línea de Referencia </w:t>
      </w:r>
      <w:r w:rsidRPr="00BA5863">
        <w:t>funcional</w:t>
      </w:r>
      <w:r>
        <w:t xml:space="preserve"> está en el </w:t>
      </w:r>
      <w:r w:rsidRPr="0020665F">
        <w:t>Documento de Diseño P</w:t>
      </w:r>
      <w:r>
        <w:t>r</w:t>
      </w:r>
      <w:r w:rsidRPr="0020665F">
        <w:t>eliminar</w:t>
      </w:r>
      <w:r>
        <w:t xml:space="preserve"> o documento similar.</w:t>
      </w:r>
    </w:p>
    <w:p w14:paraId="23DD3ECF" w14:textId="77777777" w:rsidR="00ED0A6D" w:rsidRPr="00872384" w:rsidRDefault="00ED0A6D" w:rsidP="008564FE"/>
    <w:p w14:paraId="6BC01231" w14:textId="59C331F0" w:rsidR="008564FE" w:rsidRPr="00872384" w:rsidRDefault="008564FE" w:rsidP="008564FE">
      <w:r w:rsidRPr="00872384">
        <w:t>Como norma general, es objeto de nueva versión del</w:t>
      </w:r>
      <w:r w:rsidR="00ED0A6D">
        <w:t xml:space="preserve"> </w:t>
      </w:r>
      <w:r w:rsidR="00ED0A6D" w:rsidRPr="0020665F">
        <w:t>Documento de Diseño P</w:t>
      </w:r>
      <w:r w:rsidR="00ED0A6D">
        <w:t>r</w:t>
      </w:r>
      <w:r w:rsidR="00ED0A6D" w:rsidRPr="0020665F">
        <w:t>eliminar</w:t>
      </w:r>
      <w:r w:rsidR="00ED0A6D">
        <w:t xml:space="preserve"> o documento similar, cuando:</w:t>
      </w:r>
    </w:p>
    <w:p w14:paraId="4286D99C" w14:textId="77777777" w:rsidR="008564FE" w:rsidRDefault="008564FE" w:rsidP="008564FE"/>
    <w:p w14:paraId="4A572098" w14:textId="70B36DC8" w:rsidR="008564FE" w:rsidRDefault="00ED0A6D" w:rsidP="00060F82">
      <w:pPr>
        <w:pStyle w:val="Parrafo1"/>
        <w:numPr>
          <w:ilvl w:val="0"/>
          <w:numId w:val="34"/>
        </w:numPr>
      </w:pPr>
      <w:r>
        <w:t>Se</w:t>
      </w:r>
      <w:r w:rsidR="008564FE">
        <w:t xml:space="preserve"> produzcan cambios en las características funcionales del producto,</w:t>
      </w:r>
    </w:p>
    <w:p w14:paraId="0B8A48C7" w14:textId="37C368AD" w:rsidR="008564FE" w:rsidRDefault="00ED0A6D" w:rsidP="00060F82">
      <w:pPr>
        <w:pStyle w:val="Parrafo1"/>
        <w:numPr>
          <w:ilvl w:val="0"/>
          <w:numId w:val="34"/>
        </w:numPr>
      </w:pPr>
      <w:r>
        <w:t>S</w:t>
      </w:r>
      <w:r w:rsidR="008564FE">
        <w:t>e produzcan cambios en los interfaces,</w:t>
      </w:r>
    </w:p>
    <w:p w14:paraId="5316C0CD" w14:textId="450E70BE" w:rsidR="008564FE" w:rsidRDefault="00ED0A6D" w:rsidP="00060F82">
      <w:pPr>
        <w:pStyle w:val="Parrafo1"/>
        <w:numPr>
          <w:ilvl w:val="0"/>
          <w:numId w:val="34"/>
        </w:numPr>
      </w:pPr>
      <w:r>
        <w:t>Se</w:t>
      </w:r>
      <w:r w:rsidR="008564FE">
        <w:t xml:space="preserve"> produzcan cambios en los documentos de diseño.</w:t>
      </w:r>
    </w:p>
    <w:p w14:paraId="2AEF4F64" w14:textId="77777777" w:rsidR="008564FE" w:rsidRPr="00ED0A6D" w:rsidRDefault="008564FE" w:rsidP="008564FE">
      <w:pPr>
        <w:autoSpaceDE w:val="0"/>
        <w:autoSpaceDN w:val="0"/>
        <w:adjustRightInd w:val="0"/>
        <w:ind w:left="709"/>
        <w:jc w:val="left"/>
        <w:rPr>
          <w:rFonts w:ascii="TelefonicaText" w:hAnsi="TelefonicaText" w:cs="TelefonicaText"/>
          <w:color w:val="auto"/>
          <w:sz w:val="24"/>
          <w:lang w:val="es-ES_tradnl"/>
        </w:rPr>
      </w:pPr>
    </w:p>
    <w:p w14:paraId="3A2FEB17" w14:textId="2DF36A40" w:rsidR="00ED0A6D" w:rsidRDefault="00ED0A6D" w:rsidP="00ED0A6D">
      <w:pPr>
        <w:pStyle w:val="Ttulo3"/>
      </w:pPr>
      <w:bookmarkStart w:id="23" w:name="_Toc12287426"/>
      <w:r>
        <w:lastRenderedPageBreak/>
        <w:t>Línea de referencia de desarrollo</w:t>
      </w:r>
      <w:bookmarkEnd w:id="23"/>
    </w:p>
    <w:p w14:paraId="39C57DC7" w14:textId="0BDB554B" w:rsidR="008564FE" w:rsidRDefault="00ED0A6D" w:rsidP="008564FE">
      <w:r>
        <w:t>S</w:t>
      </w:r>
      <w:r w:rsidR="008564FE">
        <w:t>e elaborará a partir de la validación de las especificaciones de desarrollo que contiene los requisitos técnicos y supone la base para el diseño detallado del producto.</w:t>
      </w:r>
    </w:p>
    <w:p w14:paraId="68771BF3" w14:textId="77777777" w:rsidR="008564FE" w:rsidRDefault="008564FE" w:rsidP="008564FE"/>
    <w:p w14:paraId="1EB9340E" w14:textId="265144E7" w:rsidR="00180DF9" w:rsidRDefault="00180DF9" w:rsidP="00180DF9">
      <w:pPr>
        <w:pStyle w:val="Parrafo1"/>
      </w:pPr>
      <w:r w:rsidRPr="0020665F">
        <w:t xml:space="preserve">El documento que soportaría La Línea de Referencia </w:t>
      </w:r>
      <w:r>
        <w:t>de Desarrollo está en el Documento de Diseño Detallado, Proyecto de Ingeniería o documento similar.</w:t>
      </w:r>
    </w:p>
    <w:p w14:paraId="6753E29E" w14:textId="77777777" w:rsidR="008564FE" w:rsidRDefault="008564FE" w:rsidP="008564FE"/>
    <w:p w14:paraId="429545F8" w14:textId="77777777" w:rsidR="008564FE" w:rsidRDefault="008564FE" w:rsidP="008564FE">
      <w:r>
        <w:t>Para esta línea de Referencia y en el Plan de Gestión de configuración del expediente en concreto, se incluirán los motivos que promueven una nueva versión del mismo.</w:t>
      </w:r>
    </w:p>
    <w:p w14:paraId="73AA069E" w14:textId="77777777" w:rsidR="008564FE" w:rsidRDefault="008564FE" w:rsidP="008564FE"/>
    <w:p w14:paraId="5CCCDF32" w14:textId="3B193DB5" w:rsidR="008564FE" w:rsidRDefault="008564FE" w:rsidP="008564FE">
      <w:r>
        <w:t xml:space="preserve">Como norma general, es objeto de nueva versión del </w:t>
      </w:r>
      <w:r w:rsidR="00180DF9">
        <w:t>Documento de Diseño Detallado, Proyecto de Ingeniería o documento similar cuando:</w:t>
      </w:r>
    </w:p>
    <w:p w14:paraId="3A9B6E7C" w14:textId="77777777" w:rsidR="008564FE" w:rsidRDefault="008564FE" w:rsidP="008564FE"/>
    <w:p w14:paraId="77EA6568" w14:textId="4BA379EA" w:rsidR="008564FE" w:rsidRDefault="00180DF9" w:rsidP="00060F82">
      <w:pPr>
        <w:pStyle w:val="Parrafo1"/>
        <w:numPr>
          <w:ilvl w:val="0"/>
          <w:numId w:val="35"/>
        </w:numPr>
      </w:pPr>
      <w:r>
        <w:t>Se</w:t>
      </w:r>
      <w:r w:rsidR="008564FE">
        <w:t xml:space="preserve"> produzcan cambios en las caracterí</w:t>
      </w:r>
      <w:r>
        <w:t>sticas funcionales del producto</w:t>
      </w:r>
    </w:p>
    <w:p w14:paraId="7641493A" w14:textId="13FDD757" w:rsidR="008564FE" w:rsidRDefault="00180DF9" w:rsidP="00060F82">
      <w:pPr>
        <w:pStyle w:val="Parrafo1"/>
        <w:numPr>
          <w:ilvl w:val="0"/>
          <w:numId w:val="35"/>
        </w:numPr>
      </w:pPr>
      <w:r>
        <w:t>Se</w:t>
      </w:r>
      <w:r w:rsidR="008564FE">
        <w:t xml:space="preserve"> prod</w:t>
      </w:r>
      <w:r>
        <w:t>uzcan cambios en los interfaces</w:t>
      </w:r>
    </w:p>
    <w:p w14:paraId="0429D3A3" w14:textId="43DC09CA" w:rsidR="00DF2635" w:rsidRDefault="00DF2635" w:rsidP="00DF2635">
      <w:pPr>
        <w:pStyle w:val="Ttulo3"/>
      </w:pPr>
      <w:bookmarkStart w:id="24" w:name="_Toc12287427"/>
      <w:r>
        <w:t>Línea de referencia de producto</w:t>
      </w:r>
      <w:bookmarkEnd w:id="24"/>
    </w:p>
    <w:p w14:paraId="25022064" w14:textId="64731786" w:rsidR="00121C54" w:rsidRDefault="00121C54" w:rsidP="00121C54">
      <w:pPr>
        <w:pStyle w:val="Parrafo1"/>
      </w:pPr>
      <w:r w:rsidRPr="00FA1C54">
        <w:t xml:space="preserve">Esta línea de referencia se </w:t>
      </w:r>
      <w:r>
        <w:t>elaborará</w:t>
      </w:r>
      <w:r w:rsidRPr="00FA1C54">
        <w:t xml:space="preserve"> a partir de las especificaciones de producto, especificaciones de </w:t>
      </w:r>
      <w:r>
        <w:t>interfaces, diagramas y planos.</w:t>
      </w:r>
    </w:p>
    <w:p w14:paraId="7DCB1A0C" w14:textId="77777777" w:rsidR="00121C54" w:rsidRPr="00FA1C54" w:rsidRDefault="00121C54" w:rsidP="00121C54">
      <w:pPr>
        <w:pStyle w:val="Parrafo1"/>
      </w:pPr>
    </w:p>
    <w:p w14:paraId="04A7E159" w14:textId="77777777" w:rsidR="00121C54" w:rsidRPr="00FA1C54" w:rsidRDefault="00121C54" w:rsidP="00121C54">
      <w:pPr>
        <w:pStyle w:val="Parrafo1"/>
      </w:pPr>
      <w:r w:rsidRPr="00FA1C54">
        <w:t xml:space="preserve">Lo indicado en esta línea de referencia en su último estado, será la base para la relación con el Cliente durante el resto de vida del ciclo de producto (garantía). </w:t>
      </w:r>
    </w:p>
    <w:p w14:paraId="377CB354" w14:textId="77777777" w:rsidR="00121C54" w:rsidRPr="00FA1C54" w:rsidRDefault="00121C54" w:rsidP="00121C54">
      <w:pPr>
        <w:pStyle w:val="Parrafo1"/>
      </w:pPr>
    </w:p>
    <w:p w14:paraId="45F8667F" w14:textId="2E5A5A91" w:rsidR="00121C54" w:rsidRDefault="00121C54" w:rsidP="00121C54">
      <w:pPr>
        <w:pStyle w:val="Parrafo1"/>
      </w:pPr>
      <w:r w:rsidRPr="00F42B50">
        <w:t>La revisión</w:t>
      </w:r>
      <w:r>
        <w:t xml:space="preserve"> de los elementos de configuración se realizará sobre los Listados de Configuración.</w:t>
      </w:r>
    </w:p>
    <w:p w14:paraId="6580ECD4" w14:textId="77777777" w:rsidR="00121C54" w:rsidRPr="00FA1C54" w:rsidRDefault="00121C54" w:rsidP="00121C54">
      <w:pPr>
        <w:pStyle w:val="Parrafo1"/>
      </w:pPr>
    </w:p>
    <w:p w14:paraId="1E0A60ED" w14:textId="77777777" w:rsidR="00121C54" w:rsidRPr="00FA1C54" w:rsidRDefault="00121C54" w:rsidP="00121C54">
      <w:pPr>
        <w:pStyle w:val="Parrafo1"/>
      </w:pPr>
      <w:r w:rsidRPr="00FA1C54">
        <w:t xml:space="preserve">Es objeto de nueva versión del </w:t>
      </w:r>
      <w:r>
        <w:t xml:space="preserve">Documento </w:t>
      </w:r>
      <w:r w:rsidRPr="00FA1C54">
        <w:t>de L</w:t>
      </w:r>
      <w:r>
        <w:t xml:space="preserve">inea de Referencia de Producto, </w:t>
      </w:r>
      <w:r w:rsidRPr="00FA1C54">
        <w:t>cuando se produzcan cambios en los elementos de configuración.</w:t>
      </w:r>
    </w:p>
    <w:p w14:paraId="600417E1" w14:textId="77777777" w:rsidR="00DB6C36" w:rsidRPr="005B5FC6" w:rsidRDefault="005B5FC6" w:rsidP="005B5FC6">
      <w:pPr>
        <w:pStyle w:val="Ttulo1"/>
      </w:pPr>
      <w:bookmarkStart w:id="25" w:name="_Toc12287428"/>
      <w:r w:rsidRPr="005B5FC6">
        <w:t>Actividades relacionadas con la gestión de configuración</w:t>
      </w:r>
      <w:bookmarkEnd w:id="25"/>
    </w:p>
    <w:p w14:paraId="7AA16370" w14:textId="6A3146B7" w:rsidR="00DB6C36" w:rsidRDefault="004276DD" w:rsidP="004276DD">
      <w:r w:rsidRPr="00872384">
        <w:t>Las actividades de Gestión de Configuración están</w:t>
      </w:r>
      <w:r w:rsidR="00DB6C36" w:rsidRPr="00872384">
        <w:t xml:space="preserve"> so</w:t>
      </w:r>
      <w:r w:rsidR="00DB6C36" w:rsidRPr="000439F7">
        <w:t>portadas por en el proceso “P808</w:t>
      </w:r>
      <w:r w:rsidR="0074670E" w:rsidRPr="000439F7">
        <w:t xml:space="preserve"> </w:t>
      </w:r>
      <w:r w:rsidR="000439F7" w:rsidRPr="000439F7">
        <w:t>Gestión de la Configuración Sector Defensa y Seguridad</w:t>
      </w:r>
      <w:r w:rsidR="00DB6C36" w:rsidRPr="000439F7">
        <w:t>”. Este proceso</w:t>
      </w:r>
      <w:r w:rsidR="00DB6C36" w:rsidRPr="00872384">
        <w:t xml:space="preserve"> </w:t>
      </w:r>
      <w:r w:rsidR="00DB6C36">
        <w:t>de Gestión de la</w:t>
      </w:r>
      <w:r w:rsidR="0085137F">
        <w:t xml:space="preserve"> </w:t>
      </w:r>
      <w:r w:rsidR="00DB6C36">
        <w:t>Configuración tiene por objeto determinar los criterios y mét</w:t>
      </w:r>
      <w:r w:rsidR="0085137F">
        <w:t xml:space="preserve">odos necesarios para asegurar que </w:t>
      </w:r>
      <w:r w:rsidR="00DB6C36">
        <w:t>el diseño del producto va a ser consistente con los requisitos del comprador y que las conexiones entre producto y sistemas permanecen compatibles.</w:t>
      </w:r>
    </w:p>
    <w:p w14:paraId="1C70ABBD" w14:textId="3149EE5E" w:rsidR="00DB6C36" w:rsidRDefault="00DB6C36" w:rsidP="004276DD"/>
    <w:p w14:paraId="29792271" w14:textId="7931285C" w:rsidR="00DB6C36" w:rsidRDefault="00DB6C36" w:rsidP="004276DD">
      <w:r>
        <w:t>La gestión de la configuración se desarrollará según</w:t>
      </w:r>
      <w:r w:rsidR="0085137F">
        <w:t xml:space="preserve"> el</w:t>
      </w:r>
      <w:r>
        <w:t xml:space="preserve"> avance </w:t>
      </w:r>
      <w:r w:rsidR="0085137F">
        <w:t>d</w:t>
      </w:r>
      <w:r>
        <w:t xml:space="preserve">el </w:t>
      </w:r>
      <w:r w:rsidR="0085137F">
        <w:t>proyecto y se corresponderá con:</w:t>
      </w:r>
    </w:p>
    <w:p w14:paraId="272B060B" w14:textId="77777777" w:rsidR="0074670E" w:rsidRDefault="0074670E" w:rsidP="004276DD"/>
    <w:p w14:paraId="191A8E56" w14:textId="40AF8430" w:rsidR="00417DD5" w:rsidRDefault="00417DD5" w:rsidP="00060F82">
      <w:pPr>
        <w:pStyle w:val="Parrafo1"/>
        <w:numPr>
          <w:ilvl w:val="0"/>
          <w:numId w:val="19"/>
        </w:numPr>
      </w:pPr>
      <w:r>
        <w:t xml:space="preserve">Fase de Diseño: </w:t>
      </w:r>
      <w:r w:rsidRPr="004276DD">
        <w:t>se contará con la definición de producto, cronograma inicial de actividades, Plan de Gestión de Configuración con el listado inicial del equipamiento y/o elementos de configuración.</w:t>
      </w:r>
    </w:p>
    <w:p w14:paraId="2E1D11D1" w14:textId="2FA61DF9" w:rsidR="00417DD5" w:rsidRPr="004276DD" w:rsidRDefault="00417DD5" w:rsidP="00060F82">
      <w:pPr>
        <w:pStyle w:val="Parrafo1"/>
        <w:numPr>
          <w:ilvl w:val="0"/>
          <w:numId w:val="19"/>
        </w:numPr>
      </w:pPr>
      <w:r>
        <w:t xml:space="preserve">Fase de Implantación: </w:t>
      </w:r>
      <w:r w:rsidRPr="004276DD">
        <w:t xml:space="preserve">se contará con </w:t>
      </w:r>
      <w:r>
        <w:t>la revisión de la configuración durante las prubas de los equipos.</w:t>
      </w:r>
    </w:p>
    <w:p w14:paraId="0F2383F7" w14:textId="4054AD54" w:rsidR="00417DD5" w:rsidRPr="004276DD" w:rsidRDefault="00417DD5" w:rsidP="00060F82">
      <w:pPr>
        <w:pStyle w:val="Parrafo1"/>
        <w:numPr>
          <w:ilvl w:val="0"/>
          <w:numId w:val="19"/>
        </w:numPr>
        <w:rPr>
          <w:rFonts w:eastAsia="SymbolMT"/>
        </w:rPr>
      </w:pPr>
      <w:r>
        <w:t xml:space="preserve">Fase de Entrega: Antes de la entrega al cliente ser realizará </w:t>
      </w:r>
      <w:r w:rsidRPr="004276DD">
        <w:rPr>
          <w:rFonts w:eastAsia="SymbolMT"/>
        </w:rPr>
        <w:t>la auditoría de la configuración.</w:t>
      </w:r>
    </w:p>
    <w:p w14:paraId="2C31A1C7" w14:textId="77777777" w:rsidR="00DB6C36" w:rsidRDefault="00DB6C36" w:rsidP="004276DD">
      <w:pPr>
        <w:rPr>
          <w:rFonts w:eastAsia="SymbolMT"/>
        </w:rPr>
      </w:pPr>
    </w:p>
    <w:p w14:paraId="0718131B" w14:textId="77777777" w:rsidR="00DB6C36" w:rsidRDefault="00DB6C36" w:rsidP="004276DD">
      <w:r>
        <w:t>Las actividades que se desarrollarán en el Plan de Gestión de Configuración serán,</w:t>
      </w:r>
    </w:p>
    <w:p w14:paraId="41A1B50C" w14:textId="77777777" w:rsidR="00074F8C" w:rsidRDefault="00074F8C" w:rsidP="004276DD"/>
    <w:p w14:paraId="73AB56B6" w14:textId="77777777" w:rsidR="00DB6C36" w:rsidRDefault="00DB6C36" w:rsidP="00060F82">
      <w:pPr>
        <w:pStyle w:val="Parrafo1"/>
        <w:numPr>
          <w:ilvl w:val="0"/>
          <w:numId w:val="20"/>
        </w:numPr>
      </w:pPr>
      <w:r>
        <w:t>Planificación de la Gestión de Configuración,</w:t>
      </w:r>
    </w:p>
    <w:p w14:paraId="0F2A7DA7" w14:textId="77777777" w:rsidR="00DB6C36" w:rsidRDefault="00DB6C36" w:rsidP="00060F82">
      <w:pPr>
        <w:pStyle w:val="Parrafo1"/>
        <w:numPr>
          <w:ilvl w:val="0"/>
          <w:numId w:val="20"/>
        </w:numPr>
      </w:pPr>
      <w:r>
        <w:lastRenderedPageBreak/>
        <w:t>Identificación de la Configuración,</w:t>
      </w:r>
    </w:p>
    <w:p w14:paraId="6C233B1E" w14:textId="77777777" w:rsidR="00DB6C36" w:rsidRDefault="00DB6C36" w:rsidP="00060F82">
      <w:pPr>
        <w:pStyle w:val="Parrafo1"/>
        <w:numPr>
          <w:ilvl w:val="0"/>
          <w:numId w:val="20"/>
        </w:numPr>
      </w:pPr>
      <w:r>
        <w:t>Control de la Configuración,</w:t>
      </w:r>
    </w:p>
    <w:p w14:paraId="1E9FEABB" w14:textId="77777777" w:rsidR="00DB6C36" w:rsidRDefault="00DB6C36" w:rsidP="00060F82">
      <w:pPr>
        <w:pStyle w:val="Parrafo1"/>
        <w:numPr>
          <w:ilvl w:val="0"/>
          <w:numId w:val="20"/>
        </w:numPr>
      </w:pPr>
      <w:r>
        <w:t>Justificación del Estado de la Configuración,</w:t>
      </w:r>
    </w:p>
    <w:p w14:paraId="77FCD315" w14:textId="77777777" w:rsidR="00DB6C36" w:rsidRDefault="00DB6C36" w:rsidP="00060F82">
      <w:pPr>
        <w:pStyle w:val="Parrafo1"/>
        <w:numPr>
          <w:ilvl w:val="0"/>
          <w:numId w:val="20"/>
        </w:numPr>
      </w:pPr>
      <w:r>
        <w:t>Auditoría de la Configuración,</w:t>
      </w:r>
    </w:p>
    <w:p w14:paraId="393AD3F3" w14:textId="77777777" w:rsidR="00DB6C36" w:rsidRDefault="00DB6C36" w:rsidP="004276DD"/>
    <w:p w14:paraId="4959926B" w14:textId="76DCB485" w:rsidR="00D838C0" w:rsidRDefault="00D838C0" w:rsidP="004276DD">
      <w:r>
        <w:t>P</w:t>
      </w:r>
      <w:r w:rsidR="00DB6C36">
        <w:t>ara llevar el control de la conf</w:t>
      </w:r>
      <w:r>
        <w:t>iguración, se podrán usar</w:t>
      </w:r>
      <w:r w:rsidRPr="00D838C0">
        <w:t xml:space="preserve"> </w:t>
      </w:r>
      <w:r w:rsidRPr="00872384">
        <w:t>a</w:t>
      </w:r>
      <w:r w:rsidR="00AC7687">
        <w:t>plicaciones</w:t>
      </w:r>
      <w:r w:rsidRPr="00872384">
        <w:t xml:space="preserve"> der</w:t>
      </w:r>
      <w:r>
        <w:t>ivad</w:t>
      </w:r>
      <w:r w:rsidR="00AC7687">
        <w:t>a</w:t>
      </w:r>
      <w:r>
        <w:t>s de Microsoft OFFICE, en el</w:t>
      </w:r>
      <w:r w:rsidRPr="00872384">
        <w:t xml:space="preserve"> que se mantendrán las </w:t>
      </w:r>
      <w:r>
        <w:t>versiones correctamente identificadas, permitiendo comparación de versiones.</w:t>
      </w:r>
    </w:p>
    <w:p w14:paraId="164AAC78" w14:textId="55CF015C" w:rsidR="00DB6C36" w:rsidRPr="00DE49B3" w:rsidRDefault="005B5FC6" w:rsidP="005B5FC6">
      <w:pPr>
        <w:pStyle w:val="Ttulo2"/>
        <w:rPr>
          <w:lang w:val="es-ES"/>
        </w:rPr>
      </w:pPr>
      <w:bookmarkStart w:id="26" w:name="_Toc12287429"/>
      <w:r w:rsidRPr="00DE49B3">
        <w:rPr>
          <w:lang w:val="es-ES"/>
        </w:rPr>
        <w:t>Planificaci</w:t>
      </w:r>
      <w:r w:rsidR="00AA18E3">
        <w:rPr>
          <w:lang w:val="es-ES"/>
        </w:rPr>
        <w:t>Ó</w:t>
      </w:r>
      <w:r w:rsidRPr="00DE49B3">
        <w:rPr>
          <w:lang w:val="es-ES"/>
        </w:rPr>
        <w:t>n de la gestión de configuración</w:t>
      </w:r>
      <w:bookmarkEnd w:id="26"/>
    </w:p>
    <w:p w14:paraId="49C73ACE" w14:textId="77777777" w:rsidR="00CB1899" w:rsidRDefault="00CB1899" w:rsidP="004276DD">
      <w:r>
        <w:t>La planificación de la gestión de la configuración es la base del proceso de gestión de la configuración, y una herramienta eficaz que permite coordinar las actividades de gestión de la configuración para el control del proyecto y durante el ciclo de vida del producto/servicio.</w:t>
      </w:r>
    </w:p>
    <w:p w14:paraId="7B27C80D" w14:textId="77777777" w:rsidR="003D4751" w:rsidRDefault="003D4751" w:rsidP="004276DD"/>
    <w:p w14:paraId="3AACDDF3" w14:textId="0109AA01" w:rsidR="004C301C" w:rsidRDefault="00CB1899" w:rsidP="004276DD">
      <w:r>
        <w:t xml:space="preserve">El objetivo de esta actividad en DyS es definir un Plan de Gestión de la Configuración, así como crear el equipo que </w:t>
      </w:r>
      <w:r w:rsidR="004276DD">
        <w:t>llevará</w:t>
      </w:r>
      <w:r w:rsidR="004C301C">
        <w:t xml:space="preserve"> a cabo dicho P</w:t>
      </w:r>
      <w:r>
        <w:t>lan,</w:t>
      </w:r>
      <w:r w:rsidR="004C301C">
        <w:t xml:space="preserve"> para ello, se procederá a:</w:t>
      </w:r>
    </w:p>
    <w:p w14:paraId="6D26ED9B" w14:textId="77777777" w:rsidR="00074F8C" w:rsidRDefault="00074F8C" w:rsidP="004276DD"/>
    <w:p w14:paraId="097641C2" w14:textId="63F01931" w:rsidR="00CB1899" w:rsidRDefault="00CB1899" w:rsidP="00060F82">
      <w:pPr>
        <w:pStyle w:val="Parrafo1"/>
        <w:numPr>
          <w:ilvl w:val="0"/>
          <w:numId w:val="21"/>
        </w:numPr>
      </w:pPr>
      <w:r>
        <w:t>Recopilar toda</w:t>
      </w:r>
      <w:r w:rsidR="004C301C">
        <w:t xml:space="preserve"> la información de la actividad</w:t>
      </w:r>
    </w:p>
    <w:p w14:paraId="65F68D62" w14:textId="77777777" w:rsidR="00CB1899" w:rsidRDefault="00CB1899" w:rsidP="00060F82">
      <w:pPr>
        <w:pStyle w:val="Parrafo1"/>
        <w:numPr>
          <w:ilvl w:val="0"/>
          <w:numId w:val="21"/>
        </w:numPr>
      </w:pPr>
      <w:r>
        <w:t>Definir el Equipo (Responsabilidades y autoridades) responsable de la GC en el Proyecto,</w:t>
      </w:r>
    </w:p>
    <w:p w14:paraId="3E9AC8E3" w14:textId="104FD33C" w:rsidR="00CB1899" w:rsidRDefault="00CB1899" w:rsidP="00060F82">
      <w:pPr>
        <w:pStyle w:val="Parrafo1"/>
        <w:numPr>
          <w:ilvl w:val="0"/>
          <w:numId w:val="21"/>
        </w:numPr>
      </w:pPr>
      <w:r>
        <w:t>Si procede, solicitar a los Sub-suministradores su P</w:t>
      </w:r>
      <w:r w:rsidR="004C301C">
        <w:t>lan de Gestión de Configuración</w:t>
      </w:r>
    </w:p>
    <w:p w14:paraId="6167623D" w14:textId="5B359877" w:rsidR="004C301C" w:rsidRDefault="004C301C" w:rsidP="00060F82">
      <w:pPr>
        <w:pStyle w:val="Parrafo1"/>
        <w:numPr>
          <w:ilvl w:val="0"/>
          <w:numId w:val="21"/>
        </w:numPr>
      </w:pPr>
      <w:r>
        <w:t>Identificación de la configuración inicial</w:t>
      </w:r>
    </w:p>
    <w:p w14:paraId="11DB3732" w14:textId="77777777" w:rsidR="00CB1899" w:rsidRDefault="00CB1899" w:rsidP="00060F82">
      <w:pPr>
        <w:pStyle w:val="Parrafo1"/>
        <w:numPr>
          <w:ilvl w:val="0"/>
          <w:numId w:val="21"/>
        </w:numPr>
      </w:pPr>
      <w:r w:rsidRPr="00CB1899">
        <w:t>Aprobar y documentar el Plan.</w:t>
      </w:r>
    </w:p>
    <w:p w14:paraId="21E1413F" w14:textId="11978712" w:rsidR="00CB1899" w:rsidRDefault="00CB1899" w:rsidP="004276DD"/>
    <w:p w14:paraId="5990DDAF" w14:textId="17AE7DAF" w:rsidR="00CB1899" w:rsidRDefault="00CB1899" w:rsidP="004276DD">
      <w:r>
        <w:t>En el Pl</w:t>
      </w:r>
      <w:r w:rsidR="004C301C">
        <w:t>an será necesario hacer constar</w:t>
      </w:r>
      <w:r w:rsidR="00555292">
        <w:t xml:space="preserve"> (Ver </w:t>
      </w:r>
      <w:hyperlink w:anchor="Anexo1" w:history="1">
        <w:r w:rsidR="00555292" w:rsidRPr="00E41519">
          <w:rPr>
            <w:rStyle w:val="Hipervnculo"/>
            <w:b/>
            <w:color w:val="auto"/>
            <w:u w:val="none"/>
          </w:rPr>
          <w:t>Anexo 1</w:t>
        </w:r>
        <w:r w:rsidR="00E41519" w:rsidRPr="00E41519">
          <w:rPr>
            <w:rStyle w:val="Hipervnculo"/>
            <w:color w:val="auto"/>
            <w:u w:val="none"/>
          </w:rPr>
          <w:t>: índice de un Plan de Gestión de la Configuración</w:t>
        </w:r>
      </w:hyperlink>
      <w:r w:rsidR="00555292">
        <w:t>)</w:t>
      </w:r>
      <w:r w:rsidR="004C301C">
        <w:t>:</w:t>
      </w:r>
    </w:p>
    <w:p w14:paraId="25956D93" w14:textId="77777777" w:rsidR="00CB1899" w:rsidRDefault="00CB1899" w:rsidP="004276DD"/>
    <w:p w14:paraId="47671710" w14:textId="49B46C0B" w:rsidR="00CB1899" w:rsidRDefault="00CB1899" w:rsidP="00060F82">
      <w:pPr>
        <w:pStyle w:val="Parrafo1"/>
        <w:numPr>
          <w:ilvl w:val="0"/>
          <w:numId w:val="22"/>
        </w:numPr>
      </w:pPr>
      <w:r w:rsidRPr="00386142">
        <w:t>L</w:t>
      </w:r>
      <w:r w:rsidR="004C301C">
        <w:t xml:space="preserve">a </w:t>
      </w:r>
      <w:r>
        <w:t>Documentación de Referencia, que implica la Documentación Contractual y la</w:t>
      </w:r>
      <w:r w:rsidR="004C301C">
        <w:t xml:space="preserve"> </w:t>
      </w:r>
      <w:r>
        <w:t>Documentación Interna relacionada.</w:t>
      </w:r>
    </w:p>
    <w:p w14:paraId="29A1B8C4" w14:textId="285CBADC" w:rsidR="00E0108D" w:rsidRDefault="00E0108D" w:rsidP="00060F82">
      <w:pPr>
        <w:pStyle w:val="Parrafo1"/>
        <w:numPr>
          <w:ilvl w:val="0"/>
          <w:numId w:val="22"/>
        </w:numPr>
      </w:pPr>
      <w:r>
        <w:t>Definir los procedimientos de gesrión de la configuración a utilizar.</w:t>
      </w:r>
    </w:p>
    <w:p w14:paraId="58EC9841" w14:textId="4785A337" w:rsidR="00CB1899" w:rsidRDefault="00781F25" w:rsidP="00060F82">
      <w:pPr>
        <w:pStyle w:val="Parrafo1"/>
        <w:numPr>
          <w:ilvl w:val="0"/>
          <w:numId w:val="22"/>
        </w:numPr>
      </w:pPr>
      <w:r>
        <w:t>Relación con Proveedores</w:t>
      </w:r>
      <w:r w:rsidR="00CB1899">
        <w:t>/Sub-suministradores, y si procede considerar su P</w:t>
      </w:r>
      <w:r w:rsidR="004C301C">
        <w:t>lan de Gestión de Configuración.</w:t>
      </w:r>
    </w:p>
    <w:p w14:paraId="0799CE7B" w14:textId="530A03E3" w:rsidR="00CB1899" w:rsidRDefault="00CB1899" w:rsidP="00060F82">
      <w:pPr>
        <w:pStyle w:val="Parrafo1"/>
        <w:numPr>
          <w:ilvl w:val="0"/>
          <w:numId w:val="22"/>
        </w:numPr>
      </w:pPr>
      <w:r>
        <w:t>L</w:t>
      </w:r>
      <w:r w:rsidR="004C301C">
        <w:t>os hitos que deben considerarse.</w:t>
      </w:r>
    </w:p>
    <w:p w14:paraId="3293087F" w14:textId="623A0A49" w:rsidR="00CB1899" w:rsidRDefault="00CB1899" w:rsidP="00060F82">
      <w:pPr>
        <w:pStyle w:val="Parrafo1"/>
        <w:numPr>
          <w:ilvl w:val="0"/>
          <w:numId w:val="22"/>
        </w:numPr>
      </w:pPr>
      <w:r>
        <w:t>Los Informes y Revisiones y/o auditorías que se</w:t>
      </w:r>
      <w:r w:rsidR="004C301C">
        <w:t xml:space="preserve"> efectuarán a lo largo del Plan.</w:t>
      </w:r>
    </w:p>
    <w:p w14:paraId="4DB9B25F" w14:textId="78990E4B" w:rsidR="00CB1899" w:rsidRDefault="00CB1899" w:rsidP="00060F82">
      <w:pPr>
        <w:pStyle w:val="Parrafo1"/>
        <w:numPr>
          <w:ilvl w:val="0"/>
          <w:numId w:val="22"/>
        </w:numPr>
      </w:pPr>
      <w:r>
        <w:t>Las líneas de referencia de que será</w:t>
      </w:r>
      <w:r w:rsidR="004C301C">
        <w:t>n</w:t>
      </w:r>
      <w:r>
        <w:t xml:space="preserve"> objeto </w:t>
      </w:r>
      <w:r w:rsidR="004C301C">
        <w:t>d</w:t>
      </w:r>
      <w:r>
        <w:t>el Plan, y que en todos los casos al menos serán la que corresponde a Funcional, de Desarrollo, y de Producto.</w:t>
      </w:r>
    </w:p>
    <w:p w14:paraId="67FCD63A" w14:textId="77777777" w:rsidR="00CB1899" w:rsidRDefault="00CB1899" w:rsidP="00060F82">
      <w:pPr>
        <w:pStyle w:val="Parrafo1"/>
        <w:numPr>
          <w:ilvl w:val="0"/>
          <w:numId w:val="22"/>
        </w:numPr>
      </w:pPr>
      <w:r>
        <w:t>Cuando es objeto de revisión el Plan.</w:t>
      </w:r>
    </w:p>
    <w:p w14:paraId="69B3689A" w14:textId="77777777" w:rsidR="00CB1899" w:rsidRDefault="00CB1899" w:rsidP="004276DD"/>
    <w:p w14:paraId="3599421C" w14:textId="25D6035A" w:rsidR="004C301C" w:rsidRDefault="004C301C" w:rsidP="004276DD">
      <w:r>
        <w:t>Dicho Plan, deberá ser puesto a disposición del RAC y/o Cliente.</w:t>
      </w:r>
    </w:p>
    <w:p w14:paraId="68120F38" w14:textId="756A6295" w:rsidR="004C301C" w:rsidRDefault="004C301C" w:rsidP="004276DD"/>
    <w:p w14:paraId="3D41AA47" w14:textId="6603759B" w:rsidR="00D345E4" w:rsidRDefault="00D273CD" w:rsidP="004276DD">
      <w:r>
        <w:t>El Plan de Gestión de C</w:t>
      </w:r>
      <w:r w:rsidR="00074F8C">
        <w:t>onfiguración del expediente</w:t>
      </w:r>
      <w:r>
        <w:t xml:space="preserve">, </w:t>
      </w:r>
      <w:r w:rsidR="00D345E4">
        <w:t>será objeto de nueva versión siempre que:</w:t>
      </w:r>
    </w:p>
    <w:p w14:paraId="40AFA057" w14:textId="77777777" w:rsidR="00D345E4" w:rsidRDefault="00D345E4" w:rsidP="004276DD"/>
    <w:p w14:paraId="28711C26" w14:textId="3AA95D32" w:rsidR="00D345E4" w:rsidRDefault="00D345E4" w:rsidP="00060F82">
      <w:pPr>
        <w:pStyle w:val="Parrafo1"/>
        <w:numPr>
          <w:ilvl w:val="0"/>
          <w:numId w:val="23"/>
        </w:numPr>
      </w:pPr>
      <w:r w:rsidRPr="00D345E4">
        <w:t>Cuando se produzcan cambios que así lo aconsejen como son: modificados de contrato u otros tipos de cambios de la misma importancia.</w:t>
      </w:r>
    </w:p>
    <w:p w14:paraId="67E0A222" w14:textId="77777777" w:rsidR="008564FE" w:rsidRPr="008564FE" w:rsidRDefault="008564FE" w:rsidP="00060F82">
      <w:pPr>
        <w:pStyle w:val="Prrafodelista"/>
        <w:numPr>
          <w:ilvl w:val="0"/>
          <w:numId w:val="23"/>
        </w:numPr>
        <w:rPr>
          <w:rFonts w:ascii="Telefonica Text" w:hAnsi="Telefonica Text"/>
          <w:noProof/>
        </w:rPr>
      </w:pPr>
      <w:r w:rsidRPr="008564FE">
        <w:rPr>
          <w:rFonts w:ascii="Telefonica Text" w:hAnsi="Telefonica Text"/>
          <w:noProof/>
        </w:rPr>
        <w:t>Cuando se produzcan cambios en los elementos de configuración.</w:t>
      </w:r>
    </w:p>
    <w:p w14:paraId="1651AF7B" w14:textId="77777777" w:rsidR="00D345E4" w:rsidRPr="00D345E4" w:rsidRDefault="00D345E4" w:rsidP="00060F82">
      <w:pPr>
        <w:pStyle w:val="Parrafo1"/>
        <w:numPr>
          <w:ilvl w:val="0"/>
          <w:numId w:val="23"/>
        </w:numPr>
      </w:pPr>
      <w:r w:rsidRPr="00D345E4">
        <w:t>Cuando se supere la cifra de cinco peticiones de cambio, concesión y/o desviación, sobre el mismo o distinto elemento.</w:t>
      </w:r>
    </w:p>
    <w:p w14:paraId="56C5B4B5" w14:textId="6D87823E" w:rsidR="00D345E4" w:rsidRPr="00D345E4" w:rsidRDefault="00D345E4" w:rsidP="00060F82">
      <w:pPr>
        <w:pStyle w:val="Parrafo1"/>
        <w:numPr>
          <w:ilvl w:val="0"/>
          <w:numId w:val="23"/>
        </w:numPr>
      </w:pPr>
      <w:r w:rsidRPr="00D345E4">
        <w:t>A petición del Cliente y /o RAC</w:t>
      </w:r>
      <w:r>
        <w:t>.</w:t>
      </w:r>
    </w:p>
    <w:p w14:paraId="22858B06" w14:textId="77777777" w:rsidR="0074670E" w:rsidRPr="005B5FC6" w:rsidRDefault="005B5FC6" w:rsidP="005B5FC6">
      <w:pPr>
        <w:pStyle w:val="Ttulo2"/>
      </w:pPr>
      <w:bookmarkStart w:id="27" w:name="_Toc12287430"/>
      <w:r w:rsidRPr="005B5FC6">
        <w:lastRenderedPageBreak/>
        <w:t>Identificación de la configuración</w:t>
      </w:r>
      <w:bookmarkEnd w:id="27"/>
    </w:p>
    <w:p w14:paraId="0F05B751" w14:textId="2BD85522" w:rsidR="00D345E4" w:rsidRDefault="00D345E4" w:rsidP="00911B3C">
      <w:r w:rsidRPr="00D345E4">
        <w:t>La Identificación de la configuración supone la selección de los elementos de config</w:t>
      </w:r>
      <w:r w:rsidR="00C23D12">
        <w:t>uración y sus interrelaciones que</w:t>
      </w:r>
      <w:r w:rsidRPr="00D345E4">
        <w:t xml:space="preserve"> describen la estructura del producto.</w:t>
      </w:r>
    </w:p>
    <w:p w14:paraId="0A878FAA" w14:textId="77777777" w:rsidR="00D345E4" w:rsidRDefault="00D345E4" w:rsidP="00911B3C"/>
    <w:p w14:paraId="2603EB0E" w14:textId="4EC63219" w:rsidR="00110527" w:rsidRDefault="00110527" w:rsidP="00911B3C">
      <w:pPr>
        <w:rPr>
          <w:rFonts w:eastAsia="SymbolMT"/>
        </w:rPr>
      </w:pPr>
      <w:r>
        <w:rPr>
          <w:rFonts w:eastAsia="SymbolMT"/>
        </w:rPr>
        <w:t xml:space="preserve">Generalmente, </w:t>
      </w:r>
      <w:r w:rsidR="00D345E4">
        <w:rPr>
          <w:rFonts w:eastAsia="SymbolMT"/>
        </w:rPr>
        <w:t>el criterio inicial para la identificación será</w:t>
      </w:r>
      <w:r>
        <w:rPr>
          <w:rFonts w:eastAsia="SymbolMT"/>
        </w:rPr>
        <w:t xml:space="preserve"> a nivel de elemento</w:t>
      </w:r>
      <w:r w:rsidR="00D345E4">
        <w:rPr>
          <w:rFonts w:eastAsia="SymbolMT"/>
        </w:rPr>
        <w:t xml:space="preserve"> </w:t>
      </w:r>
      <w:r>
        <w:rPr>
          <w:rFonts w:eastAsia="SymbolMT"/>
        </w:rPr>
        <w:t>/</w:t>
      </w:r>
      <w:r w:rsidR="00D345E4">
        <w:rPr>
          <w:rFonts w:eastAsia="SymbolMT"/>
        </w:rPr>
        <w:t xml:space="preserve"> </w:t>
      </w:r>
      <w:r>
        <w:rPr>
          <w:rFonts w:eastAsia="SymbolMT"/>
        </w:rPr>
        <w:t>equipo</w:t>
      </w:r>
      <w:r w:rsidR="00D345E4">
        <w:rPr>
          <w:rFonts w:eastAsia="SymbolMT"/>
        </w:rPr>
        <w:t xml:space="preserve"> / sistema</w:t>
      </w:r>
      <w:r>
        <w:rPr>
          <w:rFonts w:eastAsia="SymbolMT"/>
        </w:rPr>
        <w:t xml:space="preserve"> y a partir del mismo se descenderá a unidad reemplazable.</w:t>
      </w:r>
    </w:p>
    <w:p w14:paraId="7F5D4230" w14:textId="77777777" w:rsidR="00110527" w:rsidRDefault="00110527" w:rsidP="00911B3C">
      <w:pPr>
        <w:rPr>
          <w:rFonts w:eastAsia="SymbolMT"/>
        </w:rPr>
      </w:pPr>
    </w:p>
    <w:p w14:paraId="2708EA53" w14:textId="77777777" w:rsidR="00C23D12" w:rsidRDefault="00C23D12" w:rsidP="00911B3C">
      <w:pPr>
        <w:rPr>
          <w:rFonts w:eastAsia="SymbolMT"/>
        </w:rPr>
      </w:pPr>
      <w:r>
        <w:rPr>
          <w:rFonts w:eastAsia="SymbolMT"/>
        </w:rPr>
        <w:t>E</w:t>
      </w:r>
      <w:r w:rsidR="00110527">
        <w:rPr>
          <w:rFonts w:eastAsia="SymbolMT"/>
        </w:rPr>
        <w:t xml:space="preserve">n función de la descomposición del producto, </w:t>
      </w:r>
      <w:r>
        <w:rPr>
          <w:rFonts w:eastAsia="SymbolMT"/>
        </w:rPr>
        <w:t xml:space="preserve">se codificarán </w:t>
      </w:r>
      <w:r w:rsidR="00110527">
        <w:rPr>
          <w:rFonts w:eastAsia="SymbolMT"/>
        </w:rPr>
        <w:t xml:space="preserve">los elementos de </w:t>
      </w:r>
      <w:r w:rsidR="00110527" w:rsidRPr="00872384">
        <w:rPr>
          <w:rFonts w:eastAsia="SymbolMT"/>
        </w:rPr>
        <w:t>configuración</w:t>
      </w:r>
      <w:r>
        <w:rPr>
          <w:rFonts w:eastAsia="SymbolMT"/>
        </w:rPr>
        <w:t xml:space="preserve"> a decisión del Jefe de Proyecto</w:t>
      </w:r>
      <w:r w:rsidR="00110527" w:rsidRPr="00872384">
        <w:rPr>
          <w:rFonts w:eastAsia="SymbolMT"/>
        </w:rPr>
        <w:t xml:space="preserve">, siempre que no exista indicación expresa del cliente. </w:t>
      </w:r>
    </w:p>
    <w:p w14:paraId="06A5FBEC" w14:textId="77777777" w:rsidR="00110527" w:rsidRPr="00872384" w:rsidRDefault="00110527" w:rsidP="00911B3C">
      <w:pPr>
        <w:rPr>
          <w:rFonts w:eastAsia="SymbolMT"/>
        </w:rPr>
      </w:pPr>
    </w:p>
    <w:p w14:paraId="28BE32A6" w14:textId="10C60F34" w:rsidR="00110527" w:rsidRPr="00872384" w:rsidRDefault="00110527" w:rsidP="00911B3C">
      <w:pPr>
        <w:rPr>
          <w:rFonts w:eastAsia="SymbolMT"/>
        </w:rPr>
      </w:pPr>
      <w:r w:rsidRPr="00872384">
        <w:rPr>
          <w:rFonts w:eastAsia="SymbolMT"/>
        </w:rPr>
        <w:t xml:space="preserve">De igual manera se procederá con los </w:t>
      </w:r>
      <w:r w:rsidRPr="000564A7">
        <w:rPr>
          <w:rFonts w:eastAsia="SymbolMT"/>
          <w:color w:val="auto"/>
        </w:rPr>
        <w:t xml:space="preserve">documentos de configuración y los cambios producidos, cuya codificación y archivo está definida en el procedimiento </w:t>
      </w:r>
      <w:r w:rsidR="00752146" w:rsidRPr="000564A7">
        <w:rPr>
          <w:rFonts w:eastAsia="SymbolMT"/>
          <w:color w:val="auto"/>
        </w:rPr>
        <w:t>“</w:t>
      </w:r>
      <w:r w:rsidR="00417DD5" w:rsidRPr="000564A7">
        <w:rPr>
          <w:rFonts w:eastAsia="SymbolMT"/>
          <w:color w:val="auto"/>
        </w:rPr>
        <w:t>Confección y Codificación de la Documentación DyS</w:t>
      </w:r>
      <w:r w:rsidR="00752146" w:rsidRPr="000564A7">
        <w:rPr>
          <w:rFonts w:eastAsia="SymbolMT"/>
          <w:color w:val="auto"/>
        </w:rPr>
        <w:t xml:space="preserve"> (</w:t>
      </w:r>
      <w:r w:rsidR="00752146" w:rsidRPr="000564A7">
        <w:rPr>
          <w:rFonts w:eastAsia="SymbolMT"/>
          <w:b/>
          <w:color w:val="auto"/>
        </w:rPr>
        <w:t>EM-300-PR-002</w:t>
      </w:r>
      <w:r w:rsidR="00752146" w:rsidRPr="000564A7">
        <w:rPr>
          <w:rFonts w:eastAsia="SymbolMT"/>
          <w:color w:val="auto"/>
        </w:rPr>
        <w:t>)”</w:t>
      </w:r>
      <w:r w:rsidRPr="000564A7">
        <w:rPr>
          <w:rFonts w:eastAsia="SymbolMT"/>
          <w:color w:val="auto"/>
        </w:rPr>
        <w:t xml:space="preserve">. Esta codificación o numeración </w:t>
      </w:r>
      <w:r w:rsidRPr="00872384">
        <w:rPr>
          <w:rFonts w:eastAsia="SymbolMT"/>
        </w:rPr>
        <w:t>facilitará la gestión de:</w:t>
      </w:r>
    </w:p>
    <w:p w14:paraId="23A9E0B3" w14:textId="77777777" w:rsidR="00110527" w:rsidRPr="00872384" w:rsidRDefault="00110527" w:rsidP="00911B3C">
      <w:pPr>
        <w:rPr>
          <w:rFonts w:eastAsia="SymbolMT"/>
        </w:rPr>
      </w:pPr>
    </w:p>
    <w:p w14:paraId="471DF710" w14:textId="2E05C6AE" w:rsidR="00110527" w:rsidRPr="00C23D12" w:rsidRDefault="00110527" w:rsidP="00060F82">
      <w:pPr>
        <w:pStyle w:val="Parrafo1"/>
        <w:numPr>
          <w:ilvl w:val="0"/>
          <w:numId w:val="24"/>
        </w:numPr>
        <w:rPr>
          <w:rFonts w:eastAsia="SymbolMT"/>
        </w:rPr>
      </w:pPr>
      <w:r w:rsidRPr="00C23D12">
        <w:rPr>
          <w:rFonts w:eastAsia="SymbolMT"/>
        </w:rPr>
        <w:t>las relaciones jerárquicas e</w:t>
      </w:r>
      <w:r w:rsidR="00C23D12" w:rsidRPr="00C23D12">
        <w:rPr>
          <w:rFonts w:eastAsia="SymbolMT"/>
        </w:rPr>
        <w:t>ntre elementos de configuración</w:t>
      </w:r>
    </w:p>
    <w:p w14:paraId="639BF7F4" w14:textId="1EFA6715" w:rsidR="00110527" w:rsidRPr="00C23D12" w:rsidRDefault="00110527" w:rsidP="00060F82">
      <w:pPr>
        <w:pStyle w:val="Parrafo1"/>
        <w:numPr>
          <w:ilvl w:val="0"/>
          <w:numId w:val="24"/>
        </w:numPr>
        <w:rPr>
          <w:rFonts w:eastAsia="SymbolMT"/>
        </w:rPr>
      </w:pPr>
      <w:r w:rsidRPr="00C23D12">
        <w:rPr>
          <w:rFonts w:eastAsia="SymbolMT"/>
        </w:rPr>
        <w:t>las relaciones entre elementos de c</w:t>
      </w:r>
      <w:r w:rsidR="00C23D12" w:rsidRPr="00C23D12">
        <w:rPr>
          <w:rFonts w:eastAsia="SymbolMT"/>
        </w:rPr>
        <w:t>onfiguración y su documentación</w:t>
      </w:r>
    </w:p>
    <w:p w14:paraId="71842EFE" w14:textId="37FD535D" w:rsidR="00110527" w:rsidRPr="00C23D12" w:rsidRDefault="00110527" w:rsidP="00060F82">
      <w:pPr>
        <w:pStyle w:val="Parrafo1"/>
        <w:numPr>
          <w:ilvl w:val="0"/>
          <w:numId w:val="24"/>
        </w:numPr>
        <w:rPr>
          <w:rFonts w:eastAsia="SymbolMT"/>
        </w:rPr>
      </w:pPr>
      <w:r w:rsidRPr="00C23D12">
        <w:rPr>
          <w:rFonts w:eastAsia="SymbolMT"/>
        </w:rPr>
        <w:t>las relaciones ent</w:t>
      </w:r>
      <w:r w:rsidR="00C23D12" w:rsidRPr="00C23D12">
        <w:rPr>
          <w:rFonts w:eastAsia="SymbolMT"/>
        </w:rPr>
        <w:t>re los documentos y los cambios</w:t>
      </w:r>
    </w:p>
    <w:p w14:paraId="770BC0EE" w14:textId="77777777" w:rsidR="00110527" w:rsidRPr="00C23D12" w:rsidRDefault="00110527" w:rsidP="00911B3C">
      <w:pPr>
        <w:rPr>
          <w:rFonts w:eastAsia="SymbolMT"/>
        </w:rPr>
      </w:pPr>
    </w:p>
    <w:p w14:paraId="18F551A4" w14:textId="77777777" w:rsidR="00110527" w:rsidRPr="00C23D12" w:rsidRDefault="00110527" w:rsidP="00911B3C">
      <w:pPr>
        <w:rPr>
          <w:rFonts w:eastAsia="SymbolMT"/>
        </w:rPr>
      </w:pPr>
      <w:r w:rsidRPr="00C23D12">
        <w:rPr>
          <w:rFonts w:eastAsia="SymbolMT"/>
        </w:rPr>
        <w:t>Para definir los elementos de configuración, según proceda se podrán considerar los documentos siguientes, y los mismos quedarán bajo gestión de configuración:</w:t>
      </w:r>
    </w:p>
    <w:p w14:paraId="1649B8B4" w14:textId="77777777" w:rsidR="00110527" w:rsidRPr="00C23D12" w:rsidRDefault="00110527" w:rsidP="00C23D12">
      <w:pPr>
        <w:pStyle w:val="Parrafo1"/>
        <w:rPr>
          <w:rFonts w:eastAsia="SymbolMT"/>
        </w:rPr>
      </w:pPr>
    </w:p>
    <w:p w14:paraId="253F86BE" w14:textId="77777777" w:rsidR="00110527" w:rsidRPr="00C23D12" w:rsidRDefault="00110527" w:rsidP="00060F82">
      <w:pPr>
        <w:pStyle w:val="Parrafo1"/>
        <w:numPr>
          <w:ilvl w:val="0"/>
          <w:numId w:val="25"/>
        </w:numPr>
        <w:rPr>
          <w:rFonts w:eastAsia="SymbolMT" w:cs="TelefonicaText"/>
        </w:rPr>
      </w:pPr>
      <w:r w:rsidRPr="00C23D12">
        <w:rPr>
          <w:rFonts w:eastAsia="SymbolMT"/>
        </w:rPr>
        <w:t>Internos de DyS</w:t>
      </w:r>
      <w:r w:rsidRPr="00C23D12">
        <w:rPr>
          <w:rFonts w:eastAsia="SymbolMT" w:cs="TelefonicaText"/>
        </w:rPr>
        <w:t>:</w:t>
      </w:r>
    </w:p>
    <w:p w14:paraId="13D87BE0" w14:textId="77777777" w:rsidR="00C23D12" w:rsidRPr="00C23D12" w:rsidRDefault="00110527" w:rsidP="00060F82">
      <w:pPr>
        <w:pStyle w:val="Prrafodelista"/>
        <w:numPr>
          <w:ilvl w:val="0"/>
          <w:numId w:val="26"/>
        </w:numPr>
        <w:rPr>
          <w:rFonts w:ascii="Telefonica Text" w:eastAsia="SymbolMT" w:hAnsi="Telefonica Text"/>
        </w:rPr>
      </w:pPr>
      <w:r w:rsidRPr="00C23D12">
        <w:rPr>
          <w:rFonts w:ascii="Telefonica Text" w:eastAsia="SymbolMT" w:hAnsi="Telefonica Text"/>
        </w:rPr>
        <w:t>Pliego de Bases</w:t>
      </w:r>
    </w:p>
    <w:p w14:paraId="6A112D03" w14:textId="77777777" w:rsidR="00C23D12" w:rsidRPr="00C23D12" w:rsidRDefault="00110527" w:rsidP="00060F82">
      <w:pPr>
        <w:pStyle w:val="Prrafodelista"/>
        <w:numPr>
          <w:ilvl w:val="0"/>
          <w:numId w:val="26"/>
        </w:numPr>
        <w:rPr>
          <w:rFonts w:ascii="Telefonica Text" w:eastAsia="SymbolMT" w:hAnsi="Telefonica Text"/>
        </w:rPr>
      </w:pPr>
      <w:r w:rsidRPr="00C23D12">
        <w:rPr>
          <w:rFonts w:ascii="Telefonica Text" w:eastAsia="SymbolMT" w:hAnsi="Telefonica Text"/>
        </w:rPr>
        <w:t>Oferta</w:t>
      </w:r>
    </w:p>
    <w:p w14:paraId="5C193F39" w14:textId="60747B58" w:rsidR="00C23D12" w:rsidRPr="00C23D12" w:rsidRDefault="00110527" w:rsidP="00060F82">
      <w:pPr>
        <w:pStyle w:val="Prrafodelista"/>
        <w:numPr>
          <w:ilvl w:val="0"/>
          <w:numId w:val="26"/>
        </w:numPr>
        <w:rPr>
          <w:rFonts w:ascii="Telefonica Text" w:eastAsia="SymbolMT" w:hAnsi="Telefonica Text"/>
        </w:rPr>
      </w:pPr>
      <w:r w:rsidRPr="00C23D12">
        <w:rPr>
          <w:rFonts w:ascii="Telefonica Text" w:eastAsia="SymbolMT" w:hAnsi="Telefonica Text"/>
        </w:rPr>
        <w:t>Proyectos de Ingeniería de Implantación</w:t>
      </w:r>
    </w:p>
    <w:p w14:paraId="0575A5B5" w14:textId="77777777" w:rsidR="00C23D12" w:rsidRPr="00C23D12" w:rsidRDefault="00110527" w:rsidP="00060F82">
      <w:pPr>
        <w:pStyle w:val="Prrafodelista"/>
        <w:numPr>
          <w:ilvl w:val="0"/>
          <w:numId w:val="26"/>
        </w:numPr>
        <w:rPr>
          <w:rFonts w:ascii="Telefonica Text" w:eastAsia="SymbolMT" w:hAnsi="Telefonica Text"/>
        </w:rPr>
      </w:pPr>
      <w:r w:rsidRPr="00C23D12">
        <w:rPr>
          <w:rFonts w:ascii="Telefonica Text" w:eastAsia="SymbolMT" w:hAnsi="Telefonica Text"/>
        </w:rPr>
        <w:t>Propuestas de Cambio</w:t>
      </w:r>
      <w:r w:rsidR="00C23D12" w:rsidRPr="00C23D12">
        <w:rPr>
          <w:rFonts w:ascii="Telefonica Text" w:eastAsia="SymbolMT" w:hAnsi="Telefonica Text"/>
        </w:rPr>
        <w:t xml:space="preserve">, </w:t>
      </w:r>
      <w:r w:rsidRPr="00C23D12">
        <w:rPr>
          <w:rFonts w:ascii="Telefonica Text" w:eastAsia="SymbolMT" w:hAnsi="Telefonica Text"/>
        </w:rPr>
        <w:t>Concesiones y Desviaciones</w:t>
      </w:r>
    </w:p>
    <w:p w14:paraId="1120E717" w14:textId="133196D0" w:rsidR="00110527" w:rsidRPr="00C23D12" w:rsidRDefault="00110527" w:rsidP="00911B3C">
      <w:pPr>
        <w:rPr>
          <w:rFonts w:eastAsia="SymbolMT"/>
        </w:rPr>
      </w:pPr>
    </w:p>
    <w:p w14:paraId="364E1C72" w14:textId="77777777" w:rsidR="00110527" w:rsidRPr="00C23D12" w:rsidRDefault="00110527" w:rsidP="00060F82">
      <w:pPr>
        <w:pStyle w:val="Parrafo1"/>
        <w:numPr>
          <w:ilvl w:val="0"/>
          <w:numId w:val="25"/>
        </w:numPr>
        <w:rPr>
          <w:rFonts w:eastAsia="SymbolMT"/>
        </w:rPr>
      </w:pPr>
      <w:r w:rsidRPr="00C23D12">
        <w:rPr>
          <w:rFonts w:eastAsia="SymbolMT"/>
        </w:rPr>
        <w:t>Externos a DyS:</w:t>
      </w:r>
    </w:p>
    <w:p w14:paraId="7B5D1138" w14:textId="77777777" w:rsidR="00C23D12" w:rsidRPr="00C23D12" w:rsidRDefault="00110527" w:rsidP="00060F82">
      <w:pPr>
        <w:pStyle w:val="Prrafodelista"/>
        <w:numPr>
          <w:ilvl w:val="0"/>
          <w:numId w:val="27"/>
        </w:numPr>
        <w:rPr>
          <w:rFonts w:ascii="Telefonica Text" w:eastAsia="SymbolMT" w:hAnsi="Telefonica Text"/>
        </w:rPr>
      </w:pPr>
      <w:r w:rsidRPr="00C23D12">
        <w:rPr>
          <w:rFonts w:ascii="Telefonica Text" w:eastAsia="SymbolMT" w:hAnsi="Telefonica Text"/>
        </w:rPr>
        <w:t>Manuales Técnicos</w:t>
      </w:r>
    </w:p>
    <w:p w14:paraId="7395502F" w14:textId="613A952C" w:rsidR="00C23D12" w:rsidRPr="00C23D12" w:rsidRDefault="00110527" w:rsidP="00060F82">
      <w:pPr>
        <w:pStyle w:val="Prrafodelista"/>
        <w:numPr>
          <w:ilvl w:val="0"/>
          <w:numId w:val="27"/>
        </w:numPr>
        <w:rPr>
          <w:rFonts w:ascii="Telefonica Text" w:eastAsia="SymbolMT" w:hAnsi="Telefonica Text"/>
        </w:rPr>
      </w:pPr>
      <w:r w:rsidRPr="00C23D12">
        <w:rPr>
          <w:rFonts w:ascii="Telefonica Text" w:eastAsia="SymbolMT" w:hAnsi="Telefonica Text"/>
        </w:rPr>
        <w:t xml:space="preserve">Especificaciones, normas técnicas, boletines, etc., </w:t>
      </w:r>
    </w:p>
    <w:p w14:paraId="12B36725" w14:textId="70F8C212" w:rsidR="00C23D12" w:rsidRPr="00C23D12" w:rsidRDefault="00110527" w:rsidP="00060F82">
      <w:pPr>
        <w:pStyle w:val="Prrafodelista"/>
        <w:numPr>
          <w:ilvl w:val="0"/>
          <w:numId w:val="27"/>
        </w:numPr>
        <w:rPr>
          <w:rFonts w:ascii="Telefonica Text" w:hAnsi="Telefonica Text"/>
        </w:rPr>
      </w:pPr>
      <w:r w:rsidRPr="00C23D12">
        <w:rPr>
          <w:rFonts w:ascii="Telefonica Text" w:hAnsi="Telefonica Text"/>
        </w:rPr>
        <w:t>Planes de Gestión de la Confi</w:t>
      </w:r>
      <w:r w:rsidR="00C23D12" w:rsidRPr="00C23D12">
        <w:rPr>
          <w:rFonts w:ascii="Telefonica Text" w:hAnsi="Telefonica Text"/>
        </w:rPr>
        <w:t>guración de los subcontratistas</w:t>
      </w:r>
    </w:p>
    <w:p w14:paraId="5F5825C9" w14:textId="77777777" w:rsidR="00110527" w:rsidRPr="008E1374" w:rsidRDefault="005B5FC6" w:rsidP="005B5FC6">
      <w:pPr>
        <w:pStyle w:val="Ttulo2"/>
      </w:pPr>
      <w:bookmarkStart w:id="28" w:name="_Toc12287431"/>
      <w:r w:rsidRPr="008E1374">
        <w:t>Control de la configuración</w:t>
      </w:r>
      <w:bookmarkEnd w:id="28"/>
    </w:p>
    <w:p w14:paraId="5183A4F6" w14:textId="77777777" w:rsidR="00C23D12" w:rsidRDefault="00110527" w:rsidP="002D3422">
      <w:r>
        <w:t>El control de la configuración permite articular la gestión de todos los cambios en la configuración del producto, y el impacto potencial que los mismos podrían tener.</w:t>
      </w:r>
    </w:p>
    <w:p w14:paraId="68128E86" w14:textId="77777777" w:rsidR="00C23D12" w:rsidRDefault="00C23D12" w:rsidP="002D3422"/>
    <w:p w14:paraId="5F86FCF5" w14:textId="77777777" w:rsidR="00110527" w:rsidRDefault="00110527" w:rsidP="002D3422">
      <w:r>
        <w:t>Las Líneas de Referencia identificadas y aprobadas suponen el punto de referencia para la definición</w:t>
      </w:r>
      <w:r w:rsidR="000C2F5F">
        <w:t xml:space="preserve"> </w:t>
      </w:r>
      <w:r>
        <w:t xml:space="preserve">del producto física y funcionalmente, por </w:t>
      </w:r>
      <w:r w:rsidR="00911B3C">
        <w:t>tanto,</w:t>
      </w:r>
      <w:r>
        <w:t xml:space="preserve"> las futuras modificaciones sobre las mismas serían</w:t>
      </w:r>
      <w:r w:rsidR="000C2F5F">
        <w:t xml:space="preserve"> </w:t>
      </w:r>
      <w:r>
        <w:t>el objeto del cambio.</w:t>
      </w:r>
    </w:p>
    <w:p w14:paraId="58A3350B" w14:textId="77777777" w:rsidR="000C2F5F" w:rsidRDefault="000C2F5F" w:rsidP="002D3422"/>
    <w:p w14:paraId="3A314527" w14:textId="7B65043B" w:rsidR="00110527" w:rsidRDefault="00110527" w:rsidP="002D3422">
      <w:r>
        <w:t>De formularse una Propuesta de Cambio,</w:t>
      </w:r>
      <w:r w:rsidR="008E1374">
        <w:t xml:space="preserve"> Desviación o Concesión</w:t>
      </w:r>
      <w:r>
        <w:t xml:space="preserve"> estará soportada en el formulario establecido por el</w:t>
      </w:r>
      <w:r w:rsidR="008E1374">
        <w:t xml:space="preserve"> </w:t>
      </w:r>
      <w:r>
        <w:t>Ministerio de Defensa, que incluye el alcance, consecuencias y los motivos.</w:t>
      </w:r>
    </w:p>
    <w:p w14:paraId="0F36BD51" w14:textId="77777777" w:rsidR="000C2F5F" w:rsidRDefault="000C2F5F" w:rsidP="002D3422"/>
    <w:p w14:paraId="4296CB3B" w14:textId="77777777" w:rsidR="00110527" w:rsidRDefault="00110527" w:rsidP="002D3422">
      <w:r>
        <w:t>Un Cambio, desviación o concesión, deberá quedar documentado, e incluir lo siguiente:</w:t>
      </w:r>
    </w:p>
    <w:p w14:paraId="2DFF614A" w14:textId="77777777" w:rsidR="000C2F5F" w:rsidRDefault="000C2F5F" w:rsidP="002D3422">
      <w:pPr>
        <w:rPr>
          <w:rFonts w:ascii="SymbolMT" w:eastAsia="SymbolMT" w:cs="SymbolMT"/>
        </w:rPr>
      </w:pPr>
    </w:p>
    <w:p w14:paraId="3944246E" w14:textId="4142A727" w:rsidR="00110527" w:rsidRDefault="000C2F5F" w:rsidP="00060F82">
      <w:pPr>
        <w:pStyle w:val="Parrafo1"/>
        <w:numPr>
          <w:ilvl w:val="0"/>
          <w:numId w:val="28"/>
        </w:numPr>
      </w:pPr>
      <w:r>
        <w:t>U</w:t>
      </w:r>
      <w:r w:rsidR="00110527">
        <w:t>na descripción, just</w:t>
      </w:r>
      <w:r w:rsidR="008E1374">
        <w:t>ificación y registro del cambio</w:t>
      </w:r>
    </w:p>
    <w:p w14:paraId="063673EB" w14:textId="31D7BC85" w:rsidR="00110527" w:rsidRDefault="000C2F5F" w:rsidP="00060F82">
      <w:pPr>
        <w:pStyle w:val="Parrafo1"/>
        <w:numPr>
          <w:ilvl w:val="0"/>
          <w:numId w:val="28"/>
        </w:numPr>
      </w:pPr>
      <w:r>
        <w:t>U</w:t>
      </w:r>
      <w:r w:rsidR="00110527">
        <w:t>na categorización del cambio, en términos de complejidad, recursos</w:t>
      </w:r>
      <w:r w:rsidR="008E1374">
        <w:t xml:space="preserve"> y calendario</w:t>
      </w:r>
    </w:p>
    <w:p w14:paraId="7209BDAF" w14:textId="5BC28BFA" w:rsidR="00110527" w:rsidRDefault="000C2F5F" w:rsidP="00060F82">
      <w:pPr>
        <w:pStyle w:val="Parrafo1"/>
        <w:numPr>
          <w:ilvl w:val="0"/>
          <w:numId w:val="28"/>
        </w:numPr>
      </w:pPr>
      <w:r>
        <w:t>U</w:t>
      </w:r>
      <w:r w:rsidR="00110527">
        <w:t xml:space="preserve">na evaluación </w:t>
      </w:r>
      <w:r w:rsidR="008E1374">
        <w:t>de las consecuencias del cambio</w:t>
      </w:r>
    </w:p>
    <w:p w14:paraId="7ABECF11" w14:textId="74F09B7E" w:rsidR="00110527" w:rsidRDefault="000C2F5F" w:rsidP="00060F82">
      <w:pPr>
        <w:pStyle w:val="Parrafo1"/>
        <w:numPr>
          <w:ilvl w:val="0"/>
          <w:numId w:val="28"/>
        </w:numPr>
      </w:pPr>
      <w:r>
        <w:lastRenderedPageBreak/>
        <w:t>D</w:t>
      </w:r>
      <w:r w:rsidR="00110527">
        <w:t>etalles de cóm</w:t>
      </w:r>
      <w:r w:rsidR="008E1374">
        <w:t>o se debería disponer el cambio</w:t>
      </w:r>
    </w:p>
    <w:p w14:paraId="051ABFFB" w14:textId="2772597C" w:rsidR="00110527" w:rsidRDefault="000C2F5F" w:rsidP="00060F82">
      <w:pPr>
        <w:pStyle w:val="Parrafo1"/>
        <w:numPr>
          <w:ilvl w:val="0"/>
          <w:numId w:val="28"/>
        </w:numPr>
      </w:pPr>
      <w:r>
        <w:t>D</w:t>
      </w:r>
      <w:r w:rsidR="00110527">
        <w:t>etalles de cómo se debería im</w:t>
      </w:r>
      <w:r w:rsidR="008E1374">
        <w:t>plementar y verificar el cambio</w:t>
      </w:r>
    </w:p>
    <w:p w14:paraId="39FDE19F" w14:textId="77777777" w:rsidR="008E1374" w:rsidRPr="005B5FC6" w:rsidRDefault="008E1374" w:rsidP="008E1374">
      <w:pPr>
        <w:pStyle w:val="Parrafo1"/>
      </w:pPr>
    </w:p>
    <w:p w14:paraId="6862EEBC" w14:textId="374AFDF0" w:rsidR="008E1374" w:rsidRDefault="008E1374" w:rsidP="002D3422">
      <w:r>
        <w:t>U</w:t>
      </w:r>
      <w:r w:rsidR="000C2F5F">
        <w:t xml:space="preserve">na vez fijada la línea de referencia, todos los cambios que se aprueben estarán controlados y desencadenarán la actualización de la(s) base(s) de datos de la configuración del proyecto. No </w:t>
      </w:r>
      <w:r w:rsidR="00911B3C">
        <w:t>obstante,</w:t>
      </w:r>
      <w:r w:rsidR="000C2F5F">
        <w:t xml:space="preserve"> los Cambios, Concesiones y Desviaciones que afecten a la configuración de un elemento serán limitados a aquellas que sean necesarias o que ofrezcan un beneficio a</w:t>
      </w:r>
      <w:r>
        <w:t>l Cliente. Los motivos pueden ser:</w:t>
      </w:r>
    </w:p>
    <w:p w14:paraId="26D2AC29" w14:textId="77777777" w:rsidR="000C2F5F" w:rsidRDefault="000C2F5F" w:rsidP="00911B3C"/>
    <w:p w14:paraId="389CD6AD" w14:textId="39CB815A" w:rsidR="008E1374" w:rsidRPr="008E1374" w:rsidRDefault="008E1374" w:rsidP="00060F82">
      <w:pPr>
        <w:pStyle w:val="Prrafodelista"/>
        <w:numPr>
          <w:ilvl w:val="0"/>
          <w:numId w:val="29"/>
        </w:numPr>
        <w:rPr>
          <w:rFonts w:ascii="Telefonica Text" w:hAnsi="Telefonica Text"/>
        </w:rPr>
      </w:pPr>
      <w:r w:rsidRPr="008E1374">
        <w:rPr>
          <w:rFonts w:ascii="Telefonica Text" w:hAnsi="Telefonica Text"/>
        </w:rPr>
        <w:t>Corregir deficiencias del proyecto</w:t>
      </w:r>
    </w:p>
    <w:p w14:paraId="73E47AD5" w14:textId="1025AFB0" w:rsidR="008E1374" w:rsidRPr="008E1374" w:rsidRDefault="008E1374" w:rsidP="00060F82">
      <w:pPr>
        <w:pStyle w:val="Prrafodelista"/>
        <w:numPr>
          <w:ilvl w:val="0"/>
          <w:numId w:val="29"/>
        </w:numPr>
        <w:rPr>
          <w:rFonts w:ascii="Telefonica Text" w:hAnsi="Telefonica Text"/>
        </w:rPr>
      </w:pPr>
      <w:r w:rsidRPr="008E1374">
        <w:rPr>
          <w:rFonts w:ascii="Telefonica Text" w:hAnsi="Telefonica Text"/>
        </w:rPr>
        <w:t>Mejorar la capacidad operativa del Sistema</w:t>
      </w:r>
    </w:p>
    <w:p w14:paraId="1F492695" w14:textId="7430C4F8" w:rsidR="008E1374" w:rsidRPr="008E1374" w:rsidRDefault="008E1374" w:rsidP="00060F82">
      <w:pPr>
        <w:pStyle w:val="Prrafodelista"/>
        <w:numPr>
          <w:ilvl w:val="0"/>
          <w:numId w:val="29"/>
        </w:numPr>
        <w:rPr>
          <w:rFonts w:ascii="Telefonica Text" w:hAnsi="Telefonica Text"/>
        </w:rPr>
      </w:pPr>
      <w:r w:rsidRPr="008E1374">
        <w:rPr>
          <w:rFonts w:ascii="Telefonica Text" w:hAnsi="Telefonica Text"/>
        </w:rPr>
        <w:t>Aumentar el grado de nacionalización</w:t>
      </w:r>
    </w:p>
    <w:p w14:paraId="5459D681" w14:textId="0F1D7CE2" w:rsidR="008E1374" w:rsidRPr="008E1374" w:rsidRDefault="008E1374" w:rsidP="00060F82">
      <w:pPr>
        <w:pStyle w:val="Prrafodelista"/>
        <w:numPr>
          <w:ilvl w:val="0"/>
          <w:numId w:val="29"/>
        </w:numPr>
        <w:rPr>
          <w:rFonts w:ascii="Telefonica Text" w:hAnsi="Telefonica Text"/>
        </w:rPr>
      </w:pPr>
      <w:r w:rsidRPr="008E1374">
        <w:rPr>
          <w:rFonts w:ascii="Telefonica Text" w:hAnsi="Telefonica Text"/>
        </w:rPr>
        <w:t>Mejorar la seguridad del personal</w:t>
      </w:r>
    </w:p>
    <w:p w14:paraId="1586EB6E" w14:textId="5845CDA8" w:rsidR="008E1374" w:rsidRPr="008E1374" w:rsidRDefault="008E1374" w:rsidP="00060F82">
      <w:pPr>
        <w:pStyle w:val="Prrafodelista"/>
        <w:numPr>
          <w:ilvl w:val="0"/>
          <w:numId w:val="29"/>
        </w:numPr>
        <w:rPr>
          <w:rFonts w:ascii="Telefonica Text" w:hAnsi="Telefonica Text"/>
        </w:rPr>
      </w:pPr>
      <w:r w:rsidRPr="008E1374">
        <w:rPr>
          <w:rFonts w:ascii="Telefonica Text" w:hAnsi="Telefonica Text"/>
        </w:rPr>
        <w:t>Mejorar la fiabilidad del Sistema</w:t>
      </w:r>
    </w:p>
    <w:p w14:paraId="7402A942" w14:textId="307EDD97" w:rsidR="008E1374" w:rsidRPr="008E1374" w:rsidRDefault="008E1374" w:rsidP="00060F82">
      <w:pPr>
        <w:pStyle w:val="Prrafodelista"/>
        <w:numPr>
          <w:ilvl w:val="0"/>
          <w:numId w:val="29"/>
        </w:numPr>
        <w:rPr>
          <w:rFonts w:ascii="Telefonica Text" w:hAnsi="Telefonica Text"/>
        </w:rPr>
      </w:pPr>
      <w:r w:rsidRPr="008E1374">
        <w:rPr>
          <w:rFonts w:ascii="Telefonica Text" w:hAnsi="Telefonica Text"/>
        </w:rPr>
        <w:t>Mejorar el índice coste/eficacia</w:t>
      </w:r>
    </w:p>
    <w:p w14:paraId="0B399CFE" w14:textId="7D2A2A52" w:rsidR="008E1374" w:rsidRDefault="008E1374" w:rsidP="008E1374"/>
    <w:p w14:paraId="4F6C59DE" w14:textId="284157A2" w:rsidR="008E1374" w:rsidRDefault="008E1374" w:rsidP="008E1374">
      <w:r>
        <w:t>Para su clasificación y tramitación, se seguirá lo especificado en el documento “Gestión de No Conformidades (NC), Acciones Correctivas (AC), Acciones Preventivas (AP), Desviaciones, Concesiones y Cambios, durante</w:t>
      </w:r>
      <w:r w:rsidR="00060F82">
        <w:t xml:space="preserve"> e</w:t>
      </w:r>
      <w:r>
        <w:t>l el AOC, Ref. PA/42/03, de la DGAM o documento que lo sustituya.</w:t>
      </w:r>
    </w:p>
    <w:p w14:paraId="436EE482" w14:textId="2F94232D" w:rsidR="007A268D" w:rsidRPr="008E1374" w:rsidRDefault="007A268D" w:rsidP="007A268D"/>
    <w:p w14:paraId="64AA71DB" w14:textId="0F732654" w:rsidR="007A268D" w:rsidRDefault="00463501" w:rsidP="00BE3FA5">
      <w:r>
        <w:t>Una vez aprobado</w:t>
      </w:r>
      <w:r w:rsidR="007A268D">
        <w:t xml:space="preserve"> un cambio, el Jefe de Proyecto </w:t>
      </w:r>
      <w:r>
        <w:t>supervisará las actividades de implantación y dará las instrucciones correspondientes a los miembros del proyecto y de Gestión de la Configuración.</w:t>
      </w:r>
    </w:p>
    <w:p w14:paraId="4F921239" w14:textId="77777777" w:rsidR="00060F82" w:rsidRDefault="00060F82" w:rsidP="00BE3FA5"/>
    <w:p w14:paraId="75BB5021" w14:textId="3EEE5569" w:rsidR="007A268D" w:rsidRDefault="00463501" w:rsidP="00BE3FA5">
      <w:r>
        <w:t>Los productos y documentos sobre los que se han producido los cambios deberán ser sometidos a un proceso de verificación y aprobación equivalente al producto original, si bien ha de comprobarse que las modificaciones efectuadas se han limitado al alcance delimitado en el análisis del cambio.</w:t>
      </w:r>
    </w:p>
    <w:p w14:paraId="584F7329" w14:textId="77777777" w:rsidR="00060F82" w:rsidRDefault="00060F82" w:rsidP="00BE3FA5"/>
    <w:p w14:paraId="3A61C2E4" w14:textId="53BC51D8" w:rsidR="00463501" w:rsidRDefault="00463501" w:rsidP="00BE3FA5">
      <w:r>
        <w:t>Una vez que se hayan finalizado las tareas de implantación de los cambios, el Jefe del Proyecto de DyS comprobará que las nuevas versiones de los documentos y productos se encuentran aprobadas y distribuidas, y que se han actualizado los registros correspondientes.</w:t>
      </w:r>
    </w:p>
    <w:p w14:paraId="6E4C5775" w14:textId="77777777" w:rsidR="004F0A78" w:rsidRPr="00DE49B3" w:rsidRDefault="005B5FC6" w:rsidP="005B5FC6">
      <w:pPr>
        <w:pStyle w:val="Ttulo2"/>
        <w:rPr>
          <w:lang w:val="es-ES"/>
        </w:rPr>
      </w:pPr>
      <w:bookmarkStart w:id="29" w:name="_Toc12287432"/>
      <w:r w:rsidRPr="00DE49B3">
        <w:rPr>
          <w:lang w:val="es-ES"/>
        </w:rPr>
        <w:t>Justificación del estado de la configuración</w:t>
      </w:r>
      <w:bookmarkEnd w:id="29"/>
    </w:p>
    <w:p w14:paraId="01C4238F" w14:textId="77777777" w:rsidR="004F0A78" w:rsidRDefault="004F0A78" w:rsidP="00BF32FF">
      <w:r>
        <w:t>La Justificación del estado de la configuración permite apoyar un proceso de gestión de la configuración eficiente, a la vez que visualizar su estado. En la Justificación se procederá a:</w:t>
      </w:r>
    </w:p>
    <w:p w14:paraId="5C94E8C2" w14:textId="77777777" w:rsidR="004F0A78" w:rsidRDefault="004F0A78" w:rsidP="00BF32FF"/>
    <w:p w14:paraId="57B24314" w14:textId="6F89346B" w:rsidR="004F0A78" w:rsidRDefault="004F0A78" w:rsidP="00060F82">
      <w:pPr>
        <w:pStyle w:val="Parrafo1"/>
        <w:numPr>
          <w:ilvl w:val="0"/>
          <w:numId w:val="30"/>
        </w:numPr>
      </w:pPr>
      <w:r>
        <w:t>registrar la documentación d</w:t>
      </w:r>
      <w:r w:rsidR="008235CE">
        <w:t>e la configuración del producto</w:t>
      </w:r>
    </w:p>
    <w:p w14:paraId="6CC4369F" w14:textId="2C3CC9B9" w:rsidR="004F0A78" w:rsidRDefault="004F0A78" w:rsidP="00060F82">
      <w:pPr>
        <w:pStyle w:val="Parrafo1"/>
        <w:numPr>
          <w:ilvl w:val="0"/>
          <w:numId w:val="30"/>
        </w:numPr>
      </w:pPr>
      <w:r>
        <w:t>registrar los camb</w:t>
      </w:r>
      <w:r w:rsidR="008235CE">
        <w:t>ios, desviaciones y concesiones</w:t>
      </w:r>
    </w:p>
    <w:p w14:paraId="3E70623B" w14:textId="02298B24" w:rsidR="004F0A78" w:rsidRDefault="004F0A78" w:rsidP="00060F82">
      <w:pPr>
        <w:pStyle w:val="Parrafo1"/>
        <w:numPr>
          <w:ilvl w:val="0"/>
          <w:numId w:val="30"/>
        </w:numPr>
      </w:pPr>
      <w:r>
        <w:t xml:space="preserve">registrar </w:t>
      </w:r>
      <w:r w:rsidR="008235CE">
        <w:t>las revisiones y las auditorías</w:t>
      </w:r>
    </w:p>
    <w:p w14:paraId="78753DA2" w14:textId="1F10D297" w:rsidR="004F0A78" w:rsidRDefault="004F0A78" w:rsidP="00060F82">
      <w:pPr>
        <w:pStyle w:val="Parrafo1"/>
        <w:numPr>
          <w:ilvl w:val="0"/>
          <w:numId w:val="30"/>
        </w:numPr>
      </w:pPr>
      <w:r>
        <w:t>fijar el contenido y moti</w:t>
      </w:r>
      <w:r w:rsidR="008235CE">
        <w:t>vos para elaborar los informes</w:t>
      </w:r>
    </w:p>
    <w:p w14:paraId="44CA65A4" w14:textId="77777777" w:rsidR="004F0A78" w:rsidRDefault="004F0A78" w:rsidP="00060F82">
      <w:pPr>
        <w:pStyle w:val="Parrafo1"/>
        <w:numPr>
          <w:ilvl w:val="0"/>
          <w:numId w:val="30"/>
        </w:numPr>
      </w:pPr>
      <w:r>
        <w:t>elaborar los informes de justificación del estado de la configuración.</w:t>
      </w:r>
    </w:p>
    <w:p w14:paraId="23AA0CBC" w14:textId="77777777" w:rsidR="004F0A78" w:rsidRDefault="004F0A78" w:rsidP="00BF32FF"/>
    <w:p w14:paraId="4DB75F10" w14:textId="1721F738" w:rsidR="004F0A78" w:rsidRDefault="004F0A78" w:rsidP="00BF32FF">
      <w:r>
        <w:t xml:space="preserve">De no expresar lo contrario el Cliente, la Justificación del Estado quedará satisfecho con la elaboración de un informe que permita verificar que el estado del producto se corresponde con la información de su configuración. En dicho informe se indicarán las pautas y/o criterios para su ejecución, e incluirá como mínimo </w:t>
      </w:r>
      <w:r w:rsidR="008235CE">
        <w:t>la siguiente información</w:t>
      </w:r>
      <w:r w:rsidR="00555292">
        <w:t xml:space="preserve"> (</w:t>
      </w:r>
      <w:r w:rsidR="003658F0">
        <w:t xml:space="preserve">ver </w:t>
      </w:r>
      <w:hyperlink w:anchor="Anexo2" w:history="1">
        <w:r w:rsidR="003658F0" w:rsidRPr="003658F0">
          <w:rPr>
            <w:rStyle w:val="Hipervnculo"/>
            <w:b/>
            <w:color w:val="auto"/>
            <w:u w:val="none"/>
          </w:rPr>
          <w:t>Anexo 2</w:t>
        </w:r>
        <w:r w:rsidR="003658F0" w:rsidRPr="003658F0">
          <w:rPr>
            <w:rStyle w:val="Hipervnculo"/>
            <w:color w:val="auto"/>
            <w:u w:val="none"/>
          </w:rPr>
          <w:t>: índice de un informe de justificación del estado de la configuración</w:t>
        </w:r>
      </w:hyperlink>
      <w:r w:rsidR="00555292">
        <w:t>)</w:t>
      </w:r>
      <w:r w:rsidR="008235CE">
        <w:t>:</w:t>
      </w:r>
    </w:p>
    <w:p w14:paraId="275C9805" w14:textId="77777777" w:rsidR="008235CE" w:rsidRDefault="008235CE" w:rsidP="00BF32FF"/>
    <w:p w14:paraId="5A9AB138" w14:textId="5740EEBE" w:rsidR="004F0A78" w:rsidRPr="008235CE" w:rsidRDefault="008235CE" w:rsidP="00060F82">
      <w:pPr>
        <w:pStyle w:val="Parrafo1"/>
        <w:numPr>
          <w:ilvl w:val="0"/>
          <w:numId w:val="31"/>
        </w:numPr>
      </w:pPr>
      <w:r w:rsidRPr="008235CE">
        <w:t>D</w:t>
      </w:r>
      <w:r w:rsidR="004F0A78" w:rsidRPr="008235CE">
        <w:t>atos identificativos del Proyecto y Producto afectado</w:t>
      </w:r>
      <w:r w:rsidR="00872384" w:rsidRPr="008235CE">
        <w:t xml:space="preserve"> </w:t>
      </w:r>
      <w:r w:rsidR="004F0A78" w:rsidRPr="008235CE">
        <w:t>por el informe.</w:t>
      </w:r>
    </w:p>
    <w:p w14:paraId="041AEDF8" w14:textId="77777777" w:rsidR="004F0A78" w:rsidRPr="008235CE" w:rsidRDefault="004F0A78" w:rsidP="00060F82">
      <w:pPr>
        <w:pStyle w:val="Parrafo1"/>
        <w:numPr>
          <w:ilvl w:val="0"/>
          <w:numId w:val="31"/>
        </w:numPr>
      </w:pPr>
      <w:r w:rsidRPr="008235CE">
        <w:t>Ámbito de aplicación, en el que se incluirá el producto afectado.</w:t>
      </w:r>
    </w:p>
    <w:p w14:paraId="4FF1934C" w14:textId="4E2BA5FE" w:rsidR="004F0A78" w:rsidRPr="008235CE" w:rsidRDefault="004F0A78" w:rsidP="00060F82">
      <w:pPr>
        <w:pStyle w:val="Parrafo1"/>
        <w:numPr>
          <w:ilvl w:val="0"/>
          <w:numId w:val="31"/>
        </w:numPr>
      </w:pPr>
      <w:r w:rsidRPr="008235CE">
        <w:lastRenderedPageBreak/>
        <w:t>Cambi</w:t>
      </w:r>
      <w:r w:rsidR="008235CE" w:rsidRPr="008235CE">
        <w:t>os, desviaciones y concesiones y estado de las mismas</w:t>
      </w:r>
    </w:p>
    <w:p w14:paraId="01ACA9B3" w14:textId="55103736" w:rsidR="004F0A78" w:rsidRPr="008235CE" w:rsidRDefault="004F0A78" w:rsidP="00060F82">
      <w:pPr>
        <w:pStyle w:val="Parrafo1"/>
        <w:numPr>
          <w:ilvl w:val="0"/>
          <w:numId w:val="31"/>
        </w:numPr>
      </w:pPr>
      <w:r w:rsidRPr="008235CE">
        <w:t>Líneas de Referencia,</w:t>
      </w:r>
      <w:r w:rsidR="008235CE" w:rsidRPr="008235CE">
        <w:t xml:space="preserve"> estado y versión de las mismas</w:t>
      </w:r>
    </w:p>
    <w:p w14:paraId="57F6D865" w14:textId="444B9286" w:rsidR="004F0A78" w:rsidRPr="008235CE" w:rsidRDefault="004F0A78" w:rsidP="00060F82">
      <w:pPr>
        <w:pStyle w:val="Parrafo1"/>
        <w:numPr>
          <w:ilvl w:val="0"/>
          <w:numId w:val="31"/>
        </w:numPr>
      </w:pPr>
      <w:r w:rsidRPr="008235CE">
        <w:t>Listado de elementos de configuración</w:t>
      </w:r>
      <w:r w:rsidR="008235CE" w:rsidRPr="008235CE">
        <w:t>, con su versión cuando proceda</w:t>
      </w:r>
    </w:p>
    <w:p w14:paraId="33D88684" w14:textId="624B13A1" w:rsidR="004F0A78" w:rsidRPr="008235CE" w:rsidRDefault="004F0A78" w:rsidP="00060F82">
      <w:pPr>
        <w:pStyle w:val="Parrafo1"/>
        <w:numPr>
          <w:ilvl w:val="0"/>
          <w:numId w:val="31"/>
        </w:numPr>
      </w:pPr>
      <w:r w:rsidRPr="008235CE">
        <w:t>Auditorías y Revisi</w:t>
      </w:r>
      <w:r w:rsidR="008235CE" w:rsidRPr="008235CE">
        <w:t>ones realizadas, y planificadas</w:t>
      </w:r>
    </w:p>
    <w:p w14:paraId="14AD4F0C" w14:textId="1174873F" w:rsidR="004F0A78" w:rsidRPr="008235CE" w:rsidRDefault="004F0A78" w:rsidP="00060F82">
      <w:pPr>
        <w:pStyle w:val="Parrafo1"/>
        <w:numPr>
          <w:ilvl w:val="0"/>
          <w:numId w:val="31"/>
        </w:numPr>
      </w:pPr>
      <w:r w:rsidRPr="008235CE">
        <w:t xml:space="preserve">Conclusiones, en el que se </w:t>
      </w:r>
      <w:r w:rsidR="008235CE" w:rsidRPr="008235CE">
        <w:t>indicará</w:t>
      </w:r>
      <w:r w:rsidRPr="008235CE">
        <w:t xml:space="preserve"> el estado del producto, si se corresponde</w:t>
      </w:r>
      <w:r w:rsidR="007E54C3" w:rsidRPr="008235CE">
        <w:t xml:space="preserve"> </w:t>
      </w:r>
      <w:r w:rsidRPr="008235CE">
        <w:t>con la planificación, si hay desviaciones.</w:t>
      </w:r>
    </w:p>
    <w:p w14:paraId="57BE31B6" w14:textId="77777777" w:rsidR="007E54C3" w:rsidRPr="00DE49B3" w:rsidRDefault="005B5FC6" w:rsidP="005B5FC6">
      <w:pPr>
        <w:pStyle w:val="Ttulo2"/>
        <w:rPr>
          <w:lang w:val="es-ES"/>
        </w:rPr>
      </w:pPr>
      <w:bookmarkStart w:id="30" w:name="_Toc12287433"/>
      <w:r w:rsidRPr="00DE49B3">
        <w:rPr>
          <w:lang w:val="es-ES"/>
        </w:rPr>
        <w:t>Auditorias de la gestión de configuración</w:t>
      </w:r>
      <w:bookmarkEnd w:id="30"/>
    </w:p>
    <w:p w14:paraId="7E7656B8" w14:textId="572AC6CC" w:rsidR="00DA0EE9" w:rsidRDefault="007E54C3" w:rsidP="001D6DBB">
      <w:r>
        <w:t>La auditoría de la configuración ayuda a determinar si un producto cumple sus requisitos y con la información sobre configuración del producto</w:t>
      </w:r>
      <w:r w:rsidR="00DA0EE9">
        <w:t>.</w:t>
      </w:r>
    </w:p>
    <w:p w14:paraId="1F196D95" w14:textId="77777777" w:rsidR="00060F82" w:rsidRDefault="00060F82" w:rsidP="001D6DBB"/>
    <w:p w14:paraId="3685EF5B" w14:textId="442C9C56" w:rsidR="007E54C3" w:rsidRDefault="007E54C3" w:rsidP="001D6DBB">
      <w:r>
        <w:t>En el Plan de Gestión de Configuración se indicarán las pautas y/o procedimientos, y p</w:t>
      </w:r>
      <w:r w:rsidR="00DA0EE9">
        <w:t>ersona que realiza la auditoría, así como la planificación de las mismas.</w:t>
      </w:r>
    </w:p>
    <w:p w14:paraId="4B3C4089" w14:textId="77777777" w:rsidR="007E54C3" w:rsidRDefault="007E54C3" w:rsidP="001D6DBB"/>
    <w:p w14:paraId="6184B6BD" w14:textId="77777777" w:rsidR="007E54C3" w:rsidRDefault="007E54C3" w:rsidP="001D6DBB">
      <w:r>
        <w:t>Las Auditorias de la Configuración permiten verificar que tanto la información como los cambios autorizados y/o aprobados han sido materializados en la configuración en uso.</w:t>
      </w:r>
    </w:p>
    <w:p w14:paraId="3B634AE0" w14:textId="77777777" w:rsidR="007E54C3" w:rsidRDefault="007E54C3" w:rsidP="001D6DBB"/>
    <w:p w14:paraId="6B3C4186" w14:textId="77777777" w:rsidR="007E54C3" w:rsidRDefault="007E54C3" w:rsidP="001D6DBB">
      <w:r>
        <w:t xml:space="preserve">De no expresar lo contrario el Cliente, normalmente se realizarán dos tipos de auditorías de configuración: </w:t>
      </w:r>
    </w:p>
    <w:p w14:paraId="01AA9CD5" w14:textId="77777777" w:rsidR="007E54C3" w:rsidRDefault="007E54C3" w:rsidP="001D6DBB"/>
    <w:p w14:paraId="094F4144" w14:textId="7E3E774C" w:rsidR="007E54C3" w:rsidRDefault="007E54C3" w:rsidP="00060F82">
      <w:pPr>
        <w:pStyle w:val="Parrafo1"/>
        <w:numPr>
          <w:ilvl w:val="0"/>
          <w:numId w:val="32"/>
        </w:numPr>
      </w:pPr>
      <w:r>
        <w:t xml:space="preserve">Una </w:t>
      </w:r>
      <w:r w:rsidRPr="00DA0EE9">
        <w:rPr>
          <w:b/>
        </w:rPr>
        <w:t>audito</w:t>
      </w:r>
      <w:r w:rsidR="00DA0EE9" w:rsidRPr="00DA0EE9">
        <w:rPr>
          <w:b/>
        </w:rPr>
        <w:t>ría de configuración funciona</w:t>
      </w:r>
      <w:r w:rsidR="00386142">
        <w:rPr>
          <w:b/>
        </w:rPr>
        <w:t>l</w:t>
      </w:r>
      <w:r w:rsidR="00DA0EE9">
        <w:t xml:space="preserve">: </w:t>
      </w:r>
      <w:r>
        <w:t>se corresponderá con un examen formal para verificar que un elemento de configuración ha logrado las características funcionales y de desempeño especificadas en su información s</w:t>
      </w:r>
      <w:r w:rsidR="00DA0EE9">
        <w:t>obre configuración del producto.</w:t>
      </w:r>
    </w:p>
    <w:p w14:paraId="408795C9" w14:textId="72C29FC0" w:rsidR="007E54C3" w:rsidRDefault="007E54C3" w:rsidP="00060F82">
      <w:pPr>
        <w:pStyle w:val="Parrafo1"/>
        <w:numPr>
          <w:ilvl w:val="0"/>
          <w:numId w:val="32"/>
        </w:numPr>
      </w:pPr>
      <w:r>
        <w:t xml:space="preserve">Una </w:t>
      </w:r>
      <w:r w:rsidRPr="00DA0EE9">
        <w:rPr>
          <w:b/>
        </w:rPr>
        <w:t>auditoría de configuración física</w:t>
      </w:r>
      <w:r w:rsidR="00DA0EE9">
        <w:t xml:space="preserve">: </w:t>
      </w:r>
      <w:r>
        <w:t>se corresponderá con un examen formal para verificar que un elemento de configuración ha alcanzado las características físicas especificadas en su información so</w:t>
      </w:r>
      <w:r w:rsidR="00DA0EE9">
        <w:t>bre configuración del producto.</w:t>
      </w:r>
    </w:p>
    <w:p w14:paraId="5249F481" w14:textId="77777777" w:rsidR="001D6DBB" w:rsidRDefault="001D6DBB" w:rsidP="001D6DBB"/>
    <w:p w14:paraId="7A35DE3D" w14:textId="3C9BACD5" w:rsidR="007E54C3" w:rsidRDefault="007E54C3" w:rsidP="001D6DBB">
      <w:r>
        <w:t>Así mismo, en el Plan de Gestión de Configuración de cada expediente se indicarán las entradas que se consideran para su realización, el procedimiento a seguir y l apersona que la realizará.</w:t>
      </w:r>
    </w:p>
    <w:p w14:paraId="09432B9E" w14:textId="77777777" w:rsidR="00417DD5" w:rsidRDefault="00417DD5" w:rsidP="00417DD5"/>
    <w:p w14:paraId="70ECF5E8" w14:textId="217914F0" w:rsidR="00417DD5" w:rsidRPr="00113CAF" w:rsidRDefault="00417DD5" w:rsidP="00417DD5">
      <w:pPr>
        <w:rPr>
          <w:color w:val="auto"/>
        </w:rPr>
      </w:pPr>
      <w:r>
        <w:t xml:space="preserve">Las auditorías de la configuración que </w:t>
      </w:r>
      <w:r w:rsidRPr="00113CAF">
        <w:rPr>
          <w:color w:val="auto"/>
        </w:rPr>
        <w:t xml:space="preserve">realizará DyS serán previas al acto de entrega del expediente al cliente, y con el resultado de las mismas se elaborará un </w:t>
      </w:r>
      <w:r w:rsidR="00555292" w:rsidRPr="00113CAF">
        <w:rPr>
          <w:color w:val="auto"/>
        </w:rPr>
        <w:t>Informe de Auditoria (</w:t>
      </w:r>
      <w:r w:rsidR="00113CAF" w:rsidRPr="00113CAF">
        <w:rPr>
          <w:color w:val="auto"/>
        </w:rPr>
        <w:t xml:space="preserve">Siguiendo el índice desarrollado en el </w:t>
      </w:r>
      <w:hyperlink w:anchor="Anexo3" w:history="1">
        <w:r w:rsidR="00555292" w:rsidRPr="00113CAF">
          <w:rPr>
            <w:rStyle w:val="Hipervnculo"/>
            <w:b/>
            <w:color w:val="auto"/>
            <w:u w:val="none"/>
          </w:rPr>
          <w:t>Anexo 3</w:t>
        </w:r>
        <w:r w:rsidR="00113CAF" w:rsidRPr="00113CAF">
          <w:rPr>
            <w:rStyle w:val="Hipervnculo"/>
            <w:color w:val="auto"/>
            <w:u w:val="none"/>
          </w:rPr>
          <w:t>: índice de un informe de auditoría</w:t>
        </w:r>
      </w:hyperlink>
      <w:r w:rsidR="00555292" w:rsidRPr="00113CAF">
        <w:rPr>
          <w:color w:val="auto"/>
        </w:rPr>
        <w:t>).</w:t>
      </w:r>
    </w:p>
    <w:p w14:paraId="1653DFAC" w14:textId="77777777" w:rsidR="00417DD5" w:rsidRDefault="00417DD5" w:rsidP="001D6DBB"/>
    <w:p w14:paraId="7F9BC125" w14:textId="1DE19140" w:rsidR="00D04872" w:rsidRPr="005B5FC6" w:rsidRDefault="005B5FC6" w:rsidP="005B5FC6">
      <w:pPr>
        <w:pStyle w:val="Titulo-Anexos"/>
      </w:pPr>
      <w:bookmarkStart w:id="31" w:name="_Toc12287434"/>
      <w:bookmarkStart w:id="32" w:name="Anexo1"/>
      <w:r w:rsidRPr="005B5FC6">
        <w:lastRenderedPageBreak/>
        <w:t xml:space="preserve">Anexo 1. </w:t>
      </w:r>
      <w:r w:rsidR="003428AF">
        <w:t>Índice</w:t>
      </w:r>
      <w:r w:rsidRPr="005B5FC6">
        <w:t xml:space="preserve"> de un plan de gestión de la configuración</w:t>
      </w:r>
      <w:bookmarkEnd w:id="31"/>
    </w:p>
    <w:bookmarkEnd w:id="32"/>
    <w:p w14:paraId="154D935E" w14:textId="7E7F2DB2" w:rsidR="00D04872" w:rsidRDefault="00353812" w:rsidP="00060F82">
      <w:pPr>
        <w:pStyle w:val="Prrafodelista"/>
        <w:numPr>
          <w:ilvl w:val="0"/>
          <w:numId w:val="38"/>
        </w:numPr>
        <w:rPr>
          <w:rFonts w:ascii="Telefonica Text" w:hAnsi="Telefonica Text"/>
        </w:rPr>
      </w:pPr>
      <w:r w:rsidRPr="00060F82">
        <w:rPr>
          <w:rFonts w:ascii="Telefonica Text" w:hAnsi="Telefonica Text"/>
        </w:rPr>
        <w:t>Descripción del proyecto</w:t>
      </w:r>
    </w:p>
    <w:p w14:paraId="7008FD19" w14:textId="77777777" w:rsidR="00807822" w:rsidRPr="00060F82" w:rsidRDefault="00807822" w:rsidP="00807822"/>
    <w:p w14:paraId="5C1B386A" w14:textId="4A52B5A9" w:rsidR="00D04872" w:rsidRDefault="00353812" w:rsidP="00060F82">
      <w:pPr>
        <w:pStyle w:val="Prrafodelista"/>
        <w:numPr>
          <w:ilvl w:val="0"/>
          <w:numId w:val="38"/>
        </w:numPr>
        <w:rPr>
          <w:rFonts w:ascii="Telefonica Text" w:hAnsi="Telefonica Text"/>
        </w:rPr>
      </w:pPr>
      <w:r w:rsidRPr="00060F82">
        <w:rPr>
          <w:rFonts w:ascii="Telefonica Text" w:hAnsi="Telefonica Text"/>
        </w:rPr>
        <w:t>Acrónimos, abreviaturas y definiciones</w:t>
      </w:r>
    </w:p>
    <w:p w14:paraId="620FFAE5" w14:textId="169B175C" w:rsidR="00807822" w:rsidRPr="00807822" w:rsidRDefault="00807822" w:rsidP="00807822"/>
    <w:p w14:paraId="1B502E59" w14:textId="48335502" w:rsidR="00D04872" w:rsidRDefault="00353812" w:rsidP="00060F82">
      <w:pPr>
        <w:pStyle w:val="Prrafodelista"/>
        <w:numPr>
          <w:ilvl w:val="0"/>
          <w:numId w:val="38"/>
        </w:numPr>
        <w:rPr>
          <w:rFonts w:ascii="Telefonica Text" w:hAnsi="Telefonica Text"/>
        </w:rPr>
      </w:pPr>
      <w:r w:rsidRPr="00060F82">
        <w:rPr>
          <w:rFonts w:ascii="Telefonica Text" w:hAnsi="Telefonica Text"/>
        </w:rPr>
        <w:t>Organización y responsabilidades.</w:t>
      </w:r>
    </w:p>
    <w:p w14:paraId="74511354" w14:textId="20664D00" w:rsidR="00807822" w:rsidRPr="00807822" w:rsidRDefault="00807822" w:rsidP="00807822"/>
    <w:p w14:paraId="6E0EDF20" w14:textId="541CAFAC" w:rsidR="00D04872" w:rsidRDefault="00353812" w:rsidP="00060F82">
      <w:pPr>
        <w:pStyle w:val="Prrafodelista"/>
        <w:numPr>
          <w:ilvl w:val="0"/>
          <w:numId w:val="38"/>
        </w:numPr>
        <w:rPr>
          <w:rFonts w:ascii="Telefonica Text" w:hAnsi="Telefonica Text"/>
        </w:rPr>
      </w:pPr>
      <w:r w:rsidRPr="00060F82">
        <w:rPr>
          <w:rFonts w:ascii="Telefonica Text" w:hAnsi="Telefonica Text"/>
        </w:rPr>
        <w:t>Gestión de los recursos</w:t>
      </w:r>
    </w:p>
    <w:p w14:paraId="6B8C4A40" w14:textId="0A6D0906" w:rsidR="00807822" w:rsidRPr="00807822" w:rsidRDefault="00807822" w:rsidP="00807822"/>
    <w:p w14:paraId="4B92C3D0" w14:textId="77777777" w:rsidR="00A52725" w:rsidRPr="00060F82" w:rsidRDefault="00353812" w:rsidP="00060F82">
      <w:pPr>
        <w:pStyle w:val="Prrafodelista"/>
        <w:numPr>
          <w:ilvl w:val="0"/>
          <w:numId w:val="38"/>
        </w:numPr>
        <w:rPr>
          <w:rFonts w:ascii="Telefonica Text" w:hAnsi="Telefonica Text"/>
        </w:rPr>
      </w:pPr>
      <w:r w:rsidRPr="00060F82">
        <w:rPr>
          <w:rFonts w:ascii="Telefonica Text" w:hAnsi="Telefonica Text"/>
        </w:rPr>
        <w:t>Actividades relacionadas con la gestión de la configuración</w:t>
      </w:r>
    </w:p>
    <w:p w14:paraId="586EDFB2" w14:textId="0E4385F0" w:rsidR="00D04872" w:rsidRDefault="00353812" w:rsidP="00060F82">
      <w:pPr>
        <w:pStyle w:val="Prrafodelista"/>
        <w:numPr>
          <w:ilvl w:val="1"/>
          <w:numId w:val="38"/>
        </w:numPr>
        <w:rPr>
          <w:rFonts w:ascii="Telefonica Text" w:hAnsi="Telefonica Text"/>
        </w:rPr>
      </w:pPr>
      <w:r w:rsidRPr="00060F82">
        <w:rPr>
          <w:rFonts w:ascii="Telefonica Text" w:hAnsi="Telefonica Text"/>
        </w:rPr>
        <w:t>Acceso del RAC y/o cliente al plan de gestión de configuración</w:t>
      </w:r>
    </w:p>
    <w:p w14:paraId="4F7607E0" w14:textId="77777777" w:rsidR="00807822" w:rsidRPr="00807822" w:rsidRDefault="00807822" w:rsidP="00807822"/>
    <w:p w14:paraId="3088A767" w14:textId="77777777" w:rsidR="00D04872" w:rsidRPr="00060F82" w:rsidRDefault="00353812" w:rsidP="00060F82">
      <w:pPr>
        <w:pStyle w:val="Prrafodelista"/>
        <w:numPr>
          <w:ilvl w:val="0"/>
          <w:numId w:val="38"/>
        </w:numPr>
        <w:rPr>
          <w:rFonts w:ascii="Telefonica Text" w:hAnsi="Telefonica Text"/>
        </w:rPr>
      </w:pPr>
      <w:r w:rsidRPr="00060F82">
        <w:rPr>
          <w:rFonts w:ascii="Telefonica Text" w:hAnsi="Telefonica Text"/>
        </w:rPr>
        <w:t>Planificación de la gestión de la configuración</w:t>
      </w:r>
    </w:p>
    <w:p w14:paraId="058AD7F0" w14:textId="3A70282F" w:rsidR="00D04872" w:rsidRPr="00060F82" w:rsidRDefault="00353812" w:rsidP="00060F82">
      <w:pPr>
        <w:pStyle w:val="Prrafodelista"/>
        <w:numPr>
          <w:ilvl w:val="1"/>
          <w:numId w:val="38"/>
        </w:numPr>
        <w:rPr>
          <w:rFonts w:ascii="Telefonica Text" w:hAnsi="Telefonica Text"/>
        </w:rPr>
      </w:pPr>
      <w:r w:rsidRPr="00060F82">
        <w:rPr>
          <w:rFonts w:ascii="Telefonica Text" w:hAnsi="Telefonica Text"/>
        </w:rPr>
        <w:t>Documentos de referencia</w:t>
      </w:r>
    </w:p>
    <w:p w14:paraId="3A8ACA89" w14:textId="7BC2754E" w:rsidR="00D04872" w:rsidRPr="00060F82" w:rsidRDefault="00353812" w:rsidP="00060F82">
      <w:pPr>
        <w:pStyle w:val="Prrafodelista"/>
        <w:numPr>
          <w:ilvl w:val="1"/>
          <w:numId w:val="38"/>
        </w:numPr>
        <w:rPr>
          <w:rFonts w:ascii="Telefonica Text" w:hAnsi="Telefonica Text"/>
        </w:rPr>
      </w:pPr>
      <w:r w:rsidRPr="00060F82">
        <w:rPr>
          <w:rFonts w:ascii="Telefonica Text" w:hAnsi="Telefonica Text"/>
        </w:rPr>
        <w:t>Proveedores / sub-suministradores</w:t>
      </w:r>
    </w:p>
    <w:p w14:paraId="7988B405" w14:textId="6E1B2732" w:rsidR="00D04872" w:rsidRPr="00060F82" w:rsidRDefault="00353812" w:rsidP="00060F82">
      <w:pPr>
        <w:pStyle w:val="Prrafodelista"/>
        <w:numPr>
          <w:ilvl w:val="1"/>
          <w:numId w:val="38"/>
        </w:numPr>
        <w:rPr>
          <w:rFonts w:ascii="Telefonica Text" w:hAnsi="Telefonica Text"/>
        </w:rPr>
      </w:pPr>
      <w:r w:rsidRPr="00060F82">
        <w:rPr>
          <w:rFonts w:ascii="Telefonica Text" w:hAnsi="Telefonica Text"/>
        </w:rPr>
        <w:t>Planificación</w:t>
      </w:r>
    </w:p>
    <w:p w14:paraId="0C6F243F" w14:textId="22BB9EBB" w:rsidR="00A52725" w:rsidRPr="00060F82" w:rsidRDefault="00353812" w:rsidP="00060F82">
      <w:pPr>
        <w:pStyle w:val="Prrafodelista"/>
        <w:numPr>
          <w:ilvl w:val="1"/>
          <w:numId w:val="38"/>
        </w:numPr>
        <w:rPr>
          <w:rFonts w:ascii="Telefonica Text" w:hAnsi="Telefonica Text"/>
        </w:rPr>
      </w:pPr>
      <w:r w:rsidRPr="00060F82">
        <w:rPr>
          <w:rFonts w:ascii="Telefonica Text" w:hAnsi="Telefonica Text"/>
        </w:rPr>
        <w:t>Líneas de referencia</w:t>
      </w:r>
    </w:p>
    <w:p w14:paraId="1ECE4541" w14:textId="12C51F43" w:rsidR="00D04872" w:rsidRPr="00060F82" w:rsidRDefault="00353812" w:rsidP="00060F82">
      <w:pPr>
        <w:pStyle w:val="Prrafodelista"/>
        <w:numPr>
          <w:ilvl w:val="1"/>
          <w:numId w:val="38"/>
        </w:numPr>
        <w:rPr>
          <w:rFonts w:ascii="Telefonica Text" w:hAnsi="Telefonica Text"/>
        </w:rPr>
      </w:pPr>
      <w:r w:rsidRPr="00060F82">
        <w:rPr>
          <w:rFonts w:ascii="Telefonica Text" w:hAnsi="Telefonica Text"/>
        </w:rPr>
        <w:t>Revisión del p</w:t>
      </w:r>
      <w:r w:rsidR="002E1959" w:rsidRPr="00060F82">
        <w:rPr>
          <w:rFonts w:ascii="Telefonica Text" w:hAnsi="Telefonica Text"/>
        </w:rPr>
        <w:t>lan de gestión de configuración</w:t>
      </w:r>
    </w:p>
    <w:p w14:paraId="6A438336" w14:textId="3D27A2DC" w:rsidR="00D04872" w:rsidRDefault="00353812" w:rsidP="00060F82">
      <w:pPr>
        <w:pStyle w:val="Prrafodelista"/>
        <w:numPr>
          <w:ilvl w:val="1"/>
          <w:numId w:val="38"/>
        </w:numPr>
        <w:rPr>
          <w:rFonts w:ascii="Telefonica Text" w:hAnsi="Telefonica Text"/>
        </w:rPr>
      </w:pPr>
      <w:r w:rsidRPr="00060F82">
        <w:rPr>
          <w:rFonts w:ascii="Telefonica Text" w:hAnsi="Telefonica Text"/>
        </w:rPr>
        <w:t>Relac</w:t>
      </w:r>
      <w:r w:rsidR="002E1959" w:rsidRPr="00060F82">
        <w:rPr>
          <w:rFonts w:ascii="Telefonica Text" w:hAnsi="Telefonica Text"/>
        </w:rPr>
        <w:t>ión con los sub-suministradores</w:t>
      </w:r>
    </w:p>
    <w:p w14:paraId="349F9C54" w14:textId="77777777" w:rsidR="00807822" w:rsidRPr="00807822" w:rsidRDefault="00807822" w:rsidP="00807822"/>
    <w:p w14:paraId="3B0D9C17" w14:textId="46AB13B7" w:rsidR="00D04872" w:rsidRDefault="00353812" w:rsidP="00060F82">
      <w:pPr>
        <w:pStyle w:val="Prrafodelista"/>
        <w:numPr>
          <w:ilvl w:val="0"/>
          <w:numId w:val="38"/>
        </w:numPr>
        <w:rPr>
          <w:rFonts w:ascii="Telefonica Text" w:hAnsi="Telefonica Text"/>
        </w:rPr>
      </w:pPr>
      <w:r w:rsidRPr="00060F82">
        <w:rPr>
          <w:rFonts w:ascii="Telefonica Text" w:hAnsi="Telefonica Text"/>
        </w:rPr>
        <w:t>Identificación de la configuración</w:t>
      </w:r>
    </w:p>
    <w:p w14:paraId="2C2031AB" w14:textId="77777777" w:rsidR="00807822" w:rsidRPr="00807822" w:rsidRDefault="00807822" w:rsidP="00807822">
      <w:pPr>
        <w:ind w:left="709"/>
      </w:pPr>
    </w:p>
    <w:p w14:paraId="1429E04C" w14:textId="49925F09" w:rsidR="00D04872" w:rsidRDefault="00353812" w:rsidP="00060F82">
      <w:pPr>
        <w:pStyle w:val="Prrafodelista"/>
        <w:numPr>
          <w:ilvl w:val="0"/>
          <w:numId w:val="38"/>
        </w:numPr>
        <w:rPr>
          <w:rFonts w:ascii="Telefonica Text" w:hAnsi="Telefonica Text"/>
        </w:rPr>
      </w:pPr>
      <w:r w:rsidRPr="00060F82">
        <w:rPr>
          <w:rFonts w:ascii="Telefonica Text" w:hAnsi="Telefonica Text"/>
        </w:rPr>
        <w:t>Control de la configuración (cambios, desviaciones y concesiones)</w:t>
      </w:r>
    </w:p>
    <w:p w14:paraId="0F54B2BD" w14:textId="1ECDC031" w:rsidR="00807822" w:rsidRPr="00807822" w:rsidRDefault="00807822" w:rsidP="00807822"/>
    <w:p w14:paraId="258E7118" w14:textId="3BC8051D" w:rsidR="00D04872" w:rsidRDefault="00353812" w:rsidP="00060F82">
      <w:pPr>
        <w:pStyle w:val="Prrafodelista"/>
        <w:numPr>
          <w:ilvl w:val="0"/>
          <w:numId w:val="38"/>
        </w:numPr>
        <w:rPr>
          <w:rFonts w:ascii="Telefonica Text" w:hAnsi="Telefonica Text"/>
        </w:rPr>
      </w:pPr>
      <w:r w:rsidRPr="00060F82">
        <w:rPr>
          <w:rFonts w:ascii="Telefonica Text" w:hAnsi="Telefonica Text"/>
        </w:rPr>
        <w:t>Justificación del estado de la configuración</w:t>
      </w:r>
    </w:p>
    <w:p w14:paraId="0379010E" w14:textId="11E63652" w:rsidR="00807822" w:rsidRPr="00807822" w:rsidRDefault="00807822" w:rsidP="00807822"/>
    <w:p w14:paraId="64956302" w14:textId="5AC433C7" w:rsidR="00D04872" w:rsidRDefault="00353812" w:rsidP="00060F82">
      <w:pPr>
        <w:pStyle w:val="Prrafodelista"/>
        <w:numPr>
          <w:ilvl w:val="0"/>
          <w:numId w:val="38"/>
        </w:numPr>
        <w:rPr>
          <w:rFonts w:ascii="Telefonica Text" w:hAnsi="Telefonica Text"/>
        </w:rPr>
      </w:pPr>
      <w:r w:rsidRPr="00060F82">
        <w:rPr>
          <w:rFonts w:ascii="Telefonica Text" w:hAnsi="Telefonica Text"/>
        </w:rPr>
        <w:t>Auditoría de la configuración</w:t>
      </w:r>
    </w:p>
    <w:p w14:paraId="34033B73" w14:textId="1FA38799" w:rsidR="00807822" w:rsidRPr="00807822" w:rsidRDefault="00807822" w:rsidP="00807822"/>
    <w:p w14:paraId="520433E5" w14:textId="02A829F4" w:rsidR="00D04872" w:rsidRPr="00060F82" w:rsidRDefault="00353812" w:rsidP="00060F82">
      <w:pPr>
        <w:pStyle w:val="Prrafodelista"/>
        <w:numPr>
          <w:ilvl w:val="0"/>
          <w:numId w:val="38"/>
        </w:numPr>
        <w:rPr>
          <w:rFonts w:ascii="Telefonica Text" w:hAnsi="Telefonica Text"/>
        </w:rPr>
      </w:pPr>
      <w:r w:rsidRPr="00060F82">
        <w:rPr>
          <w:rFonts w:ascii="Telefonica Text" w:hAnsi="Telefonica Text"/>
        </w:rPr>
        <w:t>Anexos</w:t>
      </w:r>
      <w:bookmarkEnd w:id="12"/>
    </w:p>
    <w:p w14:paraId="5AC4CE89" w14:textId="67053B0C" w:rsidR="0035419F" w:rsidRDefault="003428AF" w:rsidP="003428AF">
      <w:pPr>
        <w:pStyle w:val="Titulo-Anexos"/>
      </w:pPr>
      <w:bookmarkStart w:id="33" w:name="_Toc12287435"/>
      <w:bookmarkStart w:id="34" w:name="Anexo2"/>
      <w:r>
        <w:lastRenderedPageBreak/>
        <w:t>A</w:t>
      </w:r>
      <w:r w:rsidR="00500E34">
        <w:t xml:space="preserve">nexo </w:t>
      </w:r>
      <w:r>
        <w:t>2</w:t>
      </w:r>
      <w:r w:rsidR="00AC7687">
        <w:t>.</w:t>
      </w:r>
      <w:r w:rsidR="0035419F">
        <w:t xml:space="preserve"> </w:t>
      </w:r>
      <w:r>
        <w:t xml:space="preserve">Índice de un </w:t>
      </w:r>
      <w:r w:rsidR="0035419F">
        <w:t>Informe de Justificación del Estado de la Configuración</w:t>
      </w:r>
      <w:bookmarkEnd w:id="33"/>
    </w:p>
    <w:bookmarkEnd w:id="34"/>
    <w:p w14:paraId="30820819" w14:textId="25E08B37" w:rsidR="0035419F" w:rsidRPr="00060F82" w:rsidRDefault="0035419F" w:rsidP="00060F82">
      <w:pPr>
        <w:pStyle w:val="Prrafodelista"/>
        <w:numPr>
          <w:ilvl w:val="0"/>
          <w:numId w:val="39"/>
        </w:numPr>
        <w:rPr>
          <w:rFonts w:ascii="Telefonica Text" w:hAnsi="Telefonica Text"/>
        </w:rPr>
      </w:pPr>
      <w:r w:rsidRPr="00060F82">
        <w:rPr>
          <w:rFonts w:ascii="Telefonica Text" w:hAnsi="Telefonica Text"/>
        </w:rPr>
        <w:t>DESCRIPCIÓN</w:t>
      </w:r>
    </w:p>
    <w:p w14:paraId="077D82DF" w14:textId="0ED76332" w:rsidR="0035419F" w:rsidRPr="00060F82" w:rsidRDefault="0035419F" w:rsidP="00060F82">
      <w:pPr>
        <w:pStyle w:val="Prrafodelista"/>
        <w:ind w:left="1069"/>
        <w:rPr>
          <w:rFonts w:ascii="Telefonica Text" w:hAnsi="Telefonica Text"/>
        </w:rPr>
      </w:pPr>
      <w:r w:rsidRPr="00060F82">
        <w:rPr>
          <w:rFonts w:ascii="Telefonica Text" w:hAnsi="Telefonica Text"/>
        </w:rPr>
        <w:t xml:space="preserve">Datos </w:t>
      </w:r>
      <w:r w:rsidR="00060F82" w:rsidRPr="00060F82">
        <w:rPr>
          <w:rFonts w:ascii="Telefonica Text" w:hAnsi="Telefonica Text"/>
        </w:rPr>
        <w:t>identificativos</w:t>
      </w:r>
      <w:r w:rsidRPr="00060F82">
        <w:rPr>
          <w:rFonts w:ascii="Telefonica Text" w:hAnsi="Telefonica Text"/>
        </w:rPr>
        <w:t xml:space="preserve"> del informe, motivo del informe, datos identificativos del Proyecto</w:t>
      </w:r>
    </w:p>
    <w:p w14:paraId="61334F44" w14:textId="77777777" w:rsidR="00060F82" w:rsidRPr="00060F82" w:rsidRDefault="00060F82" w:rsidP="00060F82">
      <w:pPr>
        <w:pStyle w:val="Prrafodelista"/>
        <w:ind w:left="1069"/>
        <w:rPr>
          <w:rFonts w:ascii="Telefonica Text" w:hAnsi="Telefonica Text"/>
        </w:rPr>
      </w:pPr>
    </w:p>
    <w:p w14:paraId="75126C0A" w14:textId="53A9349D" w:rsidR="0035419F" w:rsidRPr="00060F82" w:rsidRDefault="0035419F" w:rsidP="00060F82">
      <w:pPr>
        <w:pStyle w:val="Prrafodelista"/>
        <w:numPr>
          <w:ilvl w:val="0"/>
          <w:numId w:val="39"/>
        </w:numPr>
        <w:rPr>
          <w:rFonts w:ascii="Telefonica Text" w:hAnsi="Telefonica Text"/>
        </w:rPr>
      </w:pPr>
      <w:r w:rsidRPr="00060F82">
        <w:rPr>
          <w:rFonts w:ascii="Telefonica Text" w:hAnsi="Telefonica Text"/>
        </w:rPr>
        <w:t>AMBITO DE APLICACIÓN</w:t>
      </w:r>
    </w:p>
    <w:p w14:paraId="5EC7C354" w14:textId="07132D15" w:rsidR="0035419F" w:rsidRPr="00060F82" w:rsidRDefault="0035419F" w:rsidP="00060F82">
      <w:pPr>
        <w:pStyle w:val="Prrafodelista"/>
        <w:ind w:left="1069"/>
        <w:rPr>
          <w:rFonts w:ascii="Telefonica Text" w:hAnsi="Telefonica Text"/>
        </w:rPr>
      </w:pPr>
      <w:r w:rsidRPr="00060F82">
        <w:rPr>
          <w:rFonts w:ascii="Telefonica Text" w:hAnsi="Telefonica Text"/>
        </w:rPr>
        <w:t>Producto afectado por el informe.</w:t>
      </w:r>
    </w:p>
    <w:p w14:paraId="05B5376E" w14:textId="77777777" w:rsidR="00060F82" w:rsidRPr="00060F82" w:rsidRDefault="00060F82" w:rsidP="00060F82">
      <w:pPr>
        <w:pStyle w:val="Prrafodelista"/>
        <w:ind w:left="1069"/>
        <w:rPr>
          <w:rFonts w:ascii="Telefonica Text" w:hAnsi="Telefonica Text"/>
        </w:rPr>
      </w:pPr>
    </w:p>
    <w:p w14:paraId="309D458F" w14:textId="36A224A3" w:rsidR="0035419F" w:rsidRPr="00060F82" w:rsidRDefault="0035419F" w:rsidP="00060F82">
      <w:pPr>
        <w:pStyle w:val="Prrafodelista"/>
        <w:numPr>
          <w:ilvl w:val="0"/>
          <w:numId w:val="39"/>
        </w:numPr>
        <w:rPr>
          <w:rFonts w:ascii="Telefonica Text" w:hAnsi="Telefonica Text"/>
        </w:rPr>
      </w:pPr>
      <w:r w:rsidRPr="00060F82">
        <w:rPr>
          <w:rFonts w:ascii="Telefonica Text" w:hAnsi="Telefonica Text"/>
        </w:rPr>
        <w:t>PERIODO</w:t>
      </w:r>
    </w:p>
    <w:p w14:paraId="54F6AA78" w14:textId="77777777" w:rsidR="00060F82" w:rsidRPr="00060F82" w:rsidRDefault="00060F82" w:rsidP="00060F82">
      <w:pPr>
        <w:pStyle w:val="Prrafodelista"/>
        <w:ind w:left="1069"/>
        <w:rPr>
          <w:rFonts w:ascii="Telefonica Text" w:hAnsi="Telefonica Text"/>
        </w:rPr>
      </w:pPr>
    </w:p>
    <w:p w14:paraId="1C8242D6" w14:textId="309DD835" w:rsidR="0035419F" w:rsidRPr="00060F82" w:rsidRDefault="0035419F" w:rsidP="00060F82">
      <w:pPr>
        <w:pStyle w:val="Prrafodelista"/>
        <w:numPr>
          <w:ilvl w:val="0"/>
          <w:numId w:val="39"/>
        </w:numPr>
        <w:rPr>
          <w:rFonts w:ascii="Telefonica Text" w:hAnsi="Telefonica Text"/>
        </w:rPr>
      </w:pPr>
      <w:r w:rsidRPr="00060F82">
        <w:rPr>
          <w:rFonts w:ascii="Telefonica Text" w:hAnsi="Telefonica Text"/>
        </w:rPr>
        <w:t>CAMBIOS, DESVIACIONES Y CONCESIONES</w:t>
      </w:r>
    </w:p>
    <w:p w14:paraId="4C4AD4F2" w14:textId="5F475F94" w:rsidR="0035419F" w:rsidRPr="00060F82" w:rsidRDefault="0035419F" w:rsidP="00060F82">
      <w:pPr>
        <w:pStyle w:val="Prrafodelista"/>
        <w:ind w:left="1069"/>
        <w:rPr>
          <w:rFonts w:ascii="Telefonica Text" w:hAnsi="Telefonica Text"/>
        </w:rPr>
      </w:pPr>
      <w:r w:rsidRPr="00060F82">
        <w:rPr>
          <w:rFonts w:ascii="Telefonica Text" w:hAnsi="Telefonica Text"/>
        </w:rPr>
        <w:t>Identificación y estado de las mismas.</w:t>
      </w:r>
    </w:p>
    <w:p w14:paraId="502AAB1F" w14:textId="77777777" w:rsidR="00060F82" w:rsidRPr="00060F82" w:rsidRDefault="00060F82" w:rsidP="00060F82">
      <w:pPr>
        <w:pStyle w:val="Prrafodelista"/>
        <w:ind w:left="1069"/>
        <w:rPr>
          <w:rFonts w:ascii="Telefonica Text" w:hAnsi="Telefonica Text"/>
        </w:rPr>
      </w:pPr>
    </w:p>
    <w:p w14:paraId="6DD83382" w14:textId="52466EAD" w:rsidR="0035419F" w:rsidRPr="00060F82" w:rsidRDefault="0035419F" w:rsidP="00060F82">
      <w:pPr>
        <w:pStyle w:val="Prrafodelista"/>
        <w:numPr>
          <w:ilvl w:val="0"/>
          <w:numId w:val="39"/>
        </w:numPr>
        <w:rPr>
          <w:rFonts w:ascii="Telefonica Text" w:hAnsi="Telefonica Text"/>
        </w:rPr>
      </w:pPr>
      <w:r w:rsidRPr="00060F82">
        <w:rPr>
          <w:rFonts w:ascii="Telefonica Text" w:hAnsi="Telefonica Text"/>
        </w:rPr>
        <w:t>LÍNEAS DE REFERENCIA</w:t>
      </w:r>
    </w:p>
    <w:p w14:paraId="1A3CFC23" w14:textId="6067FCC2" w:rsidR="0035419F" w:rsidRPr="00060F82" w:rsidRDefault="0035419F" w:rsidP="00060F82">
      <w:pPr>
        <w:pStyle w:val="Prrafodelista"/>
        <w:ind w:left="1069"/>
        <w:rPr>
          <w:rFonts w:ascii="Telefonica Text" w:hAnsi="Telefonica Text"/>
        </w:rPr>
      </w:pPr>
      <w:r w:rsidRPr="00060F82">
        <w:rPr>
          <w:rFonts w:ascii="Telefonica Text" w:hAnsi="Telefonica Text"/>
        </w:rPr>
        <w:t>Estado y versión de las mismas.</w:t>
      </w:r>
    </w:p>
    <w:p w14:paraId="105893D1" w14:textId="77777777" w:rsidR="00060F82" w:rsidRPr="00060F82" w:rsidRDefault="00060F82" w:rsidP="00060F82">
      <w:pPr>
        <w:pStyle w:val="Prrafodelista"/>
        <w:ind w:left="1069"/>
        <w:rPr>
          <w:rFonts w:ascii="Telefonica Text" w:hAnsi="Telefonica Text"/>
        </w:rPr>
      </w:pPr>
    </w:p>
    <w:p w14:paraId="30A19293" w14:textId="5E925B64" w:rsidR="0035419F" w:rsidRPr="00060F82" w:rsidRDefault="0035419F" w:rsidP="00060F82">
      <w:pPr>
        <w:pStyle w:val="Prrafodelista"/>
        <w:numPr>
          <w:ilvl w:val="0"/>
          <w:numId w:val="39"/>
        </w:numPr>
        <w:rPr>
          <w:rFonts w:ascii="Telefonica Text" w:hAnsi="Telefonica Text"/>
        </w:rPr>
      </w:pPr>
      <w:r w:rsidRPr="00060F82">
        <w:rPr>
          <w:rFonts w:ascii="Telefonica Text" w:hAnsi="Telefonica Text"/>
        </w:rPr>
        <w:t>LISTADO DE ELEMENTOS DE CONFIGURACIÓN</w:t>
      </w:r>
    </w:p>
    <w:p w14:paraId="3592EC64" w14:textId="77777777" w:rsidR="00060F82" w:rsidRPr="00060F82" w:rsidRDefault="00060F82" w:rsidP="00060F82">
      <w:pPr>
        <w:pStyle w:val="Prrafodelista"/>
        <w:ind w:left="1069"/>
        <w:rPr>
          <w:rFonts w:ascii="Telefonica Text" w:hAnsi="Telefonica Text"/>
        </w:rPr>
      </w:pPr>
    </w:p>
    <w:p w14:paraId="4180CC4C" w14:textId="03204802" w:rsidR="0035419F" w:rsidRPr="00060F82" w:rsidRDefault="0035419F" w:rsidP="00060F82">
      <w:pPr>
        <w:pStyle w:val="Prrafodelista"/>
        <w:numPr>
          <w:ilvl w:val="0"/>
          <w:numId w:val="39"/>
        </w:numPr>
        <w:rPr>
          <w:rFonts w:ascii="Telefonica Text" w:hAnsi="Telefonica Text"/>
        </w:rPr>
      </w:pPr>
      <w:r w:rsidRPr="00060F82">
        <w:rPr>
          <w:rFonts w:ascii="Telefonica Text" w:hAnsi="Telefonica Text"/>
        </w:rPr>
        <w:t>AUDITORÍAS Y REVISIONES REALIZADAS Y PLANIFICADAS</w:t>
      </w:r>
    </w:p>
    <w:p w14:paraId="600C918F" w14:textId="77777777" w:rsidR="00060F82" w:rsidRPr="00060F82" w:rsidRDefault="00060F82" w:rsidP="00060F82">
      <w:pPr>
        <w:pStyle w:val="Prrafodelista"/>
        <w:ind w:left="1069"/>
        <w:rPr>
          <w:rFonts w:ascii="Telefonica Text" w:hAnsi="Telefonica Text"/>
        </w:rPr>
      </w:pPr>
    </w:p>
    <w:p w14:paraId="052A509C" w14:textId="7C292241" w:rsidR="0035419F" w:rsidRPr="00060F82" w:rsidRDefault="0035419F" w:rsidP="00060F82">
      <w:pPr>
        <w:pStyle w:val="Prrafodelista"/>
        <w:numPr>
          <w:ilvl w:val="0"/>
          <w:numId w:val="39"/>
        </w:numPr>
        <w:rPr>
          <w:rFonts w:ascii="Telefonica Text" w:hAnsi="Telefonica Text"/>
        </w:rPr>
      </w:pPr>
      <w:r w:rsidRPr="00060F82">
        <w:rPr>
          <w:rFonts w:ascii="Telefonica Text" w:hAnsi="Telefonica Text"/>
        </w:rPr>
        <w:t>CONCLUSIONES</w:t>
      </w:r>
    </w:p>
    <w:p w14:paraId="77672DAB" w14:textId="748F167A" w:rsidR="0035419F" w:rsidRPr="00060F82" w:rsidRDefault="0035419F" w:rsidP="00060F82">
      <w:pPr>
        <w:pStyle w:val="Prrafodelista"/>
        <w:ind w:left="1069"/>
        <w:rPr>
          <w:rFonts w:ascii="Telefonica Text" w:hAnsi="Telefonica Text"/>
        </w:rPr>
      </w:pPr>
      <w:r w:rsidRPr="00060F82">
        <w:rPr>
          <w:rFonts w:ascii="Telefonica Text" w:hAnsi="Telefonica Text"/>
        </w:rPr>
        <w:t>Estado del producto, si se corresponde con la planificación y si hay desviaciones.</w:t>
      </w:r>
    </w:p>
    <w:p w14:paraId="305E47B9" w14:textId="77777777" w:rsidR="00060F82" w:rsidRDefault="00060F82" w:rsidP="00060F82"/>
    <w:p w14:paraId="77C9166E" w14:textId="187DD75E" w:rsidR="003428AF" w:rsidRDefault="003428AF">
      <w:pPr>
        <w:ind w:left="0"/>
        <w:jc w:val="left"/>
      </w:pPr>
      <w:r>
        <w:br w:type="page"/>
      </w:r>
    </w:p>
    <w:p w14:paraId="0FF31215" w14:textId="3280533B" w:rsidR="003428AF" w:rsidRDefault="003428AF" w:rsidP="003428AF">
      <w:pPr>
        <w:pStyle w:val="Titulo-Anexos"/>
      </w:pPr>
      <w:bookmarkStart w:id="35" w:name="_Toc12287436"/>
      <w:bookmarkStart w:id="36" w:name="Anexo3"/>
      <w:r>
        <w:lastRenderedPageBreak/>
        <w:t>Anexo 3</w:t>
      </w:r>
      <w:r w:rsidR="00AC7687">
        <w:t>.</w:t>
      </w:r>
      <w:r>
        <w:t xml:space="preserve"> Índice de un Informe de Auditoría</w:t>
      </w:r>
      <w:bookmarkEnd w:id="35"/>
    </w:p>
    <w:bookmarkEnd w:id="36"/>
    <w:p w14:paraId="33C9C1DC" w14:textId="0693FD68" w:rsidR="003428AF" w:rsidRPr="00777496" w:rsidRDefault="003428AF" w:rsidP="00777496">
      <w:pPr>
        <w:pStyle w:val="Prrafodelista"/>
        <w:numPr>
          <w:ilvl w:val="0"/>
          <w:numId w:val="40"/>
        </w:numPr>
        <w:rPr>
          <w:rFonts w:ascii="Telefonica Text" w:hAnsi="Telefonica Text"/>
        </w:rPr>
      </w:pPr>
      <w:r w:rsidRPr="00777496">
        <w:rPr>
          <w:rFonts w:ascii="Telefonica Text" w:hAnsi="Telefonica Text"/>
        </w:rPr>
        <w:t>DESCRIPCIÓN DEL PROYECTO</w:t>
      </w:r>
    </w:p>
    <w:p w14:paraId="4F81DB8A" w14:textId="77777777" w:rsidR="00060F82" w:rsidRPr="00777496" w:rsidRDefault="00060F82" w:rsidP="00777496">
      <w:pPr>
        <w:pStyle w:val="Prrafodelista"/>
        <w:ind w:left="1069"/>
        <w:rPr>
          <w:rFonts w:ascii="Telefonica Text" w:hAnsi="Telefonica Text"/>
        </w:rPr>
      </w:pPr>
    </w:p>
    <w:p w14:paraId="5E1EDC7A" w14:textId="59F081B4" w:rsidR="003428AF" w:rsidRPr="00777496" w:rsidRDefault="003428AF" w:rsidP="00777496">
      <w:pPr>
        <w:pStyle w:val="Prrafodelista"/>
        <w:numPr>
          <w:ilvl w:val="0"/>
          <w:numId w:val="40"/>
        </w:numPr>
        <w:rPr>
          <w:rFonts w:ascii="Telefonica Text" w:hAnsi="Telefonica Text"/>
        </w:rPr>
      </w:pPr>
      <w:r w:rsidRPr="00777496">
        <w:rPr>
          <w:rFonts w:ascii="Telefonica Text" w:hAnsi="Telefonica Text"/>
        </w:rPr>
        <w:t>AUDITORIAS REALIZADAS</w:t>
      </w:r>
    </w:p>
    <w:p w14:paraId="4F097096" w14:textId="1552252E" w:rsidR="00060F82" w:rsidRPr="00777496" w:rsidRDefault="00060F82" w:rsidP="00777496">
      <w:pPr>
        <w:pStyle w:val="Prrafodelista"/>
        <w:ind w:left="1069"/>
        <w:rPr>
          <w:rFonts w:ascii="Telefonica Text" w:hAnsi="Telefonica Text"/>
        </w:rPr>
      </w:pPr>
    </w:p>
    <w:p w14:paraId="60FD2011" w14:textId="48166268" w:rsidR="003428AF" w:rsidRPr="00777496" w:rsidRDefault="003428AF" w:rsidP="00777496">
      <w:pPr>
        <w:pStyle w:val="Prrafodelista"/>
        <w:numPr>
          <w:ilvl w:val="1"/>
          <w:numId w:val="40"/>
        </w:numPr>
        <w:rPr>
          <w:rFonts w:ascii="Telefonica Text" w:hAnsi="Telefonica Text"/>
        </w:rPr>
      </w:pPr>
      <w:r w:rsidRPr="00777496">
        <w:rPr>
          <w:rFonts w:ascii="Telefonica Text" w:hAnsi="Telefonica Text"/>
        </w:rPr>
        <w:t>AUDITORÍA FUNCIONAL</w:t>
      </w:r>
    </w:p>
    <w:p w14:paraId="69C40DA8" w14:textId="54088860" w:rsidR="003428AF" w:rsidRPr="00777496" w:rsidRDefault="003428AF" w:rsidP="00777496">
      <w:pPr>
        <w:pStyle w:val="Prrafodelista"/>
        <w:ind w:left="1069"/>
        <w:rPr>
          <w:rFonts w:ascii="Telefonica Text" w:hAnsi="Telefonica Text"/>
        </w:rPr>
      </w:pPr>
      <w:r w:rsidRPr="00777496">
        <w:rPr>
          <w:rFonts w:ascii="Telefonica Text" w:hAnsi="Telefonica Text"/>
        </w:rPr>
        <w:t>Fecha en la que se realizó y resultados.</w:t>
      </w:r>
    </w:p>
    <w:p w14:paraId="397CF100" w14:textId="77777777" w:rsidR="00060F82" w:rsidRPr="00777496" w:rsidRDefault="00060F82" w:rsidP="00777496">
      <w:pPr>
        <w:pStyle w:val="Prrafodelista"/>
        <w:ind w:left="1069"/>
        <w:rPr>
          <w:rFonts w:ascii="Telefonica Text" w:hAnsi="Telefonica Text"/>
        </w:rPr>
      </w:pPr>
    </w:p>
    <w:p w14:paraId="214CCBF0" w14:textId="3EFC5C32" w:rsidR="003428AF" w:rsidRPr="00777496" w:rsidRDefault="003428AF" w:rsidP="00777496">
      <w:pPr>
        <w:pStyle w:val="Prrafodelista"/>
        <w:numPr>
          <w:ilvl w:val="1"/>
          <w:numId w:val="40"/>
        </w:numPr>
        <w:rPr>
          <w:rFonts w:ascii="Telefonica Text" w:hAnsi="Telefonica Text"/>
        </w:rPr>
      </w:pPr>
      <w:r w:rsidRPr="00777496">
        <w:rPr>
          <w:rFonts w:ascii="Telefonica Text" w:hAnsi="Telefonica Text"/>
        </w:rPr>
        <w:t>AUDITORÍA FÍSICA</w:t>
      </w:r>
    </w:p>
    <w:p w14:paraId="1A386ADD" w14:textId="6E246FD2" w:rsidR="003428AF" w:rsidRDefault="003428AF" w:rsidP="00777496">
      <w:pPr>
        <w:pStyle w:val="Prrafodelista"/>
        <w:ind w:left="1069"/>
        <w:rPr>
          <w:rFonts w:ascii="Telefonica Text" w:hAnsi="Telefonica Text"/>
        </w:rPr>
      </w:pPr>
      <w:r w:rsidRPr="00777496">
        <w:rPr>
          <w:rFonts w:ascii="Telefonica Text" w:hAnsi="Telefonica Text"/>
        </w:rPr>
        <w:t>Fecha en la que se realizó y resultados.</w:t>
      </w:r>
    </w:p>
    <w:p w14:paraId="06E2B7F0" w14:textId="77777777" w:rsidR="00777496" w:rsidRPr="00777496" w:rsidRDefault="00777496" w:rsidP="00777496"/>
    <w:p w14:paraId="01686E5D" w14:textId="68A4F040" w:rsidR="00FE151D" w:rsidRDefault="003428AF" w:rsidP="00777496">
      <w:pPr>
        <w:pStyle w:val="Prrafodelista"/>
        <w:numPr>
          <w:ilvl w:val="0"/>
          <w:numId w:val="40"/>
        </w:numPr>
        <w:rPr>
          <w:rFonts w:ascii="Telefonica Text" w:hAnsi="Telefonica Text"/>
        </w:rPr>
      </w:pPr>
      <w:r w:rsidRPr="00777496">
        <w:rPr>
          <w:rFonts w:ascii="Telefonica Text" w:hAnsi="Telefonica Text"/>
        </w:rPr>
        <w:t>CONCLUSIONES ACCIONES</w:t>
      </w:r>
    </w:p>
    <w:p w14:paraId="1AA1BE2A" w14:textId="750110EC" w:rsidR="00FE151D" w:rsidRDefault="00FE151D">
      <w:pPr>
        <w:ind w:left="0"/>
        <w:jc w:val="left"/>
      </w:pPr>
    </w:p>
    <w:sectPr w:rsidR="00FE151D" w:rsidSect="008D3A76">
      <w:headerReference w:type="default" r:id="rId10"/>
      <w:footerReference w:type="default" r:id="rId11"/>
      <w:headerReference w:type="first" r:id="rId12"/>
      <w:footerReference w:type="first" r:id="rId13"/>
      <w:pgSz w:w="11906" w:h="16838" w:code="9"/>
      <w:pgMar w:top="1843" w:right="1134" w:bottom="1418" w:left="1134"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04EF9" w14:textId="77777777" w:rsidR="00E7511E" w:rsidRDefault="00E7511E">
      <w:r>
        <w:separator/>
      </w:r>
    </w:p>
  </w:endnote>
  <w:endnote w:type="continuationSeparator" w:id="0">
    <w:p w14:paraId="6ECD487A" w14:textId="77777777" w:rsidR="00E7511E" w:rsidRDefault="00E75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elefonicaText">
    <w:altName w:val="Calibri"/>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elefonica Text">
    <w:altName w:val="Calibri"/>
    <w:charset w:val="00"/>
    <w:family w:val="auto"/>
    <w:pitch w:val="variable"/>
    <w:sig w:usb0="A00000AF" w:usb1="4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heSansCorrespondence">
    <w:altName w:val="Calibri"/>
    <w:charset w:val="00"/>
    <w:family w:val="swiss"/>
    <w:pitch w:val="variable"/>
    <w:sig w:usb0="80000027"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MT">
    <w:altName w:val="Microsoft JhengHei"/>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9C926" w14:textId="6B428754" w:rsidR="003C36B3" w:rsidRPr="00907366" w:rsidRDefault="003C36B3">
    <w:pPr>
      <w:pStyle w:val="Piedepgina"/>
      <w:jc w:val="center"/>
      <w:rPr>
        <w:sz w:val="16"/>
      </w:rPr>
    </w:pPr>
    <w:r w:rsidRPr="00907366">
      <w:rPr>
        <w:rFonts w:cs="Arial"/>
        <w:sz w:val="20"/>
      </w:rPr>
      <w:t>USO INTERNO</w:t>
    </w:r>
    <w:r w:rsidRPr="00907366">
      <w:rPr>
        <w:sz w:val="20"/>
      </w:rPr>
      <w:tab/>
    </w:r>
    <w:r w:rsidRPr="00907366">
      <w:rPr>
        <w:sz w:val="16"/>
      </w:rPr>
      <w:tab/>
    </w:r>
    <w:r w:rsidRPr="00907366">
      <w:rPr>
        <w:rFonts w:cs="Arial"/>
        <w:snapToGrid w:val="0"/>
        <w:sz w:val="20"/>
      </w:rPr>
      <w:t xml:space="preserve">Página </w:t>
    </w:r>
    <w:r w:rsidRPr="00907366">
      <w:rPr>
        <w:rFonts w:cs="Arial"/>
        <w:snapToGrid w:val="0"/>
        <w:sz w:val="20"/>
      </w:rPr>
      <w:fldChar w:fldCharType="begin"/>
    </w:r>
    <w:r w:rsidRPr="00907366">
      <w:rPr>
        <w:rFonts w:cs="Arial"/>
        <w:snapToGrid w:val="0"/>
        <w:sz w:val="20"/>
      </w:rPr>
      <w:instrText xml:space="preserve"> PAGE </w:instrText>
    </w:r>
    <w:r w:rsidRPr="00907366">
      <w:rPr>
        <w:rFonts w:cs="Arial"/>
        <w:snapToGrid w:val="0"/>
        <w:sz w:val="20"/>
      </w:rPr>
      <w:fldChar w:fldCharType="separate"/>
    </w:r>
    <w:r w:rsidR="00515F94">
      <w:rPr>
        <w:rFonts w:cs="Arial"/>
        <w:noProof/>
        <w:snapToGrid w:val="0"/>
        <w:sz w:val="20"/>
      </w:rPr>
      <w:t>8</w:t>
    </w:r>
    <w:r w:rsidRPr="00907366">
      <w:rPr>
        <w:rFonts w:cs="Arial"/>
        <w:snapToGrid w:val="0"/>
        <w:sz w:val="20"/>
      </w:rPr>
      <w:fldChar w:fldCharType="end"/>
    </w:r>
    <w:r w:rsidRPr="00907366">
      <w:rPr>
        <w:rFonts w:cs="Arial"/>
        <w:snapToGrid w:val="0"/>
        <w:sz w:val="20"/>
      </w:rPr>
      <w:t xml:space="preserve"> de </w:t>
    </w:r>
    <w:r w:rsidRPr="00907366">
      <w:rPr>
        <w:rFonts w:cs="Arial"/>
        <w:snapToGrid w:val="0"/>
        <w:sz w:val="20"/>
      </w:rPr>
      <w:fldChar w:fldCharType="begin"/>
    </w:r>
    <w:r w:rsidRPr="00907366">
      <w:rPr>
        <w:rFonts w:cs="Arial"/>
        <w:snapToGrid w:val="0"/>
        <w:sz w:val="20"/>
      </w:rPr>
      <w:instrText xml:space="preserve"> NUMPAGES </w:instrText>
    </w:r>
    <w:r w:rsidRPr="00907366">
      <w:rPr>
        <w:rFonts w:cs="Arial"/>
        <w:snapToGrid w:val="0"/>
        <w:sz w:val="20"/>
      </w:rPr>
      <w:fldChar w:fldCharType="separate"/>
    </w:r>
    <w:r w:rsidR="00515F94">
      <w:rPr>
        <w:rFonts w:cs="Arial"/>
        <w:noProof/>
        <w:snapToGrid w:val="0"/>
        <w:sz w:val="20"/>
      </w:rPr>
      <w:t>16</w:t>
    </w:r>
    <w:r w:rsidRPr="00907366">
      <w:rPr>
        <w:rFonts w:cs="Arial"/>
        <w:snapToGrid w:val="0"/>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F60E7" w14:textId="77777777" w:rsidR="003C36B3" w:rsidRDefault="003C36B3">
    <w:pPr>
      <w:pStyle w:val="Piedepgina"/>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40A6F" w14:textId="77777777" w:rsidR="00E7511E" w:rsidRDefault="00E7511E">
      <w:r>
        <w:separator/>
      </w:r>
    </w:p>
  </w:footnote>
  <w:footnote w:type="continuationSeparator" w:id="0">
    <w:p w14:paraId="203E2521" w14:textId="77777777" w:rsidR="00E7511E" w:rsidRDefault="00E75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5"/>
      <w:gridCol w:w="5181"/>
      <w:gridCol w:w="1802"/>
    </w:tblGrid>
    <w:tr w:rsidR="003C36B3" w:rsidRPr="006060C6" w14:paraId="34F48319" w14:textId="77777777" w:rsidTr="006060C6">
      <w:trPr>
        <w:jc w:val="center"/>
      </w:trPr>
      <w:tc>
        <w:tcPr>
          <w:tcW w:w="1377" w:type="pct"/>
          <w:vMerge w:val="restart"/>
        </w:tcPr>
        <w:p w14:paraId="4CEDBCC5" w14:textId="638FCB71" w:rsidR="003C36B3" w:rsidRPr="006060C6" w:rsidRDefault="00027DA6" w:rsidP="00907366">
          <w:pPr>
            <w:pStyle w:val="Encabezado"/>
            <w:ind w:left="0"/>
            <w:rPr>
              <w:szCs w:val="22"/>
            </w:rPr>
          </w:pPr>
          <w:r>
            <w:rPr>
              <w:noProof/>
            </w:rPr>
            <w:drawing>
              <wp:inline distT="0" distB="0" distL="0" distR="0" wp14:anchorId="1E7CA0B2" wp14:editId="2E2D7CB2">
                <wp:extent cx="1266825" cy="359410"/>
                <wp:effectExtent l="0" t="0" r="9525" b="2540"/>
                <wp:docPr id="3" name="Imagen 3"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6825" cy="359410"/>
                        </a:xfrm>
                        <a:prstGeom prst="rect">
                          <a:avLst/>
                        </a:prstGeom>
                      </pic:spPr>
                    </pic:pic>
                  </a:graphicData>
                </a:graphic>
              </wp:inline>
            </w:drawing>
          </w:r>
        </w:p>
      </w:tc>
      <w:tc>
        <w:tcPr>
          <w:tcW w:w="2687" w:type="pct"/>
          <w:vAlign w:val="center"/>
        </w:tcPr>
        <w:p w14:paraId="576FB54B" w14:textId="77777777" w:rsidR="003C36B3" w:rsidRPr="008116C5" w:rsidRDefault="003C36B3" w:rsidP="00FD5049">
          <w:pPr>
            <w:pStyle w:val="Normaltabla0"/>
            <w:rPr>
              <w:sz w:val="20"/>
              <w:szCs w:val="20"/>
            </w:rPr>
          </w:pPr>
          <w:r w:rsidRPr="008116C5">
            <w:rPr>
              <w:sz w:val="20"/>
              <w:szCs w:val="20"/>
            </w:rPr>
            <w:t>EM-300-PR-011</w:t>
          </w:r>
        </w:p>
      </w:tc>
      <w:tc>
        <w:tcPr>
          <w:tcW w:w="935" w:type="pct"/>
          <w:vAlign w:val="center"/>
        </w:tcPr>
        <w:p w14:paraId="738AF561" w14:textId="15636DA5" w:rsidR="003C36B3" w:rsidRPr="008116C5" w:rsidRDefault="003C36B3" w:rsidP="00745D14">
          <w:pPr>
            <w:pStyle w:val="Normaltabla0"/>
            <w:rPr>
              <w:b w:val="0"/>
              <w:sz w:val="20"/>
              <w:szCs w:val="20"/>
            </w:rPr>
          </w:pPr>
          <w:r w:rsidRPr="008116C5">
            <w:rPr>
              <w:b w:val="0"/>
              <w:sz w:val="20"/>
              <w:szCs w:val="20"/>
            </w:rPr>
            <w:t>JULIO 20</w:t>
          </w:r>
          <w:r w:rsidR="002243C5">
            <w:rPr>
              <w:b w:val="0"/>
              <w:sz w:val="20"/>
              <w:szCs w:val="20"/>
            </w:rPr>
            <w:t>23</w:t>
          </w:r>
        </w:p>
      </w:tc>
    </w:tr>
    <w:tr w:rsidR="003C36B3" w:rsidRPr="006060C6" w14:paraId="5806A9FE" w14:textId="77777777" w:rsidTr="006060C6">
      <w:trPr>
        <w:jc w:val="center"/>
      </w:trPr>
      <w:tc>
        <w:tcPr>
          <w:tcW w:w="1377" w:type="pct"/>
          <w:vMerge/>
        </w:tcPr>
        <w:p w14:paraId="23562F79" w14:textId="77777777" w:rsidR="003C36B3" w:rsidRPr="006060C6" w:rsidRDefault="003C36B3" w:rsidP="006060C6">
          <w:pPr>
            <w:pStyle w:val="Encabezado"/>
            <w:rPr>
              <w:szCs w:val="22"/>
            </w:rPr>
          </w:pPr>
        </w:p>
      </w:tc>
      <w:tc>
        <w:tcPr>
          <w:tcW w:w="2687" w:type="pct"/>
          <w:vAlign w:val="center"/>
        </w:tcPr>
        <w:p w14:paraId="3C68032F" w14:textId="77777777" w:rsidR="003C36B3" w:rsidRPr="00FD5049" w:rsidRDefault="003C36B3" w:rsidP="008A3257">
          <w:pPr>
            <w:pStyle w:val="Normaltabla0"/>
            <w:rPr>
              <w:b w:val="0"/>
              <w:sz w:val="20"/>
              <w:szCs w:val="20"/>
            </w:rPr>
          </w:pPr>
          <w:r>
            <w:rPr>
              <w:b w:val="0"/>
              <w:sz w:val="20"/>
              <w:szCs w:val="20"/>
            </w:rPr>
            <w:t>GESTIÓN DE LA CONFIGURACION DE DYS</w:t>
          </w:r>
        </w:p>
      </w:tc>
      <w:tc>
        <w:tcPr>
          <w:tcW w:w="935" w:type="pct"/>
          <w:vAlign w:val="center"/>
        </w:tcPr>
        <w:p w14:paraId="7D4EEDD3" w14:textId="0F977891" w:rsidR="003C36B3" w:rsidRPr="0007651C" w:rsidRDefault="003C36B3" w:rsidP="00907366">
          <w:pPr>
            <w:pStyle w:val="Normaltabla0"/>
            <w:rPr>
              <w:b w:val="0"/>
              <w:sz w:val="20"/>
              <w:szCs w:val="20"/>
            </w:rPr>
          </w:pPr>
          <w:r>
            <w:rPr>
              <w:b w:val="0"/>
              <w:sz w:val="20"/>
              <w:szCs w:val="20"/>
            </w:rPr>
            <w:t xml:space="preserve">EDICIÓN </w:t>
          </w:r>
          <w:r w:rsidR="002243C5">
            <w:rPr>
              <w:b w:val="0"/>
              <w:sz w:val="20"/>
              <w:szCs w:val="20"/>
            </w:rPr>
            <w:t>2</w:t>
          </w:r>
        </w:p>
      </w:tc>
    </w:tr>
  </w:tbl>
  <w:p w14:paraId="12B4564F" w14:textId="77777777" w:rsidR="003C36B3" w:rsidRPr="00AA19F8" w:rsidRDefault="003C36B3" w:rsidP="00AA19F8">
    <w:pPr>
      <w:pStyle w:val="Encabezado"/>
      <w:ind w:left="0"/>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E53CD" w14:textId="77777777" w:rsidR="003C36B3" w:rsidRDefault="003C36B3" w:rsidP="0082144F">
    <w:pPr>
      <w:pStyle w:val="Encabezado"/>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29AC2F8"/>
    <w:lvl w:ilvl="0">
      <w:start w:val="1"/>
      <w:numFmt w:val="lowerRoman"/>
      <w:pStyle w:val="Listaconnmeros5"/>
      <w:lvlText w:val="%1)"/>
      <w:lvlJc w:val="left"/>
      <w:pPr>
        <w:tabs>
          <w:tab w:val="num" w:pos="2421"/>
        </w:tabs>
        <w:ind w:left="2061" w:hanging="360"/>
      </w:pPr>
      <w:rPr>
        <w:rFonts w:hint="default"/>
      </w:rPr>
    </w:lvl>
  </w:abstractNum>
  <w:abstractNum w:abstractNumId="1" w15:restartNumberingAfterBreak="0">
    <w:nsid w:val="FFFFFF7D"/>
    <w:multiLevelType w:val="singleLevel"/>
    <w:tmpl w:val="CA081816"/>
    <w:lvl w:ilvl="0">
      <w:start w:val="1"/>
      <w:numFmt w:val="lowerLetter"/>
      <w:pStyle w:val="Listaconnmeros4"/>
      <w:lvlText w:val="%1)"/>
      <w:lvlJc w:val="left"/>
      <w:pPr>
        <w:tabs>
          <w:tab w:val="num" w:pos="1778"/>
        </w:tabs>
        <w:ind w:left="1778" w:hanging="360"/>
      </w:pPr>
      <w:rPr>
        <w:rFonts w:hint="default"/>
      </w:rPr>
    </w:lvl>
  </w:abstractNum>
  <w:abstractNum w:abstractNumId="2" w15:restartNumberingAfterBreak="0">
    <w:nsid w:val="FFFFFF7E"/>
    <w:multiLevelType w:val="singleLevel"/>
    <w:tmpl w:val="C7E63F4A"/>
    <w:lvl w:ilvl="0">
      <w:start w:val="1"/>
      <w:numFmt w:val="upperRoman"/>
      <w:pStyle w:val="Listaconnmeros3"/>
      <w:lvlText w:val="%1."/>
      <w:lvlJc w:val="left"/>
      <w:pPr>
        <w:tabs>
          <w:tab w:val="num" w:pos="1854"/>
        </w:tabs>
        <w:ind w:left="1494" w:hanging="360"/>
      </w:pPr>
      <w:rPr>
        <w:rFonts w:hint="default"/>
      </w:rPr>
    </w:lvl>
  </w:abstractNum>
  <w:abstractNum w:abstractNumId="3" w15:restartNumberingAfterBreak="0">
    <w:nsid w:val="FFFFFF7F"/>
    <w:multiLevelType w:val="singleLevel"/>
    <w:tmpl w:val="42C6F8A0"/>
    <w:lvl w:ilvl="0">
      <w:start w:val="1"/>
      <w:numFmt w:val="upperLetter"/>
      <w:pStyle w:val="Listaconnmeros2"/>
      <w:lvlText w:val="%1."/>
      <w:lvlJc w:val="left"/>
      <w:pPr>
        <w:tabs>
          <w:tab w:val="num" w:pos="1211"/>
        </w:tabs>
        <w:ind w:left="1211" w:hanging="360"/>
      </w:pPr>
      <w:rPr>
        <w:rFonts w:hint="default"/>
      </w:rPr>
    </w:lvl>
  </w:abstractNum>
  <w:abstractNum w:abstractNumId="4" w15:restartNumberingAfterBreak="0">
    <w:nsid w:val="FFFFFF80"/>
    <w:multiLevelType w:val="singleLevel"/>
    <w:tmpl w:val="756C23A0"/>
    <w:lvl w:ilvl="0">
      <w:start w:val="1"/>
      <w:numFmt w:val="bullet"/>
      <w:pStyle w:val="Listaconvietas5"/>
      <w:lvlText w:val=""/>
      <w:lvlJc w:val="left"/>
      <w:pPr>
        <w:tabs>
          <w:tab w:val="num" w:pos="2061"/>
        </w:tabs>
        <w:ind w:left="2061" w:hanging="360"/>
      </w:pPr>
      <w:rPr>
        <w:rFonts w:ascii="Symbol" w:hAnsi="Symbol" w:hint="default"/>
      </w:rPr>
    </w:lvl>
  </w:abstractNum>
  <w:abstractNum w:abstractNumId="5" w15:restartNumberingAfterBreak="0">
    <w:nsid w:val="FFFFFF81"/>
    <w:multiLevelType w:val="singleLevel"/>
    <w:tmpl w:val="5A9EDB3A"/>
    <w:lvl w:ilvl="0">
      <w:start w:val="1"/>
      <w:numFmt w:val="bullet"/>
      <w:pStyle w:val="Listaconvietas4"/>
      <w:lvlText w:val=""/>
      <w:lvlJc w:val="left"/>
      <w:pPr>
        <w:tabs>
          <w:tab w:val="num" w:pos="1778"/>
        </w:tabs>
        <w:ind w:left="1778" w:hanging="360"/>
      </w:pPr>
      <w:rPr>
        <w:rFonts w:ascii="Wingdings" w:hAnsi="Wingdings" w:hint="default"/>
        <w:sz w:val="16"/>
      </w:rPr>
    </w:lvl>
  </w:abstractNum>
  <w:abstractNum w:abstractNumId="6" w15:restartNumberingAfterBreak="0">
    <w:nsid w:val="FFFFFF82"/>
    <w:multiLevelType w:val="singleLevel"/>
    <w:tmpl w:val="4ABC702A"/>
    <w:lvl w:ilvl="0">
      <w:start w:val="1"/>
      <w:numFmt w:val="bullet"/>
      <w:pStyle w:val="Listaconvietas3"/>
      <w:lvlText w:val=""/>
      <w:lvlJc w:val="left"/>
      <w:pPr>
        <w:tabs>
          <w:tab w:val="num" w:pos="1494"/>
        </w:tabs>
        <w:ind w:left="1494" w:hanging="360"/>
      </w:pPr>
      <w:rPr>
        <w:rFonts w:ascii="Wingdings" w:hAnsi="Wingdings" w:hint="default"/>
      </w:rPr>
    </w:lvl>
  </w:abstractNum>
  <w:abstractNum w:abstractNumId="7" w15:restartNumberingAfterBreak="0">
    <w:nsid w:val="FFFFFF88"/>
    <w:multiLevelType w:val="singleLevel"/>
    <w:tmpl w:val="D56E7864"/>
    <w:lvl w:ilvl="0">
      <w:start w:val="1"/>
      <w:numFmt w:val="decimal"/>
      <w:pStyle w:val="Listaconnmeros"/>
      <w:lvlText w:val="%1."/>
      <w:lvlJc w:val="left"/>
      <w:pPr>
        <w:tabs>
          <w:tab w:val="num" w:pos="360"/>
        </w:tabs>
        <w:ind w:left="360" w:hanging="360"/>
      </w:pPr>
    </w:lvl>
  </w:abstractNum>
  <w:abstractNum w:abstractNumId="8" w15:restartNumberingAfterBreak="0">
    <w:nsid w:val="00A03160"/>
    <w:multiLevelType w:val="multilevel"/>
    <w:tmpl w:val="AADA188C"/>
    <w:lvl w:ilvl="0">
      <w:start w:val="1"/>
      <w:numFmt w:val="decimal"/>
      <w:pStyle w:val="listaprocesos"/>
      <w:lvlText w:val="%1"/>
      <w:lvlJc w:val="left"/>
      <w:pPr>
        <w:tabs>
          <w:tab w:val="num" w:pos="360"/>
        </w:tabs>
        <w:ind w:left="340" w:hanging="340"/>
      </w:pPr>
      <w:rPr>
        <w:rFonts w:ascii="Arial" w:hAnsi="Arial" w:hint="default"/>
        <w:b/>
        <w:i w:val="0"/>
        <w:sz w:val="32"/>
      </w:rPr>
    </w:lvl>
    <w:lvl w:ilvl="1">
      <w:start w:val="1"/>
      <w:numFmt w:val="decimal"/>
      <w:lvlText w:val="%1.%2"/>
      <w:lvlJc w:val="left"/>
      <w:pPr>
        <w:tabs>
          <w:tab w:val="num" w:pos="907"/>
        </w:tabs>
        <w:ind w:left="907" w:hanging="907"/>
      </w:pPr>
      <w:rPr>
        <w:rFonts w:ascii="Arial" w:hAnsi="Arial" w:hint="default"/>
        <w:b/>
        <w:i w:val="0"/>
        <w:sz w:val="28"/>
      </w:rPr>
    </w:lvl>
    <w:lvl w:ilvl="2">
      <w:start w:val="1"/>
      <w:numFmt w:val="decimal"/>
      <w:lvlText w:val="%1.%2.%3"/>
      <w:lvlJc w:val="left"/>
      <w:pPr>
        <w:tabs>
          <w:tab w:val="num" w:pos="1304"/>
        </w:tabs>
        <w:ind w:left="1304" w:hanging="1304"/>
      </w:pPr>
      <w:rPr>
        <w:rFonts w:ascii="Arial" w:hAnsi="Arial" w:hint="default"/>
        <w:b/>
        <w:i/>
        <w:sz w:val="24"/>
      </w:rPr>
    </w:lvl>
    <w:lvl w:ilvl="3">
      <w:start w:val="1"/>
      <w:numFmt w:val="decimal"/>
      <w:lvlText w:val="%1.%2.%3.%4"/>
      <w:lvlJc w:val="left"/>
      <w:pPr>
        <w:tabs>
          <w:tab w:val="num" w:pos="1928"/>
        </w:tabs>
        <w:ind w:left="1928" w:hanging="1928"/>
      </w:pPr>
      <w:rPr>
        <w:rFonts w:ascii="Arial" w:hAnsi="Arial"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00EB78EF"/>
    <w:multiLevelType w:val="hybridMultilevel"/>
    <w:tmpl w:val="708064A8"/>
    <w:lvl w:ilvl="0" w:tplc="5C6AA3B4">
      <w:numFmt w:val="bullet"/>
      <w:lvlText w:val="-"/>
      <w:lvlJc w:val="left"/>
      <w:pPr>
        <w:ind w:left="1778" w:hanging="360"/>
      </w:pPr>
      <w:rPr>
        <w:rFonts w:ascii="TelefonicaText" w:eastAsia="Times New Roman" w:hAnsi="TelefonicaText" w:cs="TelefonicaText" w:hint="default"/>
      </w:rPr>
    </w:lvl>
    <w:lvl w:ilvl="1" w:tplc="0C0A0003" w:tentative="1">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10" w15:restartNumberingAfterBreak="0">
    <w:nsid w:val="08F011B5"/>
    <w:multiLevelType w:val="hybridMultilevel"/>
    <w:tmpl w:val="08308B34"/>
    <w:lvl w:ilvl="0" w:tplc="ECBA27F6">
      <w:start w:val="1"/>
      <w:numFmt w:val="bullet"/>
      <w:pStyle w:val="Listaconvietas"/>
      <w:lvlText w:val=""/>
      <w:lvlJc w:val="left"/>
      <w:pPr>
        <w:ind w:left="1457" w:hanging="360"/>
      </w:pPr>
      <w:rPr>
        <w:rFonts w:ascii="Symbol" w:hAnsi="Symbol" w:hint="default"/>
      </w:rPr>
    </w:lvl>
    <w:lvl w:ilvl="1" w:tplc="5C6AA3B4">
      <w:numFmt w:val="bullet"/>
      <w:lvlText w:val="-"/>
      <w:lvlJc w:val="left"/>
      <w:pPr>
        <w:ind w:left="2177" w:hanging="360"/>
      </w:pPr>
      <w:rPr>
        <w:rFonts w:ascii="TelefonicaText" w:eastAsia="Times New Roman" w:hAnsi="TelefonicaText" w:cs="TelefonicaText"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1" w15:restartNumberingAfterBreak="0">
    <w:nsid w:val="0A0D4BBD"/>
    <w:multiLevelType w:val="hybridMultilevel"/>
    <w:tmpl w:val="95242ECA"/>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2" w15:restartNumberingAfterBreak="0">
    <w:nsid w:val="0AB45DFE"/>
    <w:multiLevelType w:val="hybridMultilevel"/>
    <w:tmpl w:val="5A2A7EAA"/>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3" w15:restartNumberingAfterBreak="0">
    <w:nsid w:val="0D1A483B"/>
    <w:multiLevelType w:val="multilevel"/>
    <w:tmpl w:val="D0E6B7BE"/>
    <w:lvl w:ilvl="0">
      <w:start w:val="1"/>
      <w:numFmt w:val="decimal"/>
      <w:pStyle w:val="Ttulo1"/>
      <w:lvlText w:val="%1."/>
      <w:lvlJc w:val="left"/>
      <w:pPr>
        <w:ind w:left="360" w:hanging="360"/>
      </w:pPr>
      <w:rPr>
        <w:rFonts w:hint="default"/>
      </w:rPr>
    </w:lvl>
    <w:lvl w:ilvl="1">
      <w:start w:val="1"/>
      <w:numFmt w:val="decimal"/>
      <w:pStyle w:val="Ttulo2"/>
      <w:lvlText w:val="%1.%2"/>
      <w:lvlJc w:val="left"/>
      <w:pPr>
        <w:tabs>
          <w:tab w:val="num" w:pos="709"/>
        </w:tabs>
        <w:ind w:left="709" w:hanging="567"/>
      </w:pPr>
      <w:rPr>
        <w:rFonts w:hint="default"/>
      </w:rPr>
    </w:lvl>
    <w:lvl w:ilvl="2">
      <w:start w:val="1"/>
      <w:numFmt w:val="decimal"/>
      <w:pStyle w:val="Ttulo3"/>
      <w:lvlText w:val="%1.%2.%3"/>
      <w:lvlJc w:val="left"/>
      <w:pPr>
        <w:tabs>
          <w:tab w:val="num" w:pos="720"/>
        </w:tabs>
        <w:ind w:left="567" w:hanging="567"/>
      </w:pPr>
      <w:rPr>
        <w:rFonts w:hint="default"/>
      </w:rPr>
    </w:lvl>
    <w:lvl w:ilvl="3">
      <w:start w:val="1"/>
      <w:numFmt w:val="decimal"/>
      <w:pStyle w:val="Ttulo4"/>
      <w:lvlText w:val="%1.%2.%3.%4"/>
      <w:lvlJc w:val="left"/>
      <w:pPr>
        <w:tabs>
          <w:tab w:val="num" w:pos="1080"/>
        </w:tabs>
        <w:ind w:left="0" w:firstLine="0"/>
      </w:pPr>
      <w:rPr>
        <w:rFonts w:hint="default"/>
      </w:rPr>
    </w:lvl>
    <w:lvl w:ilvl="4">
      <w:start w:val="1"/>
      <w:numFmt w:val="decimal"/>
      <w:pStyle w:val="Ttulo5"/>
      <w:lvlText w:val="%1.%2.%3.%4.%5"/>
      <w:lvlJc w:val="left"/>
      <w:pPr>
        <w:tabs>
          <w:tab w:val="num" w:pos="1440"/>
        </w:tabs>
        <w:ind w:left="0" w:firstLine="0"/>
      </w:pPr>
      <w:rPr>
        <w:rFonts w:hint="default"/>
      </w:rPr>
    </w:lvl>
    <w:lvl w:ilvl="5">
      <w:start w:val="1"/>
      <w:numFmt w:val="decimal"/>
      <w:pStyle w:val="Ttulo6"/>
      <w:lvlText w:val="%1.%2.%3.%4.%5.%6"/>
      <w:lvlJc w:val="left"/>
      <w:pPr>
        <w:tabs>
          <w:tab w:val="num" w:pos="1800"/>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4" w15:restartNumberingAfterBreak="0">
    <w:nsid w:val="0D774B04"/>
    <w:multiLevelType w:val="hybridMultilevel"/>
    <w:tmpl w:val="1A9C42CE"/>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5" w15:restartNumberingAfterBreak="0">
    <w:nsid w:val="18C03F67"/>
    <w:multiLevelType w:val="hybridMultilevel"/>
    <w:tmpl w:val="189A23CC"/>
    <w:lvl w:ilvl="0" w:tplc="0C0A0001">
      <w:start w:val="1"/>
      <w:numFmt w:val="bullet"/>
      <w:lvlText w:val=""/>
      <w:lvlJc w:val="left"/>
      <w:pPr>
        <w:ind w:left="1069" w:hanging="360"/>
      </w:pPr>
      <w:rPr>
        <w:rFonts w:ascii="Symbol" w:hAnsi="Symbol"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6" w15:restartNumberingAfterBreak="0">
    <w:nsid w:val="1FE24669"/>
    <w:multiLevelType w:val="hybridMultilevel"/>
    <w:tmpl w:val="E954F8E4"/>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7" w15:restartNumberingAfterBreak="0">
    <w:nsid w:val="1FF94AC3"/>
    <w:multiLevelType w:val="singleLevel"/>
    <w:tmpl w:val="0BAACBD4"/>
    <w:lvl w:ilvl="0">
      <w:start w:val="1"/>
      <w:numFmt w:val="bullet"/>
      <w:pStyle w:val="Listavietas"/>
      <w:lvlText w:val=""/>
      <w:lvlJc w:val="left"/>
      <w:pPr>
        <w:tabs>
          <w:tab w:val="num" w:pos="360"/>
        </w:tabs>
        <w:ind w:left="360" w:hanging="360"/>
      </w:pPr>
      <w:rPr>
        <w:rFonts w:ascii="Symbol" w:hAnsi="Symbol" w:hint="default"/>
      </w:rPr>
    </w:lvl>
  </w:abstractNum>
  <w:abstractNum w:abstractNumId="18" w15:restartNumberingAfterBreak="0">
    <w:nsid w:val="25DF289A"/>
    <w:multiLevelType w:val="hybridMultilevel"/>
    <w:tmpl w:val="97261866"/>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9" w15:restartNumberingAfterBreak="0">
    <w:nsid w:val="2683189A"/>
    <w:multiLevelType w:val="hybridMultilevel"/>
    <w:tmpl w:val="FFBEE4C0"/>
    <w:lvl w:ilvl="0" w:tplc="BFE8A134">
      <w:start w:val="1"/>
      <w:numFmt w:val="bullet"/>
      <w:lvlText w:val=""/>
      <w:lvlJc w:val="left"/>
      <w:pPr>
        <w:tabs>
          <w:tab w:val="num" w:pos="935"/>
        </w:tabs>
        <w:ind w:left="935" w:hanging="510"/>
      </w:pPr>
      <w:rPr>
        <w:rFonts w:ascii="Symbol" w:hAnsi="Symbo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bullet"/>
      <w:lvlText w:val="o"/>
      <w:lvlJc w:val="left"/>
      <w:pPr>
        <w:tabs>
          <w:tab w:val="num" w:pos="1865"/>
        </w:tabs>
        <w:ind w:left="1865" w:hanging="360"/>
      </w:pPr>
      <w:rPr>
        <w:rFonts w:ascii="Courier New" w:hAnsi="Courier New" w:hint="default"/>
      </w:rPr>
    </w:lvl>
    <w:lvl w:ilvl="2" w:tplc="0C0A0005" w:tentative="1">
      <w:start w:val="1"/>
      <w:numFmt w:val="bullet"/>
      <w:lvlText w:val=""/>
      <w:lvlJc w:val="left"/>
      <w:pPr>
        <w:tabs>
          <w:tab w:val="num" w:pos="2585"/>
        </w:tabs>
        <w:ind w:left="2585" w:hanging="360"/>
      </w:pPr>
      <w:rPr>
        <w:rFonts w:ascii="Wingdings" w:hAnsi="Wingdings" w:hint="default"/>
      </w:rPr>
    </w:lvl>
    <w:lvl w:ilvl="3" w:tplc="0C0A0001" w:tentative="1">
      <w:start w:val="1"/>
      <w:numFmt w:val="bullet"/>
      <w:lvlText w:val=""/>
      <w:lvlJc w:val="left"/>
      <w:pPr>
        <w:tabs>
          <w:tab w:val="num" w:pos="3305"/>
        </w:tabs>
        <w:ind w:left="3305" w:hanging="360"/>
      </w:pPr>
      <w:rPr>
        <w:rFonts w:ascii="Symbol" w:hAnsi="Symbol" w:hint="default"/>
      </w:rPr>
    </w:lvl>
    <w:lvl w:ilvl="4" w:tplc="0C0A0003" w:tentative="1">
      <w:start w:val="1"/>
      <w:numFmt w:val="bullet"/>
      <w:lvlText w:val="o"/>
      <w:lvlJc w:val="left"/>
      <w:pPr>
        <w:tabs>
          <w:tab w:val="num" w:pos="4025"/>
        </w:tabs>
        <w:ind w:left="4025" w:hanging="360"/>
      </w:pPr>
      <w:rPr>
        <w:rFonts w:ascii="Courier New" w:hAnsi="Courier New" w:hint="default"/>
      </w:rPr>
    </w:lvl>
    <w:lvl w:ilvl="5" w:tplc="0C0A0005" w:tentative="1">
      <w:start w:val="1"/>
      <w:numFmt w:val="bullet"/>
      <w:lvlText w:val=""/>
      <w:lvlJc w:val="left"/>
      <w:pPr>
        <w:tabs>
          <w:tab w:val="num" w:pos="4745"/>
        </w:tabs>
        <w:ind w:left="4745" w:hanging="360"/>
      </w:pPr>
      <w:rPr>
        <w:rFonts w:ascii="Wingdings" w:hAnsi="Wingdings" w:hint="default"/>
      </w:rPr>
    </w:lvl>
    <w:lvl w:ilvl="6" w:tplc="0C0A0001" w:tentative="1">
      <w:start w:val="1"/>
      <w:numFmt w:val="bullet"/>
      <w:lvlText w:val=""/>
      <w:lvlJc w:val="left"/>
      <w:pPr>
        <w:tabs>
          <w:tab w:val="num" w:pos="5465"/>
        </w:tabs>
        <w:ind w:left="5465" w:hanging="360"/>
      </w:pPr>
      <w:rPr>
        <w:rFonts w:ascii="Symbol" w:hAnsi="Symbol" w:hint="default"/>
      </w:rPr>
    </w:lvl>
    <w:lvl w:ilvl="7" w:tplc="0C0A0003" w:tentative="1">
      <w:start w:val="1"/>
      <w:numFmt w:val="bullet"/>
      <w:lvlText w:val="o"/>
      <w:lvlJc w:val="left"/>
      <w:pPr>
        <w:tabs>
          <w:tab w:val="num" w:pos="6185"/>
        </w:tabs>
        <w:ind w:left="6185" w:hanging="360"/>
      </w:pPr>
      <w:rPr>
        <w:rFonts w:ascii="Courier New" w:hAnsi="Courier New" w:hint="default"/>
      </w:rPr>
    </w:lvl>
    <w:lvl w:ilvl="8" w:tplc="0C0A0005" w:tentative="1">
      <w:start w:val="1"/>
      <w:numFmt w:val="bullet"/>
      <w:lvlText w:val=""/>
      <w:lvlJc w:val="left"/>
      <w:pPr>
        <w:tabs>
          <w:tab w:val="num" w:pos="6905"/>
        </w:tabs>
        <w:ind w:left="6905" w:hanging="360"/>
      </w:pPr>
      <w:rPr>
        <w:rFonts w:ascii="Wingdings" w:hAnsi="Wingdings" w:hint="default"/>
      </w:rPr>
    </w:lvl>
  </w:abstractNum>
  <w:abstractNum w:abstractNumId="20" w15:restartNumberingAfterBreak="0">
    <w:nsid w:val="2CA312A3"/>
    <w:multiLevelType w:val="hybridMultilevel"/>
    <w:tmpl w:val="46080A98"/>
    <w:lvl w:ilvl="0" w:tplc="D99489D0">
      <w:start w:val="1"/>
      <w:numFmt w:val="bullet"/>
      <w:pStyle w:val="Listaconvietas2"/>
      <w:lvlText w:val="o"/>
      <w:lvlJc w:val="left"/>
      <w:pPr>
        <w:tabs>
          <w:tab w:val="num" w:pos="1211"/>
        </w:tabs>
        <w:ind w:left="1211"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2661FA2"/>
    <w:multiLevelType w:val="multilevel"/>
    <w:tmpl w:val="0C0A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2" w15:restartNumberingAfterBreak="0">
    <w:nsid w:val="38AA0E20"/>
    <w:multiLevelType w:val="multilevel"/>
    <w:tmpl w:val="0C0A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3" w15:restartNumberingAfterBreak="0">
    <w:nsid w:val="3B185954"/>
    <w:multiLevelType w:val="hybridMultilevel"/>
    <w:tmpl w:val="682E2CB2"/>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4" w15:restartNumberingAfterBreak="0">
    <w:nsid w:val="3B9B73D5"/>
    <w:multiLevelType w:val="hybridMultilevel"/>
    <w:tmpl w:val="E6AE2E78"/>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5" w15:restartNumberingAfterBreak="0">
    <w:nsid w:val="3CA7247C"/>
    <w:multiLevelType w:val="hybridMultilevel"/>
    <w:tmpl w:val="C5B0A5A0"/>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6" w15:restartNumberingAfterBreak="0">
    <w:nsid w:val="3F2A6B44"/>
    <w:multiLevelType w:val="multilevel"/>
    <w:tmpl w:val="EECCC508"/>
    <w:lvl w:ilvl="0">
      <w:start w:val="1"/>
      <w:numFmt w:val="decimal"/>
      <w:pStyle w:val="Man1"/>
      <w:lvlText w:val="%1."/>
      <w:lvlJc w:val="left"/>
      <w:pPr>
        <w:tabs>
          <w:tab w:val="num" w:pos="360"/>
        </w:tabs>
        <w:ind w:left="360" w:hanging="360"/>
      </w:pPr>
    </w:lvl>
    <w:lvl w:ilvl="1">
      <w:start w:val="1"/>
      <w:numFmt w:val="decimal"/>
      <w:pStyle w:val="Man2"/>
      <w:lvlText w:val="%1.%2."/>
      <w:lvlJc w:val="left"/>
      <w:pPr>
        <w:tabs>
          <w:tab w:val="num" w:pos="792"/>
        </w:tabs>
        <w:ind w:left="792" w:hanging="432"/>
      </w:pPr>
    </w:lvl>
    <w:lvl w:ilvl="2">
      <w:start w:val="1"/>
      <w:numFmt w:val="decimal"/>
      <w:pStyle w:val="Man3"/>
      <w:lvlText w:val="%1.%2.%3."/>
      <w:lvlJc w:val="left"/>
      <w:pPr>
        <w:tabs>
          <w:tab w:val="num" w:pos="1440"/>
        </w:tabs>
        <w:ind w:left="1224" w:hanging="504"/>
      </w:pPr>
    </w:lvl>
    <w:lvl w:ilvl="3">
      <w:start w:val="1"/>
      <w:numFmt w:val="decimal"/>
      <w:pStyle w:val="Man4"/>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458951C2"/>
    <w:multiLevelType w:val="hybridMultilevel"/>
    <w:tmpl w:val="67EE6D56"/>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8" w15:restartNumberingAfterBreak="0">
    <w:nsid w:val="489536F0"/>
    <w:multiLevelType w:val="hybridMultilevel"/>
    <w:tmpl w:val="9B1AB92E"/>
    <w:lvl w:ilvl="0" w:tplc="0C0A0001">
      <w:start w:val="1"/>
      <w:numFmt w:val="bullet"/>
      <w:lvlText w:val=""/>
      <w:lvlJc w:val="left"/>
      <w:pPr>
        <w:ind w:left="1457" w:hanging="360"/>
      </w:pPr>
      <w:rPr>
        <w:rFonts w:ascii="Symbol" w:hAnsi="Symbol" w:hint="default"/>
      </w:rPr>
    </w:lvl>
    <w:lvl w:ilvl="1" w:tplc="0C0A0003">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9" w15:restartNumberingAfterBreak="0">
    <w:nsid w:val="4B344DEE"/>
    <w:multiLevelType w:val="hybridMultilevel"/>
    <w:tmpl w:val="D68E9A0A"/>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0" w15:restartNumberingAfterBreak="0">
    <w:nsid w:val="52A6030A"/>
    <w:multiLevelType w:val="hybridMultilevel"/>
    <w:tmpl w:val="6B7AC602"/>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1" w15:restartNumberingAfterBreak="0">
    <w:nsid w:val="559C0AE1"/>
    <w:multiLevelType w:val="hybridMultilevel"/>
    <w:tmpl w:val="29E466F2"/>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2" w15:restartNumberingAfterBreak="0">
    <w:nsid w:val="6199011D"/>
    <w:multiLevelType w:val="hybridMultilevel"/>
    <w:tmpl w:val="0EC85592"/>
    <w:lvl w:ilvl="0" w:tplc="F388470A">
      <w:start w:val="1"/>
      <w:numFmt w:val="upperRoman"/>
      <w:pStyle w:val="Ttulo1-Comunes"/>
      <w:lvlText w:val="%1."/>
      <w:lvlJc w:val="right"/>
      <w:pPr>
        <w:ind w:left="720" w:hanging="360"/>
      </w:pPr>
    </w:lvl>
    <w:lvl w:ilvl="1" w:tplc="1364557C">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2115F50"/>
    <w:multiLevelType w:val="hybridMultilevel"/>
    <w:tmpl w:val="93581248"/>
    <w:lvl w:ilvl="0" w:tplc="5C6AA3B4">
      <w:numFmt w:val="bullet"/>
      <w:lvlText w:val="-"/>
      <w:lvlJc w:val="left"/>
      <w:pPr>
        <w:ind w:left="1778" w:hanging="360"/>
      </w:pPr>
      <w:rPr>
        <w:rFonts w:ascii="TelefonicaText" w:eastAsia="Times New Roman" w:hAnsi="TelefonicaText" w:cs="TelefonicaText" w:hint="default"/>
      </w:rPr>
    </w:lvl>
    <w:lvl w:ilvl="1" w:tplc="0C0A0003">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34" w15:restartNumberingAfterBreak="0">
    <w:nsid w:val="62884A6A"/>
    <w:multiLevelType w:val="hybridMultilevel"/>
    <w:tmpl w:val="35E036B4"/>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5" w15:restartNumberingAfterBreak="0">
    <w:nsid w:val="650C554A"/>
    <w:multiLevelType w:val="hybridMultilevel"/>
    <w:tmpl w:val="63C27F86"/>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6" w15:restartNumberingAfterBreak="0">
    <w:nsid w:val="6D8718FA"/>
    <w:multiLevelType w:val="multilevel"/>
    <w:tmpl w:val="0C0A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37" w15:restartNumberingAfterBreak="0">
    <w:nsid w:val="750C1163"/>
    <w:multiLevelType w:val="hybridMultilevel"/>
    <w:tmpl w:val="802815A2"/>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8" w15:restartNumberingAfterBreak="0">
    <w:nsid w:val="766C5658"/>
    <w:multiLevelType w:val="hybridMultilevel"/>
    <w:tmpl w:val="CCE64970"/>
    <w:lvl w:ilvl="0" w:tplc="534ABB02">
      <w:start w:val="1"/>
      <w:numFmt w:val="decimal"/>
      <w:lvlText w:val="%1."/>
      <w:lvlJc w:val="left"/>
      <w:pPr>
        <w:ind w:left="1427" w:hanging="690"/>
      </w:pPr>
      <w:rPr>
        <w:rFonts w:hint="default"/>
      </w:rPr>
    </w:lvl>
    <w:lvl w:ilvl="1" w:tplc="0C0A0019" w:tentative="1">
      <w:start w:val="1"/>
      <w:numFmt w:val="lowerLetter"/>
      <w:lvlText w:val="%2."/>
      <w:lvlJc w:val="left"/>
      <w:pPr>
        <w:ind w:left="1817" w:hanging="360"/>
      </w:pPr>
    </w:lvl>
    <w:lvl w:ilvl="2" w:tplc="0C0A001B" w:tentative="1">
      <w:start w:val="1"/>
      <w:numFmt w:val="lowerRoman"/>
      <w:lvlText w:val="%3."/>
      <w:lvlJc w:val="right"/>
      <w:pPr>
        <w:ind w:left="2537" w:hanging="180"/>
      </w:pPr>
    </w:lvl>
    <w:lvl w:ilvl="3" w:tplc="0C0A000F" w:tentative="1">
      <w:start w:val="1"/>
      <w:numFmt w:val="decimal"/>
      <w:lvlText w:val="%4."/>
      <w:lvlJc w:val="left"/>
      <w:pPr>
        <w:ind w:left="3257" w:hanging="360"/>
      </w:pPr>
    </w:lvl>
    <w:lvl w:ilvl="4" w:tplc="0C0A0019" w:tentative="1">
      <w:start w:val="1"/>
      <w:numFmt w:val="lowerLetter"/>
      <w:lvlText w:val="%5."/>
      <w:lvlJc w:val="left"/>
      <w:pPr>
        <w:ind w:left="3977" w:hanging="360"/>
      </w:pPr>
    </w:lvl>
    <w:lvl w:ilvl="5" w:tplc="0C0A001B" w:tentative="1">
      <w:start w:val="1"/>
      <w:numFmt w:val="lowerRoman"/>
      <w:lvlText w:val="%6."/>
      <w:lvlJc w:val="right"/>
      <w:pPr>
        <w:ind w:left="4697" w:hanging="180"/>
      </w:pPr>
    </w:lvl>
    <w:lvl w:ilvl="6" w:tplc="0C0A000F" w:tentative="1">
      <w:start w:val="1"/>
      <w:numFmt w:val="decimal"/>
      <w:lvlText w:val="%7."/>
      <w:lvlJc w:val="left"/>
      <w:pPr>
        <w:ind w:left="5417" w:hanging="360"/>
      </w:pPr>
    </w:lvl>
    <w:lvl w:ilvl="7" w:tplc="0C0A0019" w:tentative="1">
      <w:start w:val="1"/>
      <w:numFmt w:val="lowerLetter"/>
      <w:lvlText w:val="%8."/>
      <w:lvlJc w:val="left"/>
      <w:pPr>
        <w:ind w:left="6137" w:hanging="360"/>
      </w:pPr>
    </w:lvl>
    <w:lvl w:ilvl="8" w:tplc="0C0A001B" w:tentative="1">
      <w:start w:val="1"/>
      <w:numFmt w:val="lowerRoman"/>
      <w:lvlText w:val="%9."/>
      <w:lvlJc w:val="right"/>
      <w:pPr>
        <w:ind w:left="6857" w:hanging="180"/>
      </w:pPr>
    </w:lvl>
  </w:abstractNum>
  <w:abstractNum w:abstractNumId="39" w15:restartNumberingAfterBreak="0">
    <w:nsid w:val="7AF96686"/>
    <w:multiLevelType w:val="hybridMultilevel"/>
    <w:tmpl w:val="BAB6807A"/>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40" w15:restartNumberingAfterBreak="0">
    <w:nsid w:val="7EF84AC5"/>
    <w:multiLevelType w:val="hybridMultilevel"/>
    <w:tmpl w:val="74B6CDC2"/>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num w:numId="1" w16cid:durableId="1317227073">
    <w:abstractNumId w:val="8"/>
  </w:num>
  <w:num w:numId="2" w16cid:durableId="1686201455">
    <w:abstractNumId w:val="26"/>
  </w:num>
  <w:num w:numId="3" w16cid:durableId="1665936036">
    <w:abstractNumId w:val="6"/>
  </w:num>
  <w:num w:numId="4" w16cid:durableId="1652441431">
    <w:abstractNumId w:val="5"/>
  </w:num>
  <w:num w:numId="5" w16cid:durableId="1079716849">
    <w:abstractNumId w:val="4"/>
  </w:num>
  <w:num w:numId="6" w16cid:durableId="1789006154">
    <w:abstractNumId w:val="20"/>
  </w:num>
  <w:num w:numId="7" w16cid:durableId="722099025">
    <w:abstractNumId w:val="7"/>
  </w:num>
  <w:num w:numId="8" w16cid:durableId="1852185306">
    <w:abstractNumId w:val="3"/>
  </w:num>
  <w:num w:numId="9" w16cid:durableId="1647197953">
    <w:abstractNumId w:val="2"/>
  </w:num>
  <w:num w:numId="10" w16cid:durableId="98525872">
    <w:abstractNumId w:val="1"/>
  </w:num>
  <w:num w:numId="11" w16cid:durableId="903182442">
    <w:abstractNumId w:val="0"/>
  </w:num>
  <w:num w:numId="12" w16cid:durableId="1549874514">
    <w:abstractNumId w:val="17"/>
  </w:num>
  <w:num w:numId="13" w16cid:durableId="160588300">
    <w:abstractNumId w:val="13"/>
  </w:num>
  <w:num w:numId="14" w16cid:durableId="1785491999">
    <w:abstractNumId w:val="32"/>
  </w:num>
  <w:num w:numId="15" w16cid:durableId="2013220183">
    <w:abstractNumId w:val="27"/>
  </w:num>
  <w:num w:numId="16" w16cid:durableId="1401439464">
    <w:abstractNumId w:val="10"/>
  </w:num>
  <w:num w:numId="17" w16cid:durableId="472259638">
    <w:abstractNumId w:val="15"/>
  </w:num>
  <w:num w:numId="18" w16cid:durableId="742407177">
    <w:abstractNumId w:val="16"/>
  </w:num>
  <w:num w:numId="19" w16cid:durableId="1220751248">
    <w:abstractNumId w:val="23"/>
  </w:num>
  <w:num w:numId="20" w16cid:durableId="1530728058">
    <w:abstractNumId w:val="25"/>
  </w:num>
  <w:num w:numId="21" w16cid:durableId="689840658">
    <w:abstractNumId w:val="18"/>
  </w:num>
  <w:num w:numId="22" w16cid:durableId="1510172568">
    <w:abstractNumId w:val="37"/>
  </w:num>
  <w:num w:numId="23" w16cid:durableId="461313069">
    <w:abstractNumId w:val="39"/>
  </w:num>
  <w:num w:numId="24" w16cid:durableId="715011561">
    <w:abstractNumId w:val="29"/>
  </w:num>
  <w:num w:numId="25" w16cid:durableId="1516534246">
    <w:abstractNumId w:val="28"/>
  </w:num>
  <w:num w:numId="26" w16cid:durableId="1217358840">
    <w:abstractNumId w:val="9"/>
  </w:num>
  <w:num w:numId="27" w16cid:durableId="2039887212">
    <w:abstractNumId w:val="33"/>
  </w:num>
  <w:num w:numId="28" w16cid:durableId="143474751">
    <w:abstractNumId w:val="30"/>
  </w:num>
  <w:num w:numId="29" w16cid:durableId="1931431743">
    <w:abstractNumId w:val="40"/>
  </w:num>
  <w:num w:numId="30" w16cid:durableId="1245409735">
    <w:abstractNumId w:val="12"/>
  </w:num>
  <w:num w:numId="31" w16cid:durableId="1446928445">
    <w:abstractNumId w:val="35"/>
  </w:num>
  <w:num w:numId="32" w16cid:durableId="1866819469">
    <w:abstractNumId w:val="11"/>
  </w:num>
  <w:num w:numId="33" w16cid:durableId="173618422">
    <w:abstractNumId w:val="34"/>
  </w:num>
  <w:num w:numId="34" w16cid:durableId="1032724211">
    <w:abstractNumId w:val="14"/>
  </w:num>
  <w:num w:numId="35" w16cid:durableId="811605039">
    <w:abstractNumId w:val="24"/>
  </w:num>
  <w:num w:numId="36" w16cid:durableId="2119518988">
    <w:abstractNumId w:val="31"/>
  </w:num>
  <w:num w:numId="37" w16cid:durableId="651107482">
    <w:abstractNumId w:val="38"/>
  </w:num>
  <w:num w:numId="38" w16cid:durableId="1461611687">
    <w:abstractNumId w:val="21"/>
  </w:num>
  <w:num w:numId="39" w16cid:durableId="1755316690">
    <w:abstractNumId w:val="22"/>
  </w:num>
  <w:num w:numId="40" w16cid:durableId="1208101480">
    <w:abstractNumId w:val="36"/>
  </w:num>
  <w:num w:numId="41" w16cid:durableId="553321842">
    <w:abstractNumId w:val="1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n-GB" w:vendorID="64" w:dllVersion="6" w:nlCheck="1" w:checkStyle="0"/>
  <w:activeWritingStyle w:appName="MSWord" w:lang="en-GB" w:vendorID="64" w:dllVersion="0"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4097">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FB3"/>
    <w:rsid w:val="0000086E"/>
    <w:rsid w:val="0000107C"/>
    <w:rsid w:val="000027F7"/>
    <w:rsid w:val="00003299"/>
    <w:rsid w:val="00004C0F"/>
    <w:rsid w:val="00004DC0"/>
    <w:rsid w:val="00005196"/>
    <w:rsid w:val="000052E8"/>
    <w:rsid w:val="000066A6"/>
    <w:rsid w:val="0000719D"/>
    <w:rsid w:val="0000795E"/>
    <w:rsid w:val="00007B09"/>
    <w:rsid w:val="000101EA"/>
    <w:rsid w:val="0001193D"/>
    <w:rsid w:val="00013B04"/>
    <w:rsid w:val="00015215"/>
    <w:rsid w:val="000213EB"/>
    <w:rsid w:val="00022426"/>
    <w:rsid w:val="0002378A"/>
    <w:rsid w:val="0002529B"/>
    <w:rsid w:val="00026BFA"/>
    <w:rsid w:val="00027DA6"/>
    <w:rsid w:val="00030F33"/>
    <w:rsid w:val="00032E48"/>
    <w:rsid w:val="00035009"/>
    <w:rsid w:val="00035875"/>
    <w:rsid w:val="00036350"/>
    <w:rsid w:val="00036592"/>
    <w:rsid w:val="00036A41"/>
    <w:rsid w:val="00037124"/>
    <w:rsid w:val="00037508"/>
    <w:rsid w:val="00037E93"/>
    <w:rsid w:val="00040405"/>
    <w:rsid w:val="00041591"/>
    <w:rsid w:val="000418BD"/>
    <w:rsid w:val="000439F7"/>
    <w:rsid w:val="00044A58"/>
    <w:rsid w:val="00044B6D"/>
    <w:rsid w:val="00044F04"/>
    <w:rsid w:val="000467B6"/>
    <w:rsid w:val="000470A0"/>
    <w:rsid w:val="00047B05"/>
    <w:rsid w:val="000506DD"/>
    <w:rsid w:val="00053F02"/>
    <w:rsid w:val="000552C9"/>
    <w:rsid w:val="000553E5"/>
    <w:rsid w:val="000564A7"/>
    <w:rsid w:val="00056E47"/>
    <w:rsid w:val="00060F82"/>
    <w:rsid w:val="000616C1"/>
    <w:rsid w:val="00062BFB"/>
    <w:rsid w:val="000634E4"/>
    <w:rsid w:val="00065228"/>
    <w:rsid w:val="000657BA"/>
    <w:rsid w:val="00066698"/>
    <w:rsid w:val="00066D07"/>
    <w:rsid w:val="0006747F"/>
    <w:rsid w:val="0007170B"/>
    <w:rsid w:val="000727F9"/>
    <w:rsid w:val="000730CB"/>
    <w:rsid w:val="0007319B"/>
    <w:rsid w:val="00073EA5"/>
    <w:rsid w:val="0007467C"/>
    <w:rsid w:val="00074F8C"/>
    <w:rsid w:val="000753EC"/>
    <w:rsid w:val="00075852"/>
    <w:rsid w:val="00075938"/>
    <w:rsid w:val="000764E0"/>
    <w:rsid w:val="0007651C"/>
    <w:rsid w:val="00076C7F"/>
    <w:rsid w:val="00077C0F"/>
    <w:rsid w:val="0008173A"/>
    <w:rsid w:val="00082293"/>
    <w:rsid w:val="00082351"/>
    <w:rsid w:val="00084880"/>
    <w:rsid w:val="000856D6"/>
    <w:rsid w:val="00085DB3"/>
    <w:rsid w:val="00090486"/>
    <w:rsid w:val="000921DD"/>
    <w:rsid w:val="00093CEB"/>
    <w:rsid w:val="000969E1"/>
    <w:rsid w:val="000A2661"/>
    <w:rsid w:val="000A423B"/>
    <w:rsid w:val="000A5B3D"/>
    <w:rsid w:val="000A63D5"/>
    <w:rsid w:val="000A6796"/>
    <w:rsid w:val="000A6E8E"/>
    <w:rsid w:val="000B2309"/>
    <w:rsid w:val="000B2D7A"/>
    <w:rsid w:val="000B30FB"/>
    <w:rsid w:val="000B47F9"/>
    <w:rsid w:val="000B4DFC"/>
    <w:rsid w:val="000B6D46"/>
    <w:rsid w:val="000C0736"/>
    <w:rsid w:val="000C1A17"/>
    <w:rsid w:val="000C1BFC"/>
    <w:rsid w:val="000C2F5F"/>
    <w:rsid w:val="000C39DB"/>
    <w:rsid w:val="000C45E1"/>
    <w:rsid w:val="000C4697"/>
    <w:rsid w:val="000D0390"/>
    <w:rsid w:val="000D1558"/>
    <w:rsid w:val="000D4AD1"/>
    <w:rsid w:val="000D4E30"/>
    <w:rsid w:val="000D57F6"/>
    <w:rsid w:val="000D62A1"/>
    <w:rsid w:val="000D73D1"/>
    <w:rsid w:val="000E18B1"/>
    <w:rsid w:val="000E2B55"/>
    <w:rsid w:val="000E2F8E"/>
    <w:rsid w:val="000E5F9B"/>
    <w:rsid w:val="000E69E9"/>
    <w:rsid w:val="000F1256"/>
    <w:rsid w:val="000F26A3"/>
    <w:rsid w:val="000F2FA1"/>
    <w:rsid w:val="000F32E5"/>
    <w:rsid w:val="000F382B"/>
    <w:rsid w:val="000F55CE"/>
    <w:rsid w:val="000F7B14"/>
    <w:rsid w:val="00100875"/>
    <w:rsid w:val="00100D80"/>
    <w:rsid w:val="001028C1"/>
    <w:rsid w:val="001052E5"/>
    <w:rsid w:val="00105A29"/>
    <w:rsid w:val="00106C97"/>
    <w:rsid w:val="00110527"/>
    <w:rsid w:val="00113CAF"/>
    <w:rsid w:val="00114C85"/>
    <w:rsid w:val="001168A0"/>
    <w:rsid w:val="001174B1"/>
    <w:rsid w:val="001178C9"/>
    <w:rsid w:val="00117C1D"/>
    <w:rsid w:val="00121837"/>
    <w:rsid w:val="00121B58"/>
    <w:rsid w:val="00121C54"/>
    <w:rsid w:val="001243DC"/>
    <w:rsid w:val="00124AB7"/>
    <w:rsid w:val="00130A57"/>
    <w:rsid w:val="0013284D"/>
    <w:rsid w:val="00133880"/>
    <w:rsid w:val="00133CAB"/>
    <w:rsid w:val="00133F0A"/>
    <w:rsid w:val="00137C42"/>
    <w:rsid w:val="00140C07"/>
    <w:rsid w:val="0014522A"/>
    <w:rsid w:val="00146355"/>
    <w:rsid w:val="001469D0"/>
    <w:rsid w:val="0015086A"/>
    <w:rsid w:val="001516E9"/>
    <w:rsid w:val="00151C03"/>
    <w:rsid w:val="001539E9"/>
    <w:rsid w:val="00157593"/>
    <w:rsid w:val="00157C4E"/>
    <w:rsid w:val="0016069A"/>
    <w:rsid w:val="001612C0"/>
    <w:rsid w:val="0016149B"/>
    <w:rsid w:val="00163327"/>
    <w:rsid w:val="001637E1"/>
    <w:rsid w:val="00163DFB"/>
    <w:rsid w:val="001667CF"/>
    <w:rsid w:val="00170744"/>
    <w:rsid w:val="00171AA8"/>
    <w:rsid w:val="001727DC"/>
    <w:rsid w:val="00172859"/>
    <w:rsid w:val="00173A14"/>
    <w:rsid w:val="0017531E"/>
    <w:rsid w:val="001757BB"/>
    <w:rsid w:val="0017768A"/>
    <w:rsid w:val="00180DF9"/>
    <w:rsid w:val="0018111A"/>
    <w:rsid w:val="001868CA"/>
    <w:rsid w:val="00186C6C"/>
    <w:rsid w:val="00187061"/>
    <w:rsid w:val="0018798B"/>
    <w:rsid w:val="00193297"/>
    <w:rsid w:val="00194830"/>
    <w:rsid w:val="00194AC8"/>
    <w:rsid w:val="0019627E"/>
    <w:rsid w:val="001972BD"/>
    <w:rsid w:val="001A7DA0"/>
    <w:rsid w:val="001B4CB3"/>
    <w:rsid w:val="001B75C7"/>
    <w:rsid w:val="001C0671"/>
    <w:rsid w:val="001C0E27"/>
    <w:rsid w:val="001C1D12"/>
    <w:rsid w:val="001C264C"/>
    <w:rsid w:val="001C345F"/>
    <w:rsid w:val="001C3AE2"/>
    <w:rsid w:val="001C679A"/>
    <w:rsid w:val="001D10E0"/>
    <w:rsid w:val="001D29FD"/>
    <w:rsid w:val="001D2B6B"/>
    <w:rsid w:val="001D48E5"/>
    <w:rsid w:val="001D4981"/>
    <w:rsid w:val="001D631E"/>
    <w:rsid w:val="001D6DBB"/>
    <w:rsid w:val="001E19AB"/>
    <w:rsid w:val="001E33D9"/>
    <w:rsid w:val="001F015C"/>
    <w:rsid w:val="001F020C"/>
    <w:rsid w:val="001F1D9A"/>
    <w:rsid w:val="001F40A7"/>
    <w:rsid w:val="001F447F"/>
    <w:rsid w:val="001F484B"/>
    <w:rsid w:val="001F4FB2"/>
    <w:rsid w:val="00200CC0"/>
    <w:rsid w:val="002024DE"/>
    <w:rsid w:val="00203F65"/>
    <w:rsid w:val="00204579"/>
    <w:rsid w:val="002047D5"/>
    <w:rsid w:val="002058B7"/>
    <w:rsid w:val="00205FBC"/>
    <w:rsid w:val="002074D1"/>
    <w:rsid w:val="00207545"/>
    <w:rsid w:val="00210097"/>
    <w:rsid w:val="00212073"/>
    <w:rsid w:val="00213125"/>
    <w:rsid w:val="002140DE"/>
    <w:rsid w:val="00214FDB"/>
    <w:rsid w:val="0021573D"/>
    <w:rsid w:val="002158AA"/>
    <w:rsid w:val="00215B96"/>
    <w:rsid w:val="002166AC"/>
    <w:rsid w:val="0021725A"/>
    <w:rsid w:val="002172A4"/>
    <w:rsid w:val="002175A0"/>
    <w:rsid w:val="00217958"/>
    <w:rsid w:val="002223F8"/>
    <w:rsid w:val="002243C5"/>
    <w:rsid w:val="00224CA8"/>
    <w:rsid w:val="0022525C"/>
    <w:rsid w:val="00226F1B"/>
    <w:rsid w:val="00230569"/>
    <w:rsid w:val="00231528"/>
    <w:rsid w:val="00231776"/>
    <w:rsid w:val="002319A8"/>
    <w:rsid w:val="002364B9"/>
    <w:rsid w:val="00236B03"/>
    <w:rsid w:val="00237DDD"/>
    <w:rsid w:val="00241BC4"/>
    <w:rsid w:val="002439C1"/>
    <w:rsid w:val="00243A43"/>
    <w:rsid w:val="00244163"/>
    <w:rsid w:val="00244D7D"/>
    <w:rsid w:val="00245F13"/>
    <w:rsid w:val="00247AE6"/>
    <w:rsid w:val="00252E63"/>
    <w:rsid w:val="00255BC8"/>
    <w:rsid w:val="0025667A"/>
    <w:rsid w:val="002571B8"/>
    <w:rsid w:val="002571C5"/>
    <w:rsid w:val="00260222"/>
    <w:rsid w:val="00260C69"/>
    <w:rsid w:val="002612DF"/>
    <w:rsid w:val="00262618"/>
    <w:rsid w:val="002642A2"/>
    <w:rsid w:val="00265512"/>
    <w:rsid w:val="002660C7"/>
    <w:rsid w:val="00266448"/>
    <w:rsid w:val="002664F6"/>
    <w:rsid w:val="00266523"/>
    <w:rsid w:val="00266635"/>
    <w:rsid w:val="00266655"/>
    <w:rsid w:val="00267C67"/>
    <w:rsid w:val="00271E14"/>
    <w:rsid w:val="00275FF1"/>
    <w:rsid w:val="00281261"/>
    <w:rsid w:val="002817E2"/>
    <w:rsid w:val="0028337F"/>
    <w:rsid w:val="0028340B"/>
    <w:rsid w:val="00283DB9"/>
    <w:rsid w:val="00284542"/>
    <w:rsid w:val="002848E3"/>
    <w:rsid w:val="00284CD2"/>
    <w:rsid w:val="0028544D"/>
    <w:rsid w:val="00286FB0"/>
    <w:rsid w:val="00287103"/>
    <w:rsid w:val="00287A61"/>
    <w:rsid w:val="002903BB"/>
    <w:rsid w:val="00291F24"/>
    <w:rsid w:val="00292162"/>
    <w:rsid w:val="002927BA"/>
    <w:rsid w:val="00292900"/>
    <w:rsid w:val="0029515A"/>
    <w:rsid w:val="0029536F"/>
    <w:rsid w:val="0029562B"/>
    <w:rsid w:val="002977C2"/>
    <w:rsid w:val="00297D7F"/>
    <w:rsid w:val="002A04B2"/>
    <w:rsid w:val="002A0BBF"/>
    <w:rsid w:val="002A2079"/>
    <w:rsid w:val="002A63DF"/>
    <w:rsid w:val="002A6BA8"/>
    <w:rsid w:val="002A789E"/>
    <w:rsid w:val="002B0DA5"/>
    <w:rsid w:val="002B35A7"/>
    <w:rsid w:val="002B41D4"/>
    <w:rsid w:val="002B5389"/>
    <w:rsid w:val="002B6542"/>
    <w:rsid w:val="002B79B1"/>
    <w:rsid w:val="002B7CCE"/>
    <w:rsid w:val="002C1673"/>
    <w:rsid w:val="002C1ED3"/>
    <w:rsid w:val="002C20F4"/>
    <w:rsid w:val="002C27AE"/>
    <w:rsid w:val="002C53A7"/>
    <w:rsid w:val="002C6252"/>
    <w:rsid w:val="002C6E0F"/>
    <w:rsid w:val="002D3422"/>
    <w:rsid w:val="002E1834"/>
    <w:rsid w:val="002E1959"/>
    <w:rsid w:val="002E1F9A"/>
    <w:rsid w:val="002E4DC8"/>
    <w:rsid w:val="002E54B6"/>
    <w:rsid w:val="002E570F"/>
    <w:rsid w:val="002E60DA"/>
    <w:rsid w:val="002E62DD"/>
    <w:rsid w:val="002E709E"/>
    <w:rsid w:val="002F0292"/>
    <w:rsid w:val="002F16C4"/>
    <w:rsid w:val="002F195C"/>
    <w:rsid w:val="002F325E"/>
    <w:rsid w:val="00300577"/>
    <w:rsid w:val="00301633"/>
    <w:rsid w:val="00303684"/>
    <w:rsid w:val="00304290"/>
    <w:rsid w:val="003106F1"/>
    <w:rsid w:val="0031154C"/>
    <w:rsid w:val="003150CE"/>
    <w:rsid w:val="003162A5"/>
    <w:rsid w:val="00317D98"/>
    <w:rsid w:val="0032067F"/>
    <w:rsid w:val="00322628"/>
    <w:rsid w:val="00330E7D"/>
    <w:rsid w:val="00332D70"/>
    <w:rsid w:val="003342FD"/>
    <w:rsid w:val="00334361"/>
    <w:rsid w:val="0033496D"/>
    <w:rsid w:val="00337DBF"/>
    <w:rsid w:val="00337FDD"/>
    <w:rsid w:val="003428AF"/>
    <w:rsid w:val="003431BF"/>
    <w:rsid w:val="00346BEC"/>
    <w:rsid w:val="00350B5C"/>
    <w:rsid w:val="00351662"/>
    <w:rsid w:val="00352D55"/>
    <w:rsid w:val="0035345D"/>
    <w:rsid w:val="00353812"/>
    <w:rsid w:val="003538C7"/>
    <w:rsid w:val="0035419F"/>
    <w:rsid w:val="00356588"/>
    <w:rsid w:val="003574F9"/>
    <w:rsid w:val="00357FEA"/>
    <w:rsid w:val="003606DC"/>
    <w:rsid w:val="003609D3"/>
    <w:rsid w:val="003619BB"/>
    <w:rsid w:val="0036326B"/>
    <w:rsid w:val="00364245"/>
    <w:rsid w:val="00364B2A"/>
    <w:rsid w:val="0036531E"/>
    <w:rsid w:val="003658F0"/>
    <w:rsid w:val="00373A93"/>
    <w:rsid w:val="003742F1"/>
    <w:rsid w:val="00374622"/>
    <w:rsid w:val="003748D5"/>
    <w:rsid w:val="003757C8"/>
    <w:rsid w:val="00376241"/>
    <w:rsid w:val="003815C3"/>
    <w:rsid w:val="0038250D"/>
    <w:rsid w:val="00383004"/>
    <w:rsid w:val="00383125"/>
    <w:rsid w:val="003844D5"/>
    <w:rsid w:val="003848D7"/>
    <w:rsid w:val="00384EDD"/>
    <w:rsid w:val="003857D4"/>
    <w:rsid w:val="00386142"/>
    <w:rsid w:val="00386374"/>
    <w:rsid w:val="00390D21"/>
    <w:rsid w:val="003917AB"/>
    <w:rsid w:val="00392200"/>
    <w:rsid w:val="00394E43"/>
    <w:rsid w:val="00395DE1"/>
    <w:rsid w:val="00395F8E"/>
    <w:rsid w:val="00397B24"/>
    <w:rsid w:val="00397F67"/>
    <w:rsid w:val="003A02C8"/>
    <w:rsid w:val="003A05EE"/>
    <w:rsid w:val="003A0D5C"/>
    <w:rsid w:val="003A2A0C"/>
    <w:rsid w:val="003A4B91"/>
    <w:rsid w:val="003A7959"/>
    <w:rsid w:val="003B0AA8"/>
    <w:rsid w:val="003B19B0"/>
    <w:rsid w:val="003B485B"/>
    <w:rsid w:val="003C10CF"/>
    <w:rsid w:val="003C11AD"/>
    <w:rsid w:val="003C287F"/>
    <w:rsid w:val="003C2FA5"/>
    <w:rsid w:val="003C36B3"/>
    <w:rsid w:val="003C3EF6"/>
    <w:rsid w:val="003C48AB"/>
    <w:rsid w:val="003C6366"/>
    <w:rsid w:val="003C6CAF"/>
    <w:rsid w:val="003C6CDA"/>
    <w:rsid w:val="003D0502"/>
    <w:rsid w:val="003D2206"/>
    <w:rsid w:val="003D2739"/>
    <w:rsid w:val="003D3AB5"/>
    <w:rsid w:val="003D4751"/>
    <w:rsid w:val="003D564E"/>
    <w:rsid w:val="003D5A5E"/>
    <w:rsid w:val="003E066E"/>
    <w:rsid w:val="003E088F"/>
    <w:rsid w:val="003E0994"/>
    <w:rsid w:val="003E0B8A"/>
    <w:rsid w:val="003E106C"/>
    <w:rsid w:val="003E160C"/>
    <w:rsid w:val="003E269C"/>
    <w:rsid w:val="003E2864"/>
    <w:rsid w:val="003E57E8"/>
    <w:rsid w:val="003E6C8F"/>
    <w:rsid w:val="003F6D8E"/>
    <w:rsid w:val="003F7277"/>
    <w:rsid w:val="003F7727"/>
    <w:rsid w:val="00400A42"/>
    <w:rsid w:val="00401B78"/>
    <w:rsid w:val="00402629"/>
    <w:rsid w:val="0040408E"/>
    <w:rsid w:val="004041C1"/>
    <w:rsid w:val="00404E7E"/>
    <w:rsid w:val="00406334"/>
    <w:rsid w:val="00406583"/>
    <w:rsid w:val="0040792D"/>
    <w:rsid w:val="00410223"/>
    <w:rsid w:val="00413791"/>
    <w:rsid w:val="0041440E"/>
    <w:rsid w:val="004155C3"/>
    <w:rsid w:val="00416252"/>
    <w:rsid w:val="00417A90"/>
    <w:rsid w:val="00417DD5"/>
    <w:rsid w:val="00421506"/>
    <w:rsid w:val="00421E20"/>
    <w:rsid w:val="00422569"/>
    <w:rsid w:val="00424B83"/>
    <w:rsid w:val="004276DD"/>
    <w:rsid w:val="00430126"/>
    <w:rsid w:val="0043067E"/>
    <w:rsid w:val="0043438E"/>
    <w:rsid w:val="004347F8"/>
    <w:rsid w:val="00434845"/>
    <w:rsid w:val="004351CC"/>
    <w:rsid w:val="00437195"/>
    <w:rsid w:val="00437C3D"/>
    <w:rsid w:val="00442104"/>
    <w:rsid w:val="0044216D"/>
    <w:rsid w:val="004434C2"/>
    <w:rsid w:val="004445BB"/>
    <w:rsid w:val="004462A4"/>
    <w:rsid w:val="00446CC6"/>
    <w:rsid w:val="00450F46"/>
    <w:rsid w:val="00451436"/>
    <w:rsid w:val="004515F3"/>
    <w:rsid w:val="00456332"/>
    <w:rsid w:val="0046044C"/>
    <w:rsid w:val="00461A8A"/>
    <w:rsid w:val="004628FD"/>
    <w:rsid w:val="00463501"/>
    <w:rsid w:val="00463D5F"/>
    <w:rsid w:val="00466EF7"/>
    <w:rsid w:val="004677E0"/>
    <w:rsid w:val="004723B1"/>
    <w:rsid w:val="00473027"/>
    <w:rsid w:val="00473CFB"/>
    <w:rsid w:val="0047403F"/>
    <w:rsid w:val="00477C3D"/>
    <w:rsid w:val="004806ED"/>
    <w:rsid w:val="00481989"/>
    <w:rsid w:val="004826C7"/>
    <w:rsid w:val="004840CE"/>
    <w:rsid w:val="00485CE1"/>
    <w:rsid w:val="00485E53"/>
    <w:rsid w:val="00492550"/>
    <w:rsid w:val="0049303B"/>
    <w:rsid w:val="00494AAE"/>
    <w:rsid w:val="0049549E"/>
    <w:rsid w:val="004961C1"/>
    <w:rsid w:val="004A16E4"/>
    <w:rsid w:val="004A3114"/>
    <w:rsid w:val="004A3215"/>
    <w:rsid w:val="004A35D2"/>
    <w:rsid w:val="004A74F8"/>
    <w:rsid w:val="004B41E3"/>
    <w:rsid w:val="004B7242"/>
    <w:rsid w:val="004C0FCF"/>
    <w:rsid w:val="004C1EEB"/>
    <w:rsid w:val="004C270B"/>
    <w:rsid w:val="004C301C"/>
    <w:rsid w:val="004C4570"/>
    <w:rsid w:val="004C6FE9"/>
    <w:rsid w:val="004C7DB8"/>
    <w:rsid w:val="004D04B9"/>
    <w:rsid w:val="004D1710"/>
    <w:rsid w:val="004D2007"/>
    <w:rsid w:val="004D216F"/>
    <w:rsid w:val="004D2AB5"/>
    <w:rsid w:val="004D3434"/>
    <w:rsid w:val="004D5682"/>
    <w:rsid w:val="004D62E6"/>
    <w:rsid w:val="004E171D"/>
    <w:rsid w:val="004E2490"/>
    <w:rsid w:val="004E5282"/>
    <w:rsid w:val="004E64A4"/>
    <w:rsid w:val="004E7002"/>
    <w:rsid w:val="004F0A78"/>
    <w:rsid w:val="004F2335"/>
    <w:rsid w:val="004F6746"/>
    <w:rsid w:val="004F776E"/>
    <w:rsid w:val="004F7846"/>
    <w:rsid w:val="00500E34"/>
    <w:rsid w:val="00501D8E"/>
    <w:rsid w:val="0050249E"/>
    <w:rsid w:val="005030AA"/>
    <w:rsid w:val="00503E6C"/>
    <w:rsid w:val="00504EF2"/>
    <w:rsid w:val="00505B0B"/>
    <w:rsid w:val="00506CD8"/>
    <w:rsid w:val="00511155"/>
    <w:rsid w:val="00514121"/>
    <w:rsid w:val="0051559F"/>
    <w:rsid w:val="00515F94"/>
    <w:rsid w:val="005206BB"/>
    <w:rsid w:val="00520CF3"/>
    <w:rsid w:val="005213A0"/>
    <w:rsid w:val="00524DFA"/>
    <w:rsid w:val="0052676F"/>
    <w:rsid w:val="005270C6"/>
    <w:rsid w:val="00527E01"/>
    <w:rsid w:val="00534229"/>
    <w:rsid w:val="005347DC"/>
    <w:rsid w:val="00534825"/>
    <w:rsid w:val="0053583D"/>
    <w:rsid w:val="00536349"/>
    <w:rsid w:val="00536796"/>
    <w:rsid w:val="00542F12"/>
    <w:rsid w:val="00543071"/>
    <w:rsid w:val="005439AD"/>
    <w:rsid w:val="00545C43"/>
    <w:rsid w:val="00545F4F"/>
    <w:rsid w:val="005476A2"/>
    <w:rsid w:val="00552D4E"/>
    <w:rsid w:val="00554546"/>
    <w:rsid w:val="00554A7F"/>
    <w:rsid w:val="00555292"/>
    <w:rsid w:val="005603FA"/>
    <w:rsid w:val="00560EC6"/>
    <w:rsid w:val="00561858"/>
    <w:rsid w:val="005644C3"/>
    <w:rsid w:val="00567FC1"/>
    <w:rsid w:val="00572A4D"/>
    <w:rsid w:val="00572FA9"/>
    <w:rsid w:val="00577603"/>
    <w:rsid w:val="00577C09"/>
    <w:rsid w:val="00580961"/>
    <w:rsid w:val="00582F6E"/>
    <w:rsid w:val="005844AA"/>
    <w:rsid w:val="005867A0"/>
    <w:rsid w:val="005873D5"/>
    <w:rsid w:val="00593255"/>
    <w:rsid w:val="00593389"/>
    <w:rsid w:val="005970C6"/>
    <w:rsid w:val="0059742D"/>
    <w:rsid w:val="005A4715"/>
    <w:rsid w:val="005B11E2"/>
    <w:rsid w:val="005B440A"/>
    <w:rsid w:val="005B4A88"/>
    <w:rsid w:val="005B4E95"/>
    <w:rsid w:val="005B55DB"/>
    <w:rsid w:val="005B5FC6"/>
    <w:rsid w:val="005C273B"/>
    <w:rsid w:val="005C3AA9"/>
    <w:rsid w:val="005C5A55"/>
    <w:rsid w:val="005D3E9D"/>
    <w:rsid w:val="005D4118"/>
    <w:rsid w:val="005D4B10"/>
    <w:rsid w:val="005D4D59"/>
    <w:rsid w:val="005D5115"/>
    <w:rsid w:val="005D5A2A"/>
    <w:rsid w:val="005D68DA"/>
    <w:rsid w:val="005E1794"/>
    <w:rsid w:val="005E18C7"/>
    <w:rsid w:val="005E1EF6"/>
    <w:rsid w:val="005E37CB"/>
    <w:rsid w:val="005F3474"/>
    <w:rsid w:val="005F3D0F"/>
    <w:rsid w:val="005F6B40"/>
    <w:rsid w:val="005F7761"/>
    <w:rsid w:val="00600D30"/>
    <w:rsid w:val="00601378"/>
    <w:rsid w:val="00601894"/>
    <w:rsid w:val="00601982"/>
    <w:rsid w:val="00604468"/>
    <w:rsid w:val="0060535A"/>
    <w:rsid w:val="006060C6"/>
    <w:rsid w:val="00606C11"/>
    <w:rsid w:val="006074AC"/>
    <w:rsid w:val="00607960"/>
    <w:rsid w:val="0061234B"/>
    <w:rsid w:val="00612732"/>
    <w:rsid w:val="00617165"/>
    <w:rsid w:val="00617200"/>
    <w:rsid w:val="00622B0C"/>
    <w:rsid w:val="00624F09"/>
    <w:rsid w:val="0062651A"/>
    <w:rsid w:val="00626B83"/>
    <w:rsid w:val="0063078A"/>
    <w:rsid w:val="006332BD"/>
    <w:rsid w:val="00633BA4"/>
    <w:rsid w:val="00635715"/>
    <w:rsid w:val="006364C6"/>
    <w:rsid w:val="00647990"/>
    <w:rsid w:val="006523FC"/>
    <w:rsid w:val="00653DB9"/>
    <w:rsid w:val="00654E93"/>
    <w:rsid w:val="006558F6"/>
    <w:rsid w:val="00655E95"/>
    <w:rsid w:val="006563A7"/>
    <w:rsid w:val="00657890"/>
    <w:rsid w:val="00660976"/>
    <w:rsid w:val="00661059"/>
    <w:rsid w:val="006610A5"/>
    <w:rsid w:val="00661732"/>
    <w:rsid w:val="00661977"/>
    <w:rsid w:val="00661BDE"/>
    <w:rsid w:val="0066206A"/>
    <w:rsid w:val="00663450"/>
    <w:rsid w:val="0066383E"/>
    <w:rsid w:val="006649AC"/>
    <w:rsid w:val="00667015"/>
    <w:rsid w:val="00670428"/>
    <w:rsid w:val="0067174B"/>
    <w:rsid w:val="00677511"/>
    <w:rsid w:val="00684D4B"/>
    <w:rsid w:val="0068691E"/>
    <w:rsid w:val="006903DE"/>
    <w:rsid w:val="00690FFE"/>
    <w:rsid w:val="00691E72"/>
    <w:rsid w:val="006949D4"/>
    <w:rsid w:val="006A21FB"/>
    <w:rsid w:val="006A24F6"/>
    <w:rsid w:val="006A563E"/>
    <w:rsid w:val="006A5658"/>
    <w:rsid w:val="006A6E97"/>
    <w:rsid w:val="006B0BBF"/>
    <w:rsid w:val="006B2231"/>
    <w:rsid w:val="006B41B5"/>
    <w:rsid w:val="006B6DD2"/>
    <w:rsid w:val="006B7715"/>
    <w:rsid w:val="006C0915"/>
    <w:rsid w:val="006C102E"/>
    <w:rsid w:val="006C1A3D"/>
    <w:rsid w:val="006C3032"/>
    <w:rsid w:val="006C46D7"/>
    <w:rsid w:val="006C4B32"/>
    <w:rsid w:val="006C4BFB"/>
    <w:rsid w:val="006C5978"/>
    <w:rsid w:val="006D08CE"/>
    <w:rsid w:val="006D2599"/>
    <w:rsid w:val="006D25C4"/>
    <w:rsid w:val="006D67F7"/>
    <w:rsid w:val="006E0FE7"/>
    <w:rsid w:val="006E2353"/>
    <w:rsid w:val="006E3F00"/>
    <w:rsid w:val="006E5049"/>
    <w:rsid w:val="006E5E65"/>
    <w:rsid w:val="006F03A8"/>
    <w:rsid w:val="006F0593"/>
    <w:rsid w:val="006F2223"/>
    <w:rsid w:val="006F28EA"/>
    <w:rsid w:val="006F325A"/>
    <w:rsid w:val="006F34B7"/>
    <w:rsid w:val="006F5E3A"/>
    <w:rsid w:val="00700343"/>
    <w:rsid w:val="0070208A"/>
    <w:rsid w:val="007055EA"/>
    <w:rsid w:val="007147BF"/>
    <w:rsid w:val="00714983"/>
    <w:rsid w:val="00715625"/>
    <w:rsid w:val="007156A1"/>
    <w:rsid w:val="00717775"/>
    <w:rsid w:val="00717866"/>
    <w:rsid w:val="00720196"/>
    <w:rsid w:val="00721FB8"/>
    <w:rsid w:val="007237E7"/>
    <w:rsid w:val="00724242"/>
    <w:rsid w:val="007247CF"/>
    <w:rsid w:val="00727E6F"/>
    <w:rsid w:val="00733AC0"/>
    <w:rsid w:val="00733E3F"/>
    <w:rsid w:val="00735578"/>
    <w:rsid w:val="0073609E"/>
    <w:rsid w:val="0073748A"/>
    <w:rsid w:val="0074494D"/>
    <w:rsid w:val="00745A5B"/>
    <w:rsid w:val="00745D14"/>
    <w:rsid w:val="0074670E"/>
    <w:rsid w:val="00747707"/>
    <w:rsid w:val="00750C5E"/>
    <w:rsid w:val="00752146"/>
    <w:rsid w:val="00752A1E"/>
    <w:rsid w:val="007542F6"/>
    <w:rsid w:val="007553A2"/>
    <w:rsid w:val="0075789F"/>
    <w:rsid w:val="00760621"/>
    <w:rsid w:val="00763386"/>
    <w:rsid w:val="0076664F"/>
    <w:rsid w:val="007700A3"/>
    <w:rsid w:val="0077213D"/>
    <w:rsid w:val="007724CC"/>
    <w:rsid w:val="00772FF6"/>
    <w:rsid w:val="00773F3E"/>
    <w:rsid w:val="00775B48"/>
    <w:rsid w:val="0077616A"/>
    <w:rsid w:val="007767BD"/>
    <w:rsid w:val="00777264"/>
    <w:rsid w:val="00777496"/>
    <w:rsid w:val="00780CD5"/>
    <w:rsid w:val="00781F25"/>
    <w:rsid w:val="007845F6"/>
    <w:rsid w:val="007851F0"/>
    <w:rsid w:val="0078640A"/>
    <w:rsid w:val="00791080"/>
    <w:rsid w:val="0079108E"/>
    <w:rsid w:val="007910A5"/>
    <w:rsid w:val="00792569"/>
    <w:rsid w:val="0079323D"/>
    <w:rsid w:val="00794C75"/>
    <w:rsid w:val="007A0825"/>
    <w:rsid w:val="007A242D"/>
    <w:rsid w:val="007A268D"/>
    <w:rsid w:val="007A3365"/>
    <w:rsid w:val="007A34DC"/>
    <w:rsid w:val="007A649B"/>
    <w:rsid w:val="007A67F6"/>
    <w:rsid w:val="007A7194"/>
    <w:rsid w:val="007B0F1F"/>
    <w:rsid w:val="007B2A80"/>
    <w:rsid w:val="007B4CDA"/>
    <w:rsid w:val="007B6885"/>
    <w:rsid w:val="007B721D"/>
    <w:rsid w:val="007C0F30"/>
    <w:rsid w:val="007C221B"/>
    <w:rsid w:val="007C29CE"/>
    <w:rsid w:val="007C302B"/>
    <w:rsid w:val="007C4607"/>
    <w:rsid w:val="007C496B"/>
    <w:rsid w:val="007C4F0A"/>
    <w:rsid w:val="007C7792"/>
    <w:rsid w:val="007D0912"/>
    <w:rsid w:val="007D096E"/>
    <w:rsid w:val="007D0C3D"/>
    <w:rsid w:val="007D2730"/>
    <w:rsid w:val="007D3100"/>
    <w:rsid w:val="007D358B"/>
    <w:rsid w:val="007D75DA"/>
    <w:rsid w:val="007E07AB"/>
    <w:rsid w:val="007E17ED"/>
    <w:rsid w:val="007E54C3"/>
    <w:rsid w:val="007E7689"/>
    <w:rsid w:val="007E7693"/>
    <w:rsid w:val="007F1505"/>
    <w:rsid w:val="007F2094"/>
    <w:rsid w:val="007F39BF"/>
    <w:rsid w:val="007F4BD1"/>
    <w:rsid w:val="007F5483"/>
    <w:rsid w:val="007F5E8F"/>
    <w:rsid w:val="008012CD"/>
    <w:rsid w:val="00802BE3"/>
    <w:rsid w:val="00804EC0"/>
    <w:rsid w:val="00807529"/>
    <w:rsid w:val="00807822"/>
    <w:rsid w:val="00811314"/>
    <w:rsid w:val="008116C5"/>
    <w:rsid w:val="00812B4D"/>
    <w:rsid w:val="008136DF"/>
    <w:rsid w:val="00813F38"/>
    <w:rsid w:val="008143FF"/>
    <w:rsid w:val="00816818"/>
    <w:rsid w:val="00817E68"/>
    <w:rsid w:val="00820330"/>
    <w:rsid w:val="0082144F"/>
    <w:rsid w:val="008218D5"/>
    <w:rsid w:val="008235CE"/>
    <w:rsid w:val="00825222"/>
    <w:rsid w:val="00825418"/>
    <w:rsid w:val="0082576E"/>
    <w:rsid w:val="00826AC3"/>
    <w:rsid w:val="00826E7B"/>
    <w:rsid w:val="008304B6"/>
    <w:rsid w:val="00831FB6"/>
    <w:rsid w:val="00832FCA"/>
    <w:rsid w:val="0083317A"/>
    <w:rsid w:val="008333B1"/>
    <w:rsid w:val="00836A76"/>
    <w:rsid w:val="00836F22"/>
    <w:rsid w:val="00836FD1"/>
    <w:rsid w:val="008378BF"/>
    <w:rsid w:val="00840A02"/>
    <w:rsid w:val="00840DC3"/>
    <w:rsid w:val="00841B90"/>
    <w:rsid w:val="00841E92"/>
    <w:rsid w:val="008420EF"/>
    <w:rsid w:val="00844229"/>
    <w:rsid w:val="0084447E"/>
    <w:rsid w:val="00845413"/>
    <w:rsid w:val="00845E63"/>
    <w:rsid w:val="00846E90"/>
    <w:rsid w:val="00847062"/>
    <w:rsid w:val="0085137F"/>
    <w:rsid w:val="00851B0F"/>
    <w:rsid w:val="00852DB1"/>
    <w:rsid w:val="00855FFE"/>
    <w:rsid w:val="0085609D"/>
    <w:rsid w:val="008561AF"/>
    <w:rsid w:val="008564FE"/>
    <w:rsid w:val="0085684E"/>
    <w:rsid w:val="008572BA"/>
    <w:rsid w:val="00862A0D"/>
    <w:rsid w:val="00864CCA"/>
    <w:rsid w:val="00866630"/>
    <w:rsid w:val="00872384"/>
    <w:rsid w:val="00872668"/>
    <w:rsid w:val="00876B35"/>
    <w:rsid w:val="00876FCE"/>
    <w:rsid w:val="008806EE"/>
    <w:rsid w:val="008813E3"/>
    <w:rsid w:val="00881499"/>
    <w:rsid w:val="00885B04"/>
    <w:rsid w:val="00891A8D"/>
    <w:rsid w:val="008923B5"/>
    <w:rsid w:val="00894064"/>
    <w:rsid w:val="00894733"/>
    <w:rsid w:val="00894737"/>
    <w:rsid w:val="00895883"/>
    <w:rsid w:val="008973C0"/>
    <w:rsid w:val="008976A2"/>
    <w:rsid w:val="00897EE3"/>
    <w:rsid w:val="008A11A3"/>
    <w:rsid w:val="008A2C38"/>
    <w:rsid w:val="008A3257"/>
    <w:rsid w:val="008A4A0D"/>
    <w:rsid w:val="008A5FA3"/>
    <w:rsid w:val="008B48CC"/>
    <w:rsid w:val="008B5C3B"/>
    <w:rsid w:val="008B5D41"/>
    <w:rsid w:val="008C1F4D"/>
    <w:rsid w:val="008C3770"/>
    <w:rsid w:val="008C4178"/>
    <w:rsid w:val="008C4B08"/>
    <w:rsid w:val="008C51CF"/>
    <w:rsid w:val="008C5C65"/>
    <w:rsid w:val="008C6132"/>
    <w:rsid w:val="008C6839"/>
    <w:rsid w:val="008D36FB"/>
    <w:rsid w:val="008D3A76"/>
    <w:rsid w:val="008D3B58"/>
    <w:rsid w:val="008D53BB"/>
    <w:rsid w:val="008D7D5D"/>
    <w:rsid w:val="008E01CA"/>
    <w:rsid w:val="008E07DB"/>
    <w:rsid w:val="008E1374"/>
    <w:rsid w:val="008E4F9A"/>
    <w:rsid w:val="008E51F2"/>
    <w:rsid w:val="008E5984"/>
    <w:rsid w:val="008F0177"/>
    <w:rsid w:val="008F122C"/>
    <w:rsid w:val="008F21C9"/>
    <w:rsid w:val="008F49E6"/>
    <w:rsid w:val="008F4E06"/>
    <w:rsid w:val="008F5CEB"/>
    <w:rsid w:val="008F7596"/>
    <w:rsid w:val="008F78B3"/>
    <w:rsid w:val="00900880"/>
    <w:rsid w:val="00901069"/>
    <w:rsid w:val="009012D5"/>
    <w:rsid w:val="00901A28"/>
    <w:rsid w:val="0090270B"/>
    <w:rsid w:val="00906173"/>
    <w:rsid w:val="00907366"/>
    <w:rsid w:val="009112D4"/>
    <w:rsid w:val="00911B3C"/>
    <w:rsid w:val="00911B89"/>
    <w:rsid w:val="00911EB8"/>
    <w:rsid w:val="00912314"/>
    <w:rsid w:val="00913559"/>
    <w:rsid w:val="009152C7"/>
    <w:rsid w:val="00920B37"/>
    <w:rsid w:val="00921211"/>
    <w:rsid w:val="009212B5"/>
    <w:rsid w:val="00921C46"/>
    <w:rsid w:val="00922593"/>
    <w:rsid w:val="00925591"/>
    <w:rsid w:val="00926EFC"/>
    <w:rsid w:val="009276A4"/>
    <w:rsid w:val="00930FE2"/>
    <w:rsid w:val="009314F1"/>
    <w:rsid w:val="00931C09"/>
    <w:rsid w:val="0093269B"/>
    <w:rsid w:val="009347C0"/>
    <w:rsid w:val="00934996"/>
    <w:rsid w:val="00936B40"/>
    <w:rsid w:val="00937F46"/>
    <w:rsid w:val="0094178C"/>
    <w:rsid w:val="00943E5B"/>
    <w:rsid w:val="00944445"/>
    <w:rsid w:val="009466D7"/>
    <w:rsid w:val="00947C5C"/>
    <w:rsid w:val="00953B7A"/>
    <w:rsid w:val="009545AB"/>
    <w:rsid w:val="00955072"/>
    <w:rsid w:val="009622F7"/>
    <w:rsid w:val="00962DCA"/>
    <w:rsid w:val="00964264"/>
    <w:rsid w:val="0096549E"/>
    <w:rsid w:val="009671F3"/>
    <w:rsid w:val="00967335"/>
    <w:rsid w:val="00972979"/>
    <w:rsid w:val="0097578D"/>
    <w:rsid w:val="00976345"/>
    <w:rsid w:val="009770CE"/>
    <w:rsid w:val="00982C29"/>
    <w:rsid w:val="00983BF6"/>
    <w:rsid w:val="009841A8"/>
    <w:rsid w:val="0098571E"/>
    <w:rsid w:val="0099201F"/>
    <w:rsid w:val="0099287E"/>
    <w:rsid w:val="0099369C"/>
    <w:rsid w:val="00995976"/>
    <w:rsid w:val="00996050"/>
    <w:rsid w:val="009968BC"/>
    <w:rsid w:val="0099748C"/>
    <w:rsid w:val="009A04EA"/>
    <w:rsid w:val="009A3B6A"/>
    <w:rsid w:val="009A62E5"/>
    <w:rsid w:val="009A685E"/>
    <w:rsid w:val="009A74BC"/>
    <w:rsid w:val="009A7E9A"/>
    <w:rsid w:val="009B02E3"/>
    <w:rsid w:val="009B2382"/>
    <w:rsid w:val="009B61E5"/>
    <w:rsid w:val="009B7EE7"/>
    <w:rsid w:val="009C0A62"/>
    <w:rsid w:val="009C1A69"/>
    <w:rsid w:val="009C1E5D"/>
    <w:rsid w:val="009C2235"/>
    <w:rsid w:val="009C4968"/>
    <w:rsid w:val="009C4D1A"/>
    <w:rsid w:val="009C4FD5"/>
    <w:rsid w:val="009C57C4"/>
    <w:rsid w:val="009C785F"/>
    <w:rsid w:val="009D1888"/>
    <w:rsid w:val="009D1A27"/>
    <w:rsid w:val="009D5DBD"/>
    <w:rsid w:val="009D63F5"/>
    <w:rsid w:val="009D67E8"/>
    <w:rsid w:val="009D7047"/>
    <w:rsid w:val="009E0C45"/>
    <w:rsid w:val="009E0C6C"/>
    <w:rsid w:val="009E0E3C"/>
    <w:rsid w:val="009E183C"/>
    <w:rsid w:val="009E43D9"/>
    <w:rsid w:val="009E587D"/>
    <w:rsid w:val="009F0755"/>
    <w:rsid w:val="009F166D"/>
    <w:rsid w:val="009F1F2E"/>
    <w:rsid w:val="009F24B0"/>
    <w:rsid w:val="009F4481"/>
    <w:rsid w:val="009F66E5"/>
    <w:rsid w:val="009F79F0"/>
    <w:rsid w:val="009F7F1F"/>
    <w:rsid w:val="00A0049D"/>
    <w:rsid w:val="00A01774"/>
    <w:rsid w:val="00A01C28"/>
    <w:rsid w:val="00A02207"/>
    <w:rsid w:val="00A04962"/>
    <w:rsid w:val="00A05E75"/>
    <w:rsid w:val="00A069C5"/>
    <w:rsid w:val="00A07C93"/>
    <w:rsid w:val="00A10130"/>
    <w:rsid w:val="00A1096E"/>
    <w:rsid w:val="00A12052"/>
    <w:rsid w:val="00A138CF"/>
    <w:rsid w:val="00A1422B"/>
    <w:rsid w:val="00A15538"/>
    <w:rsid w:val="00A20557"/>
    <w:rsid w:val="00A2277E"/>
    <w:rsid w:val="00A238AB"/>
    <w:rsid w:val="00A243AF"/>
    <w:rsid w:val="00A246FA"/>
    <w:rsid w:val="00A24F66"/>
    <w:rsid w:val="00A256A6"/>
    <w:rsid w:val="00A260F1"/>
    <w:rsid w:val="00A3054F"/>
    <w:rsid w:val="00A30DB5"/>
    <w:rsid w:val="00A317E4"/>
    <w:rsid w:val="00A31F60"/>
    <w:rsid w:val="00A333B2"/>
    <w:rsid w:val="00A37540"/>
    <w:rsid w:val="00A429CD"/>
    <w:rsid w:val="00A5180E"/>
    <w:rsid w:val="00A52725"/>
    <w:rsid w:val="00A52AD0"/>
    <w:rsid w:val="00A55C19"/>
    <w:rsid w:val="00A561D7"/>
    <w:rsid w:val="00A5773E"/>
    <w:rsid w:val="00A6039E"/>
    <w:rsid w:val="00A609CC"/>
    <w:rsid w:val="00A61EC7"/>
    <w:rsid w:val="00A621AB"/>
    <w:rsid w:val="00A64236"/>
    <w:rsid w:val="00A67F71"/>
    <w:rsid w:val="00A70B10"/>
    <w:rsid w:val="00A71A96"/>
    <w:rsid w:val="00A73061"/>
    <w:rsid w:val="00A73E34"/>
    <w:rsid w:val="00A744DB"/>
    <w:rsid w:val="00A74723"/>
    <w:rsid w:val="00A75F17"/>
    <w:rsid w:val="00A77588"/>
    <w:rsid w:val="00A7763A"/>
    <w:rsid w:val="00A80308"/>
    <w:rsid w:val="00A8063F"/>
    <w:rsid w:val="00A837B0"/>
    <w:rsid w:val="00A85DA7"/>
    <w:rsid w:val="00A862CA"/>
    <w:rsid w:val="00A86314"/>
    <w:rsid w:val="00A87DB8"/>
    <w:rsid w:val="00A9556E"/>
    <w:rsid w:val="00AA0F06"/>
    <w:rsid w:val="00AA18E3"/>
    <w:rsid w:val="00AA19F8"/>
    <w:rsid w:val="00AA467F"/>
    <w:rsid w:val="00AA572D"/>
    <w:rsid w:val="00AA5F6F"/>
    <w:rsid w:val="00AA72DB"/>
    <w:rsid w:val="00AB3820"/>
    <w:rsid w:val="00AB6420"/>
    <w:rsid w:val="00AB6429"/>
    <w:rsid w:val="00AB6A4A"/>
    <w:rsid w:val="00AB76A3"/>
    <w:rsid w:val="00AC0020"/>
    <w:rsid w:val="00AC0F55"/>
    <w:rsid w:val="00AC2913"/>
    <w:rsid w:val="00AC6BB1"/>
    <w:rsid w:val="00AC6BCE"/>
    <w:rsid w:val="00AC7687"/>
    <w:rsid w:val="00AC7D43"/>
    <w:rsid w:val="00AD2AF1"/>
    <w:rsid w:val="00AD2DF3"/>
    <w:rsid w:val="00AD3F67"/>
    <w:rsid w:val="00AD504E"/>
    <w:rsid w:val="00AD6055"/>
    <w:rsid w:val="00AD68A1"/>
    <w:rsid w:val="00AD68CA"/>
    <w:rsid w:val="00AD6CAE"/>
    <w:rsid w:val="00AD73DD"/>
    <w:rsid w:val="00AE39BB"/>
    <w:rsid w:val="00AE3DD1"/>
    <w:rsid w:val="00AE5841"/>
    <w:rsid w:val="00AE5A25"/>
    <w:rsid w:val="00AF17FE"/>
    <w:rsid w:val="00AF1A98"/>
    <w:rsid w:val="00AF207D"/>
    <w:rsid w:val="00AF4119"/>
    <w:rsid w:val="00AF4169"/>
    <w:rsid w:val="00AF5E3B"/>
    <w:rsid w:val="00AF5E5F"/>
    <w:rsid w:val="00AF60F5"/>
    <w:rsid w:val="00AF75EC"/>
    <w:rsid w:val="00AF7B9A"/>
    <w:rsid w:val="00B0297C"/>
    <w:rsid w:val="00B0512C"/>
    <w:rsid w:val="00B13AAD"/>
    <w:rsid w:val="00B215DE"/>
    <w:rsid w:val="00B21686"/>
    <w:rsid w:val="00B22AA7"/>
    <w:rsid w:val="00B23E7A"/>
    <w:rsid w:val="00B246F6"/>
    <w:rsid w:val="00B249F5"/>
    <w:rsid w:val="00B25B6B"/>
    <w:rsid w:val="00B25E0A"/>
    <w:rsid w:val="00B263DD"/>
    <w:rsid w:val="00B26520"/>
    <w:rsid w:val="00B30960"/>
    <w:rsid w:val="00B31392"/>
    <w:rsid w:val="00B31AB7"/>
    <w:rsid w:val="00B33AF1"/>
    <w:rsid w:val="00B364E3"/>
    <w:rsid w:val="00B366A0"/>
    <w:rsid w:val="00B4220B"/>
    <w:rsid w:val="00B470A6"/>
    <w:rsid w:val="00B476C5"/>
    <w:rsid w:val="00B5283F"/>
    <w:rsid w:val="00B538DC"/>
    <w:rsid w:val="00B55FB2"/>
    <w:rsid w:val="00B567CD"/>
    <w:rsid w:val="00B61259"/>
    <w:rsid w:val="00B6206D"/>
    <w:rsid w:val="00B626DE"/>
    <w:rsid w:val="00B62D41"/>
    <w:rsid w:val="00B63C6F"/>
    <w:rsid w:val="00B64852"/>
    <w:rsid w:val="00B67594"/>
    <w:rsid w:val="00B67D14"/>
    <w:rsid w:val="00B7115E"/>
    <w:rsid w:val="00B723FC"/>
    <w:rsid w:val="00B726BC"/>
    <w:rsid w:val="00B72EF5"/>
    <w:rsid w:val="00B7403F"/>
    <w:rsid w:val="00B743F6"/>
    <w:rsid w:val="00B753EA"/>
    <w:rsid w:val="00B75876"/>
    <w:rsid w:val="00B75D14"/>
    <w:rsid w:val="00B77250"/>
    <w:rsid w:val="00B80510"/>
    <w:rsid w:val="00B80698"/>
    <w:rsid w:val="00B819BA"/>
    <w:rsid w:val="00B84F50"/>
    <w:rsid w:val="00B86375"/>
    <w:rsid w:val="00B90547"/>
    <w:rsid w:val="00B928FF"/>
    <w:rsid w:val="00B93743"/>
    <w:rsid w:val="00BA08DC"/>
    <w:rsid w:val="00BA2EE3"/>
    <w:rsid w:val="00BA2F88"/>
    <w:rsid w:val="00BA38C2"/>
    <w:rsid w:val="00BA3B66"/>
    <w:rsid w:val="00BA57F0"/>
    <w:rsid w:val="00BB0570"/>
    <w:rsid w:val="00BB3C03"/>
    <w:rsid w:val="00BB51BF"/>
    <w:rsid w:val="00BC0CC6"/>
    <w:rsid w:val="00BC1529"/>
    <w:rsid w:val="00BC70EE"/>
    <w:rsid w:val="00BD0AEA"/>
    <w:rsid w:val="00BD1D5E"/>
    <w:rsid w:val="00BD1EE1"/>
    <w:rsid w:val="00BD250F"/>
    <w:rsid w:val="00BD58AF"/>
    <w:rsid w:val="00BD5BB0"/>
    <w:rsid w:val="00BD5F20"/>
    <w:rsid w:val="00BD76EE"/>
    <w:rsid w:val="00BE3B70"/>
    <w:rsid w:val="00BE3FA5"/>
    <w:rsid w:val="00BE50B0"/>
    <w:rsid w:val="00BE5DAE"/>
    <w:rsid w:val="00BE70A2"/>
    <w:rsid w:val="00BF0157"/>
    <w:rsid w:val="00BF0772"/>
    <w:rsid w:val="00BF1298"/>
    <w:rsid w:val="00BF1851"/>
    <w:rsid w:val="00BF32FF"/>
    <w:rsid w:val="00C01868"/>
    <w:rsid w:val="00C019EA"/>
    <w:rsid w:val="00C02E7F"/>
    <w:rsid w:val="00C058BC"/>
    <w:rsid w:val="00C05F10"/>
    <w:rsid w:val="00C06567"/>
    <w:rsid w:val="00C07E3A"/>
    <w:rsid w:val="00C11073"/>
    <w:rsid w:val="00C113B3"/>
    <w:rsid w:val="00C13177"/>
    <w:rsid w:val="00C14E3E"/>
    <w:rsid w:val="00C16119"/>
    <w:rsid w:val="00C17932"/>
    <w:rsid w:val="00C20986"/>
    <w:rsid w:val="00C210B6"/>
    <w:rsid w:val="00C226EB"/>
    <w:rsid w:val="00C23A02"/>
    <w:rsid w:val="00C23D12"/>
    <w:rsid w:val="00C26F95"/>
    <w:rsid w:val="00C27DC9"/>
    <w:rsid w:val="00C31AE1"/>
    <w:rsid w:val="00C33ACA"/>
    <w:rsid w:val="00C36717"/>
    <w:rsid w:val="00C37669"/>
    <w:rsid w:val="00C40B98"/>
    <w:rsid w:val="00C42F37"/>
    <w:rsid w:val="00C43B18"/>
    <w:rsid w:val="00C45122"/>
    <w:rsid w:val="00C45A5B"/>
    <w:rsid w:val="00C45D6B"/>
    <w:rsid w:val="00C5172A"/>
    <w:rsid w:val="00C52CE0"/>
    <w:rsid w:val="00C57CF0"/>
    <w:rsid w:val="00C61A3C"/>
    <w:rsid w:val="00C7044D"/>
    <w:rsid w:val="00C70E13"/>
    <w:rsid w:val="00C72B4B"/>
    <w:rsid w:val="00C758A6"/>
    <w:rsid w:val="00C765D7"/>
    <w:rsid w:val="00C769A7"/>
    <w:rsid w:val="00C81383"/>
    <w:rsid w:val="00C819D7"/>
    <w:rsid w:val="00C821AE"/>
    <w:rsid w:val="00C84216"/>
    <w:rsid w:val="00C85A1B"/>
    <w:rsid w:val="00C86A85"/>
    <w:rsid w:val="00C87B75"/>
    <w:rsid w:val="00C92D8B"/>
    <w:rsid w:val="00C93B31"/>
    <w:rsid w:val="00C93F4A"/>
    <w:rsid w:val="00C94BC9"/>
    <w:rsid w:val="00C9600C"/>
    <w:rsid w:val="00C96022"/>
    <w:rsid w:val="00C96676"/>
    <w:rsid w:val="00CA0560"/>
    <w:rsid w:val="00CA4FDC"/>
    <w:rsid w:val="00CA524B"/>
    <w:rsid w:val="00CA532B"/>
    <w:rsid w:val="00CA5714"/>
    <w:rsid w:val="00CA58F6"/>
    <w:rsid w:val="00CA602D"/>
    <w:rsid w:val="00CA7501"/>
    <w:rsid w:val="00CB011D"/>
    <w:rsid w:val="00CB061E"/>
    <w:rsid w:val="00CB1899"/>
    <w:rsid w:val="00CB295C"/>
    <w:rsid w:val="00CB5A03"/>
    <w:rsid w:val="00CB7876"/>
    <w:rsid w:val="00CB7FFD"/>
    <w:rsid w:val="00CC0468"/>
    <w:rsid w:val="00CC0C2A"/>
    <w:rsid w:val="00CC1471"/>
    <w:rsid w:val="00CC1B65"/>
    <w:rsid w:val="00CC2C90"/>
    <w:rsid w:val="00CC3038"/>
    <w:rsid w:val="00CC4766"/>
    <w:rsid w:val="00CC4BB8"/>
    <w:rsid w:val="00CC4F01"/>
    <w:rsid w:val="00CC5B48"/>
    <w:rsid w:val="00CC65A5"/>
    <w:rsid w:val="00CD063A"/>
    <w:rsid w:val="00CD08A6"/>
    <w:rsid w:val="00CD0E38"/>
    <w:rsid w:val="00CD1CEB"/>
    <w:rsid w:val="00CD1E16"/>
    <w:rsid w:val="00CD26F0"/>
    <w:rsid w:val="00CD696A"/>
    <w:rsid w:val="00CD76DB"/>
    <w:rsid w:val="00CE37C7"/>
    <w:rsid w:val="00CE3D52"/>
    <w:rsid w:val="00CE481F"/>
    <w:rsid w:val="00CE6F54"/>
    <w:rsid w:val="00CF081E"/>
    <w:rsid w:val="00CF08D9"/>
    <w:rsid w:val="00CF4CD6"/>
    <w:rsid w:val="00CF4E0C"/>
    <w:rsid w:val="00CF4E95"/>
    <w:rsid w:val="00CF6AFD"/>
    <w:rsid w:val="00CF7828"/>
    <w:rsid w:val="00D00ED6"/>
    <w:rsid w:val="00D014D4"/>
    <w:rsid w:val="00D04872"/>
    <w:rsid w:val="00D0619B"/>
    <w:rsid w:val="00D07678"/>
    <w:rsid w:val="00D10F9C"/>
    <w:rsid w:val="00D11D34"/>
    <w:rsid w:val="00D15356"/>
    <w:rsid w:val="00D17E87"/>
    <w:rsid w:val="00D2010A"/>
    <w:rsid w:val="00D21350"/>
    <w:rsid w:val="00D213FD"/>
    <w:rsid w:val="00D22ECA"/>
    <w:rsid w:val="00D25D55"/>
    <w:rsid w:val="00D2672D"/>
    <w:rsid w:val="00D273CD"/>
    <w:rsid w:val="00D30511"/>
    <w:rsid w:val="00D316B3"/>
    <w:rsid w:val="00D32768"/>
    <w:rsid w:val="00D3284F"/>
    <w:rsid w:val="00D345E4"/>
    <w:rsid w:val="00D35E04"/>
    <w:rsid w:val="00D36975"/>
    <w:rsid w:val="00D36C5E"/>
    <w:rsid w:val="00D417C4"/>
    <w:rsid w:val="00D4245A"/>
    <w:rsid w:val="00D45BC3"/>
    <w:rsid w:val="00D50F92"/>
    <w:rsid w:val="00D52ECC"/>
    <w:rsid w:val="00D54169"/>
    <w:rsid w:val="00D54885"/>
    <w:rsid w:val="00D56A5D"/>
    <w:rsid w:val="00D56C02"/>
    <w:rsid w:val="00D570CC"/>
    <w:rsid w:val="00D602E0"/>
    <w:rsid w:val="00D60319"/>
    <w:rsid w:val="00D61747"/>
    <w:rsid w:val="00D624F8"/>
    <w:rsid w:val="00D64911"/>
    <w:rsid w:val="00D64CC3"/>
    <w:rsid w:val="00D660C8"/>
    <w:rsid w:val="00D702DE"/>
    <w:rsid w:val="00D70E9B"/>
    <w:rsid w:val="00D72027"/>
    <w:rsid w:val="00D72471"/>
    <w:rsid w:val="00D72959"/>
    <w:rsid w:val="00D73066"/>
    <w:rsid w:val="00D75BC8"/>
    <w:rsid w:val="00D80FB2"/>
    <w:rsid w:val="00D81277"/>
    <w:rsid w:val="00D8187D"/>
    <w:rsid w:val="00D838C0"/>
    <w:rsid w:val="00D83B0E"/>
    <w:rsid w:val="00D85DCA"/>
    <w:rsid w:val="00D86D65"/>
    <w:rsid w:val="00D875AC"/>
    <w:rsid w:val="00D90281"/>
    <w:rsid w:val="00D91144"/>
    <w:rsid w:val="00D9124E"/>
    <w:rsid w:val="00D9179F"/>
    <w:rsid w:val="00D9292E"/>
    <w:rsid w:val="00D94995"/>
    <w:rsid w:val="00D9544C"/>
    <w:rsid w:val="00D96AC8"/>
    <w:rsid w:val="00D96C54"/>
    <w:rsid w:val="00D97257"/>
    <w:rsid w:val="00DA0C20"/>
    <w:rsid w:val="00DA0EE9"/>
    <w:rsid w:val="00DA2729"/>
    <w:rsid w:val="00DA3935"/>
    <w:rsid w:val="00DA61AF"/>
    <w:rsid w:val="00DA7B6D"/>
    <w:rsid w:val="00DB0537"/>
    <w:rsid w:val="00DB283D"/>
    <w:rsid w:val="00DB3F9A"/>
    <w:rsid w:val="00DB48D8"/>
    <w:rsid w:val="00DB4FF1"/>
    <w:rsid w:val="00DB5589"/>
    <w:rsid w:val="00DB588F"/>
    <w:rsid w:val="00DB6C36"/>
    <w:rsid w:val="00DC06C1"/>
    <w:rsid w:val="00DC0F3D"/>
    <w:rsid w:val="00DC18F4"/>
    <w:rsid w:val="00DC2150"/>
    <w:rsid w:val="00DC25BC"/>
    <w:rsid w:val="00DC3041"/>
    <w:rsid w:val="00DC38F0"/>
    <w:rsid w:val="00DC619A"/>
    <w:rsid w:val="00DC6899"/>
    <w:rsid w:val="00DD14D4"/>
    <w:rsid w:val="00DD173E"/>
    <w:rsid w:val="00DD3BF8"/>
    <w:rsid w:val="00DD3C7E"/>
    <w:rsid w:val="00DD5D27"/>
    <w:rsid w:val="00DE06A3"/>
    <w:rsid w:val="00DE161F"/>
    <w:rsid w:val="00DE1F7C"/>
    <w:rsid w:val="00DE21AA"/>
    <w:rsid w:val="00DE2643"/>
    <w:rsid w:val="00DE49B3"/>
    <w:rsid w:val="00DE4A8E"/>
    <w:rsid w:val="00DE4E9C"/>
    <w:rsid w:val="00DE4F72"/>
    <w:rsid w:val="00DF2609"/>
    <w:rsid w:val="00DF2635"/>
    <w:rsid w:val="00DF64C8"/>
    <w:rsid w:val="00E0062D"/>
    <w:rsid w:val="00E0108D"/>
    <w:rsid w:val="00E01B7C"/>
    <w:rsid w:val="00E02FB0"/>
    <w:rsid w:val="00E03514"/>
    <w:rsid w:val="00E05C0C"/>
    <w:rsid w:val="00E05DAA"/>
    <w:rsid w:val="00E10175"/>
    <w:rsid w:val="00E10B7E"/>
    <w:rsid w:val="00E10EFD"/>
    <w:rsid w:val="00E13306"/>
    <w:rsid w:val="00E14104"/>
    <w:rsid w:val="00E14F5F"/>
    <w:rsid w:val="00E215CB"/>
    <w:rsid w:val="00E265E1"/>
    <w:rsid w:val="00E270EE"/>
    <w:rsid w:val="00E27A47"/>
    <w:rsid w:val="00E3014C"/>
    <w:rsid w:val="00E35D77"/>
    <w:rsid w:val="00E3601F"/>
    <w:rsid w:val="00E36D1C"/>
    <w:rsid w:val="00E36FE5"/>
    <w:rsid w:val="00E37008"/>
    <w:rsid w:val="00E41519"/>
    <w:rsid w:val="00E41D69"/>
    <w:rsid w:val="00E43B16"/>
    <w:rsid w:val="00E50A68"/>
    <w:rsid w:val="00E5122A"/>
    <w:rsid w:val="00E51760"/>
    <w:rsid w:val="00E5193C"/>
    <w:rsid w:val="00E51BDC"/>
    <w:rsid w:val="00E52C14"/>
    <w:rsid w:val="00E53D32"/>
    <w:rsid w:val="00E552EE"/>
    <w:rsid w:val="00E60365"/>
    <w:rsid w:val="00E61249"/>
    <w:rsid w:val="00E61280"/>
    <w:rsid w:val="00E612DD"/>
    <w:rsid w:val="00E61F26"/>
    <w:rsid w:val="00E63AC0"/>
    <w:rsid w:val="00E649E4"/>
    <w:rsid w:val="00E66B9C"/>
    <w:rsid w:val="00E70D3B"/>
    <w:rsid w:val="00E71284"/>
    <w:rsid w:val="00E73E5C"/>
    <w:rsid w:val="00E7511E"/>
    <w:rsid w:val="00E76BA8"/>
    <w:rsid w:val="00E77CC2"/>
    <w:rsid w:val="00E809CC"/>
    <w:rsid w:val="00E83801"/>
    <w:rsid w:val="00E847D4"/>
    <w:rsid w:val="00E84B3B"/>
    <w:rsid w:val="00E84B3E"/>
    <w:rsid w:val="00E85466"/>
    <w:rsid w:val="00E862C6"/>
    <w:rsid w:val="00E9075C"/>
    <w:rsid w:val="00E909FD"/>
    <w:rsid w:val="00E91869"/>
    <w:rsid w:val="00EA0FB3"/>
    <w:rsid w:val="00EA5377"/>
    <w:rsid w:val="00EB097A"/>
    <w:rsid w:val="00EB3085"/>
    <w:rsid w:val="00EB473A"/>
    <w:rsid w:val="00EC0710"/>
    <w:rsid w:val="00EC1C79"/>
    <w:rsid w:val="00EC2123"/>
    <w:rsid w:val="00EC2539"/>
    <w:rsid w:val="00EC2D7A"/>
    <w:rsid w:val="00EC3D3E"/>
    <w:rsid w:val="00EC450B"/>
    <w:rsid w:val="00EC615D"/>
    <w:rsid w:val="00EC63BF"/>
    <w:rsid w:val="00EC7041"/>
    <w:rsid w:val="00EC724C"/>
    <w:rsid w:val="00ED0A6D"/>
    <w:rsid w:val="00ED169B"/>
    <w:rsid w:val="00ED3143"/>
    <w:rsid w:val="00ED3667"/>
    <w:rsid w:val="00ED3ACA"/>
    <w:rsid w:val="00ED649A"/>
    <w:rsid w:val="00EE0FB9"/>
    <w:rsid w:val="00EE12D7"/>
    <w:rsid w:val="00EE294A"/>
    <w:rsid w:val="00EE5164"/>
    <w:rsid w:val="00EE63C7"/>
    <w:rsid w:val="00EE69D4"/>
    <w:rsid w:val="00EE6D36"/>
    <w:rsid w:val="00EF24E3"/>
    <w:rsid w:val="00EF357A"/>
    <w:rsid w:val="00EF4855"/>
    <w:rsid w:val="00EF5518"/>
    <w:rsid w:val="00F00DA2"/>
    <w:rsid w:val="00F02F84"/>
    <w:rsid w:val="00F03000"/>
    <w:rsid w:val="00F04180"/>
    <w:rsid w:val="00F0770A"/>
    <w:rsid w:val="00F161F1"/>
    <w:rsid w:val="00F17E86"/>
    <w:rsid w:val="00F200C6"/>
    <w:rsid w:val="00F209CC"/>
    <w:rsid w:val="00F25CB9"/>
    <w:rsid w:val="00F27C8F"/>
    <w:rsid w:val="00F30483"/>
    <w:rsid w:val="00F30D51"/>
    <w:rsid w:val="00F32E52"/>
    <w:rsid w:val="00F32FEF"/>
    <w:rsid w:val="00F3386F"/>
    <w:rsid w:val="00F3412D"/>
    <w:rsid w:val="00F3457A"/>
    <w:rsid w:val="00F34753"/>
    <w:rsid w:val="00F348E2"/>
    <w:rsid w:val="00F36D50"/>
    <w:rsid w:val="00F40DA0"/>
    <w:rsid w:val="00F4177A"/>
    <w:rsid w:val="00F433CA"/>
    <w:rsid w:val="00F469B9"/>
    <w:rsid w:val="00F5051B"/>
    <w:rsid w:val="00F53E3B"/>
    <w:rsid w:val="00F549D5"/>
    <w:rsid w:val="00F54A86"/>
    <w:rsid w:val="00F56442"/>
    <w:rsid w:val="00F567EC"/>
    <w:rsid w:val="00F56EA3"/>
    <w:rsid w:val="00F570A5"/>
    <w:rsid w:val="00F65038"/>
    <w:rsid w:val="00F65204"/>
    <w:rsid w:val="00F669F9"/>
    <w:rsid w:val="00F732A0"/>
    <w:rsid w:val="00F73324"/>
    <w:rsid w:val="00F77235"/>
    <w:rsid w:val="00F816B7"/>
    <w:rsid w:val="00F81C35"/>
    <w:rsid w:val="00F85C8F"/>
    <w:rsid w:val="00F86059"/>
    <w:rsid w:val="00F86C69"/>
    <w:rsid w:val="00F8718E"/>
    <w:rsid w:val="00F91349"/>
    <w:rsid w:val="00F91FEE"/>
    <w:rsid w:val="00F93E58"/>
    <w:rsid w:val="00F95199"/>
    <w:rsid w:val="00F959B9"/>
    <w:rsid w:val="00F95C44"/>
    <w:rsid w:val="00F95FE0"/>
    <w:rsid w:val="00F960F6"/>
    <w:rsid w:val="00F96B38"/>
    <w:rsid w:val="00FA0A69"/>
    <w:rsid w:val="00FA110E"/>
    <w:rsid w:val="00FA4B7C"/>
    <w:rsid w:val="00FA623F"/>
    <w:rsid w:val="00FA6DE4"/>
    <w:rsid w:val="00FA7A09"/>
    <w:rsid w:val="00FA7F49"/>
    <w:rsid w:val="00FB13AB"/>
    <w:rsid w:val="00FB1604"/>
    <w:rsid w:val="00FB4CB4"/>
    <w:rsid w:val="00FB5CA0"/>
    <w:rsid w:val="00FB5D62"/>
    <w:rsid w:val="00FB616B"/>
    <w:rsid w:val="00FB7E8D"/>
    <w:rsid w:val="00FC0FB9"/>
    <w:rsid w:val="00FC30A6"/>
    <w:rsid w:val="00FC3E97"/>
    <w:rsid w:val="00FC4E5D"/>
    <w:rsid w:val="00FC5B66"/>
    <w:rsid w:val="00FC75F5"/>
    <w:rsid w:val="00FD0545"/>
    <w:rsid w:val="00FD2FE1"/>
    <w:rsid w:val="00FD3FE1"/>
    <w:rsid w:val="00FD459E"/>
    <w:rsid w:val="00FD5049"/>
    <w:rsid w:val="00FD54E5"/>
    <w:rsid w:val="00FD556E"/>
    <w:rsid w:val="00FD756E"/>
    <w:rsid w:val="00FE010C"/>
    <w:rsid w:val="00FE033A"/>
    <w:rsid w:val="00FE0594"/>
    <w:rsid w:val="00FE151D"/>
    <w:rsid w:val="00FE1859"/>
    <w:rsid w:val="00FE27AE"/>
    <w:rsid w:val="00FE41A5"/>
    <w:rsid w:val="00FE5350"/>
    <w:rsid w:val="00FE58D1"/>
    <w:rsid w:val="00FF34FD"/>
    <w:rsid w:val="00FF3576"/>
    <w:rsid w:val="00FF3701"/>
    <w:rsid w:val="00FF45E0"/>
    <w:rsid w:val="00FF66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ddd"/>
    </o:shapedefaults>
    <o:shapelayout v:ext="edit">
      <o:idmap v:ext="edit" data="1"/>
    </o:shapelayout>
  </w:shapeDefaults>
  <w:decimalSymbol w:val=","/>
  <w:listSeparator w:val=";"/>
  <w14:docId w14:val="589C390B"/>
  <w15:docId w15:val="{68124A54-951F-4A65-9DFB-6722BAC2C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709E"/>
    <w:pPr>
      <w:ind w:left="737"/>
      <w:jc w:val="both"/>
    </w:pPr>
    <w:rPr>
      <w:rFonts w:ascii="Telefonica Text" w:hAnsi="Telefonica Text"/>
      <w:color w:val="000000" w:themeColor="text1"/>
      <w:sz w:val="22"/>
      <w:szCs w:val="24"/>
    </w:rPr>
  </w:style>
  <w:style w:type="paragraph" w:styleId="Ttulo1">
    <w:name w:val="heading 1"/>
    <w:aliases w:val="Título 1 - Específicos"/>
    <w:basedOn w:val="Normal"/>
    <w:next w:val="Parrafo1"/>
    <w:qFormat/>
    <w:rsid w:val="003742F1"/>
    <w:pPr>
      <w:keepNext/>
      <w:numPr>
        <w:numId w:val="13"/>
      </w:numPr>
      <w:suppressAutoHyphens/>
      <w:spacing w:before="480" w:after="240"/>
      <w:outlineLvl w:val="0"/>
    </w:pPr>
    <w:rPr>
      <w:b/>
      <w:bCs/>
      <w:caps/>
      <w:color w:val="0070C0"/>
      <w:szCs w:val="26"/>
    </w:rPr>
  </w:style>
  <w:style w:type="paragraph" w:styleId="Ttulo2">
    <w:name w:val="heading 2"/>
    <w:basedOn w:val="Normal"/>
    <w:next w:val="Parrafo2"/>
    <w:qFormat/>
    <w:rsid w:val="00CE6F54"/>
    <w:pPr>
      <w:keepNext/>
      <w:numPr>
        <w:ilvl w:val="1"/>
        <w:numId w:val="13"/>
      </w:numPr>
      <w:suppressAutoHyphens/>
      <w:spacing w:before="360" w:after="120"/>
      <w:outlineLvl w:val="1"/>
    </w:pPr>
    <w:rPr>
      <w:rFonts w:cs="Arial"/>
      <w:b/>
      <w:caps/>
      <w:noProof/>
      <w:color w:val="0070C0"/>
      <w:spacing w:val="-3"/>
      <w:szCs w:val="20"/>
      <w:lang w:val="en-GB"/>
    </w:rPr>
  </w:style>
  <w:style w:type="paragraph" w:styleId="Ttulo3">
    <w:name w:val="heading 3"/>
    <w:basedOn w:val="Normal"/>
    <w:next w:val="Parrafo3"/>
    <w:qFormat/>
    <w:rsid w:val="002C1ED3"/>
    <w:pPr>
      <w:keepNext/>
      <w:numPr>
        <w:ilvl w:val="2"/>
        <w:numId w:val="13"/>
      </w:numPr>
      <w:suppressAutoHyphens/>
      <w:autoSpaceDE w:val="0"/>
      <w:autoSpaceDN w:val="0"/>
      <w:adjustRightInd w:val="0"/>
      <w:spacing w:before="360" w:after="120"/>
      <w:outlineLvl w:val="2"/>
    </w:pPr>
    <w:rPr>
      <w:b/>
      <w:bCs/>
      <w:caps/>
      <w:color w:val="0070C0"/>
      <w:szCs w:val="22"/>
      <w:lang w:val="en-GB"/>
    </w:rPr>
  </w:style>
  <w:style w:type="paragraph" w:styleId="Ttulo4">
    <w:name w:val="heading 4"/>
    <w:basedOn w:val="Ttulo3"/>
    <w:next w:val="Normal"/>
    <w:qFormat/>
    <w:rsid w:val="002C1ED3"/>
    <w:pPr>
      <w:numPr>
        <w:ilvl w:val="3"/>
      </w:numPr>
      <w:tabs>
        <w:tab w:val="left" w:pos="851"/>
      </w:tabs>
      <w:spacing w:before="240" w:after="60" w:line="480" w:lineRule="exact"/>
      <w:outlineLvl w:val="3"/>
    </w:pPr>
    <w:rPr>
      <w:bCs w:val="0"/>
      <w:szCs w:val="36"/>
    </w:rPr>
  </w:style>
  <w:style w:type="paragraph" w:styleId="Ttulo5">
    <w:name w:val="heading 5"/>
    <w:basedOn w:val="Normal"/>
    <w:next w:val="Normal"/>
    <w:qFormat/>
    <w:rsid w:val="00816818"/>
    <w:pPr>
      <w:numPr>
        <w:ilvl w:val="4"/>
        <w:numId w:val="13"/>
      </w:numPr>
      <w:tabs>
        <w:tab w:val="left" w:pos="1134"/>
        <w:tab w:val="left" w:pos="1440"/>
      </w:tabs>
      <w:suppressAutoHyphens/>
      <w:spacing w:before="240" w:after="60"/>
      <w:outlineLvl w:val="4"/>
    </w:pPr>
    <w:rPr>
      <w:b/>
      <w:caps/>
      <w:color w:val="0070C0"/>
      <w:spacing w:val="-3"/>
      <w:szCs w:val="20"/>
    </w:rPr>
  </w:style>
  <w:style w:type="paragraph" w:styleId="Ttulo6">
    <w:name w:val="heading 6"/>
    <w:basedOn w:val="Normal"/>
    <w:next w:val="Normal"/>
    <w:qFormat/>
    <w:rsid w:val="002C1ED3"/>
    <w:pPr>
      <w:numPr>
        <w:ilvl w:val="5"/>
        <w:numId w:val="13"/>
      </w:numPr>
      <w:suppressAutoHyphens/>
      <w:spacing w:before="240" w:after="60"/>
      <w:outlineLvl w:val="5"/>
    </w:pPr>
    <w:rPr>
      <w:b/>
      <w:caps/>
      <w:color w:val="0070C0"/>
      <w:spacing w:val="-3"/>
      <w:szCs w:val="20"/>
    </w:rPr>
  </w:style>
  <w:style w:type="paragraph" w:styleId="Ttulo7">
    <w:name w:val="heading 7"/>
    <w:basedOn w:val="Normal"/>
    <w:next w:val="Normal"/>
    <w:qFormat/>
    <w:rsid w:val="00816818"/>
    <w:pPr>
      <w:numPr>
        <w:ilvl w:val="6"/>
        <w:numId w:val="13"/>
      </w:numPr>
      <w:tabs>
        <w:tab w:val="left" w:pos="-720"/>
        <w:tab w:val="left" w:pos="0"/>
      </w:tabs>
      <w:suppressAutoHyphens/>
      <w:spacing w:before="240" w:after="60"/>
      <w:outlineLvl w:val="6"/>
    </w:pPr>
    <w:rPr>
      <w:caps/>
      <w:color w:val="0070C0"/>
      <w:spacing w:val="-3"/>
      <w:szCs w:val="20"/>
    </w:rPr>
  </w:style>
  <w:style w:type="paragraph" w:styleId="Ttulo8">
    <w:name w:val="heading 8"/>
    <w:basedOn w:val="Normal"/>
    <w:next w:val="Normal"/>
    <w:qFormat/>
    <w:rsid w:val="00816818"/>
    <w:pPr>
      <w:numPr>
        <w:ilvl w:val="7"/>
        <w:numId w:val="13"/>
      </w:numPr>
      <w:tabs>
        <w:tab w:val="left" w:pos="-720"/>
        <w:tab w:val="left" w:pos="0"/>
      </w:tabs>
      <w:suppressAutoHyphens/>
      <w:spacing w:before="240" w:after="60"/>
      <w:outlineLvl w:val="7"/>
    </w:pPr>
    <w:rPr>
      <w:caps/>
      <w:color w:val="0070C0"/>
      <w:spacing w:val="-3"/>
      <w:szCs w:val="20"/>
    </w:rPr>
  </w:style>
  <w:style w:type="paragraph" w:styleId="Ttulo9">
    <w:name w:val="heading 9"/>
    <w:basedOn w:val="Normal"/>
    <w:next w:val="Normal"/>
    <w:autoRedefine/>
    <w:qFormat/>
    <w:rsid w:val="004B41E3"/>
    <w:pPr>
      <w:numPr>
        <w:ilvl w:val="8"/>
        <w:numId w:val="13"/>
      </w:numPr>
      <w:suppressAutoHyphens/>
      <w:spacing w:before="240" w:after="60"/>
      <w:outlineLvl w:val="8"/>
    </w:pPr>
    <w:rPr>
      <w:caps/>
      <w:color w:val="0070C0"/>
      <w:spacing w:val="-3"/>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link w:val="TextoindependienteCar"/>
  </w:style>
  <w:style w:type="paragraph" w:styleId="Textoindependiente2">
    <w:name w:val="Body Text 2"/>
    <w:basedOn w:val="Normal"/>
    <w:pPr>
      <w:jc w:val="center"/>
    </w:pPr>
    <w:rPr>
      <w:snapToGrid w:val="0"/>
      <w:color w:val="000000"/>
      <w:sz w:val="32"/>
      <w:lang w:val="es-ES_tradnl"/>
    </w:rPr>
  </w:style>
  <w:style w:type="paragraph" w:styleId="Textoindependiente3">
    <w:name w:val="Body Text 3"/>
    <w:basedOn w:val="Normal"/>
  </w:style>
  <w:style w:type="paragraph" w:styleId="Sangradetextonormal">
    <w:name w:val="Body Text Indent"/>
    <w:basedOn w:val="Normal"/>
    <w:link w:val="SangradetextonormalCar"/>
    <w:uiPriority w:val="99"/>
    <w:pPr>
      <w:ind w:left="360"/>
    </w:pPr>
  </w:style>
  <w:style w:type="paragraph" w:styleId="Sangra2detindependiente">
    <w:name w:val="Body Text Indent 2"/>
    <w:basedOn w:val="Normal"/>
    <w:link w:val="Sangra2detindependienteCar"/>
    <w:uiPriority w:val="99"/>
    <w:pPr>
      <w:ind w:firstLine="708"/>
    </w:pPr>
  </w:style>
  <w:style w:type="paragraph" w:styleId="ndice1">
    <w:name w:val="index 1"/>
    <w:basedOn w:val="Normal"/>
    <w:next w:val="Normal"/>
    <w:autoRedefine/>
    <w:uiPriority w:val="99"/>
    <w:semiHidden/>
    <w:pPr>
      <w:ind w:left="240" w:hanging="240"/>
    </w:pPr>
  </w:style>
  <w:style w:type="paragraph" w:styleId="Sangra3detindependiente">
    <w:name w:val="Body Text Indent 3"/>
    <w:basedOn w:val="Normal"/>
    <w:pPr>
      <w:tabs>
        <w:tab w:val="left" w:pos="567"/>
        <w:tab w:val="left" w:pos="1276"/>
        <w:tab w:val="left" w:pos="2126"/>
      </w:tabs>
      <w:ind w:firstLine="567"/>
    </w:pPr>
    <w:rPr>
      <w:i/>
      <w:color w:val="000000"/>
    </w:rPr>
  </w:style>
  <w:style w:type="paragraph" w:styleId="Textonotapie">
    <w:name w:val="footnote text"/>
    <w:basedOn w:val="Normal"/>
    <w:semiHidden/>
    <w:rPr>
      <w:sz w:val="20"/>
      <w:lang w:val="es-ES_tradnl"/>
    </w:rPr>
  </w:style>
  <w:style w:type="character" w:styleId="Refdenotaalpie">
    <w:name w:val="footnote reference"/>
    <w:semiHidden/>
    <w:rPr>
      <w:vertAlign w:val="superscript"/>
    </w:rPr>
  </w:style>
  <w:style w:type="paragraph" w:styleId="Listaconvietas">
    <w:name w:val="List Bullet"/>
    <w:basedOn w:val="Normal"/>
    <w:autoRedefine/>
    <w:rsid w:val="008A3257"/>
    <w:pPr>
      <w:numPr>
        <w:numId w:val="16"/>
      </w:numPr>
      <w:shd w:val="pct12" w:color="000000" w:fill="FFFFFF"/>
    </w:pPr>
    <w:rPr>
      <w:color w:val="000000"/>
      <w:lang w:val="es-ES_tradnl"/>
    </w:rPr>
  </w:style>
  <w:style w:type="paragraph" w:styleId="Mapadeldocumento">
    <w:name w:val="Document Map"/>
    <w:basedOn w:val="Normal"/>
    <w:link w:val="MapadeldocumentoCar"/>
    <w:uiPriority w:val="99"/>
    <w:semiHidden/>
    <w:pPr>
      <w:shd w:val="clear" w:color="auto" w:fill="000080"/>
    </w:pPr>
    <w:rPr>
      <w:rFonts w:ascii="Tahoma" w:hAnsi="Tahoma"/>
    </w:rPr>
  </w:style>
  <w:style w:type="paragraph" w:customStyle="1" w:styleId="listaprocesos">
    <w:name w:val="lista procesos"/>
    <w:basedOn w:val="Normal"/>
    <w:pPr>
      <w:numPr>
        <w:numId w:val="1"/>
      </w:numPr>
    </w:pPr>
    <w:rPr>
      <w:b/>
      <w:snapToGrid w:val="0"/>
      <w:color w:val="000000"/>
      <w:sz w:val="32"/>
    </w:rPr>
  </w:style>
  <w:style w:type="paragraph" w:customStyle="1" w:styleId="Man1">
    <w:name w:val="Man 1"/>
    <w:basedOn w:val="Normal"/>
    <w:pPr>
      <w:numPr>
        <w:numId w:val="2"/>
      </w:numPr>
      <w:spacing w:before="240" w:after="240"/>
    </w:pPr>
    <w:rPr>
      <w:b/>
      <w:caps/>
      <w:sz w:val="28"/>
    </w:rPr>
  </w:style>
  <w:style w:type="paragraph" w:customStyle="1" w:styleId="Man2">
    <w:name w:val="Man 2"/>
    <w:basedOn w:val="Normal"/>
    <w:pPr>
      <w:numPr>
        <w:ilvl w:val="1"/>
        <w:numId w:val="2"/>
      </w:numPr>
      <w:tabs>
        <w:tab w:val="clear" w:pos="792"/>
      </w:tabs>
      <w:spacing w:before="400" w:after="120"/>
      <w:ind w:left="431" w:hanging="431"/>
    </w:pPr>
    <w:rPr>
      <w:b/>
    </w:rPr>
  </w:style>
  <w:style w:type="paragraph" w:customStyle="1" w:styleId="Man3">
    <w:name w:val="Man 3"/>
    <w:basedOn w:val="Normal"/>
    <w:pPr>
      <w:numPr>
        <w:ilvl w:val="2"/>
        <w:numId w:val="2"/>
      </w:numPr>
      <w:spacing w:before="240" w:after="120"/>
    </w:pPr>
  </w:style>
  <w:style w:type="paragraph" w:customStyle="1" w:styleId="Man4">
    <w:name w:val="Man 4"/>
    <w:basedOn w:val="Man3"/>
    <w:pPr>
      <w:numPr>
        <w:ilvl w:val="3"/>
      </w:numPr>
      <w:tabs>
        <w:tab w:val="clear" w:pos="1800"/>
      </w:tabs>
      <w:ind w:left="0" w:firstLine="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uiPriority w:val="39"/>
    <w:rsid w:val="00D73066"/>
    <w:pPr>
      <w:tabs>
        <w:tab w:val="left" w:pos="567"/>
        <w:tab w:val="right" w:leader="dot" w:pos="9781"/>
      </w:tabs>
      <w:spacing w:after="120"/>
    </w:pPr>
    <w:rPr>
      <w:b/>
      <w:caps/>
      <w:noProof/>
      <w:color w:val="0070C0"/>
    </w:rPr>
  </w:style>
  <w:style w:type="paragraph" w:styleId="TDC2">
    <w:name w:val="toc 2"/>
    <w:basedOn w:val="Normal"/>
    <w:next w:val="Normal"/>
    <w:uiPriority w:val="39"/>
    <w:rsid w:val="003E0B8A"/>
    <w:pPr>
      <w:tabs>
        <w:tab w:val="left" w:pos="851"/>
        <w:tab w:val="right" w:leader="dot" w:pos="9781"/>
      </w:tabs>
      <w:spacing w:after="120"/>
      <w:ind w:left="1134"/>
    </w:pPr>
    <w:rPr>
      <w:noProof/>
      <w:color w:val="0070C0"/>
    </w:rPr>
  </w:style>
  <w:style w:type="paragraph" w:styleId="TDC3">
    <w:name w:val="toc 3"/>
    <w:basedOn w:val="Normal"/>
    <w:next w:val="Normal"/>
    <w:uiPriority w:val="39"/>
    <w:rsid w:val="003E0B8A"/>
    <w:pPr>
      <w:tabs>
        <w:tab w:val="left" w:pos="1276"/>
        <w:tab w:val="right" w:leader="dot" w:pos="9781"/>
      </w:tabs>
      <w:spacing w:after="120"/>
      <w:ind w:left="1134"/>
    </w:pPr>
    <w:rPr>
      <w:noProof/>
      <w:color w:val="0070C0"/>
      <w:szCs w:val="26"/>
    </w:rPr>
  </w:style>
  <w:style w:type="paragraph" w:styleId="TDC4">
    <w:name w:val="toc 4"/>
    <w:basedOn w:val="Normal"/>
    <w:next w:val="Normal"/>
    <w:uiPriority w:val="39"/>
    <w:rsid w:val="00661732"/>
    <w:pPr>
      <w:tabs>
        <w:tab w:val="left" w:pos="1680"/>
        <w:tab w:val="right" w:leader="dot" w:pos="9781"/>
      </w:tabs>
      <w:spacing w:after="120"/>
      <w:ind w:left="720"/>
    </w:pPr>
    <w:rPr>
      <w:noProof/>
      <w:color w:val="0070C0"/>
    </w:rPr>
  </w:style>
  <w:style w:type="paragraph" w:styleId="TDC5">
    <w:name w:val="toc 5"/>
    <w:basedOn w:val="Normal"/>
    <w:next w:val="Normal"/>
    <w:uiPriority w:val="39"/>
    <w:rsid w:val="00661732"/>
    <w:pPr>
      <w:tabs>
        <w:tab w:val="left" w:pos="1970"/>
        <w:tab w:val="right" w:leader="dot" w:pos="9781"/>
      </w:tabs>
      <w:spacing w:after="120"/>
      <w:ind w:left="958"/>
    </w:pPr>
    <w:rPr>
      <w:noProof/>
      <w:color w:val="0070C0"/>
    </w:rPr>
  </w:style>
  <w:style w:type="paragraph" w:styleId="TDC6">
    <w:name w:val="toc 6"/>
    <w:basedOn w:val="Normal"/>
    <w:next w:val="Normal"/>
    <w:uiPriority w:val="39"/>
    <w:rsid w:val="00661732"/>
    <w:pPr>
      <w:tabs>
        <w:tab w:val="left" w:pos="2460"/>
        <w:tab w:val="right" w:leader="dot" w:pos="9781"/>
      </w:tabs>
      <w:spacing w:after="120"/>
      <w:ind w:left="1202"/>
    </w:pPr>
    <w:rPr>
      <w:noProof/>
      <w:color w:val="0070C0"/>
    </w:rPr>
  </w:style>
  <w:style w:type="paragraph" w:styleId="TDC7">
    <w:name w:val="toc 7"/>
    <w:basedOn w:val="Normal"/>
    <w:next w:val="Normal"/>
    <w:uiPriority w:val="39"/>
    <w:rsid w:val="00661732"/>
    <w:pPr>
      <w:spacing w:after="120"/>
      <w:ind w:left="1440"/>
    </w:pPr>
    <w:rPr>
      <w:color w:val="0070C0"/>
    </w:rPr>
  </w:style>
  <w:style w:type="paragraph" w:styleId="TDC8">
    <w:name w:val="toc 8"/>
    <w:basedOn w:val="Normal"/>
    <w:next w:val="Normal"/>
    <w:uiPriority w:val="39"/>
    <w:rsid w:val="00661732"/>
    <w:pPr>
      <w:spacing w:after="120"/>
      <w:ind w:left="1678"/>
    </w:pPr>
    <w:rPr>
      <w:color w:val="0070C0"/>
    </w:rPr>
  </w:style>
  <w:style w:type="paragraph" w:styleId="TDC9">
    <w:name w:val="toc 9"/>
    <w:basedOn w:val="Normal"/>
    <w:next w:val="Normal"/>
    <w:uiPriority w:val="39"/>
    <w:rsid w:val="00661732"/>
    <w:pPr>
      <w:spacing w:after="120"/>
      <w:ind w:left="1922"/>
    </w:pPr>
    <w:rPr>
      <w:color w:val="0070C0"/>
    </w:rPr>
  </w:style>
  <w:style w:type="paragraph" w:styleId="Descripcin">
    <w:name w:val="caption"/>
    <w:basedOn w:val="Normal"/>
    <w:next w:val="Normal"/>
    <w:qFormat/>
    <w:pPr>
      <w:spacing w:before="60"/>
    </w:pPr>
    <w:rPr>
      <w:b/>
      <w:bCs/>
      <w:color w:val="0000FF"/>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styleId="Textodeglobo">
    <w:name w:val="Balloon Text"/>
    <w:basedOn w:val="Normal"/>
    <w:link w:val="TextodegloboCar"/>
    <w:uiPriority w:val="99"/>
    <w:semiHidden/>
    <w:rsid w:val="00106C97"/>
    <w:rPr>
      <w:rFonts w:ascii="Tahoma" w:hAnsi="Tahoma" w:cs="Tahoma"/>
      <w:sz w:val="16"/>
      <w:szCs w:val="16"/>
    </w:rPr>
  </w:style>
  <w:style w:type="table" w:styleId="Tablaconcuadrcula">
    <w:name w:val="Table Grid"/>
    <w:basedOn w:val="Tablanormal"/>
    <w:uiPriority w:val="59"/>
    <w:rsid w:val="00397F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F95FE0"/>
    <w:rPr>
      <w:color w:val="0000FF"/>
      <w:u w:val="single"/>
    </w:rPr>
  </w:style>
  <w:style w:type="character" w:styleId="nfasis">
    <w:name w:val="Emphasis"/>
    <w:uiPriority w:val="20"/>
    <w:qFormat/>
    <w:rsid w:val="00F959B9"/>
    <w:rPr>
      <w:i/>
      <w:iCs/>
    </w:rPr>
  </w:style>
  <w:style w:type="character" w:styleId="Textoennegrita">
    <w:name w:val="Strong"/>
    <w:uiPriority w:val="22"/>
    <w:qFormat/>
    <w:rsid w:val="00F959B9"/>
    <w:rPr>
      <w:b/>
      <w:bCs/>
    </w:rPr>
  </w:style>
  <w:style w:type="paragraph" w:customStyle="1" w:styleId="PORTADAAREA">
    <w:name w:val="PORTADA_AREA"/>
    <w:basedOn w:val="Normal"/>
    <w:rsid w:val="00EC450B"/>
    <w:pPr>
      <w:keepNext/>
      <w:framePr w:hSpace="142" w:vSpace="142" w:wrap="around" w:vAnchor="page" w:hAnchor="margin" w:xAlign="center" w:y="12305"/>
      <w:tabs>
        <w:tab w:val="left" w:pos="567"/>
      </w:tabs>
      <w:suppressAutoHyphens/>
      <w:spacing w:after="120"/>
      <w:ind w:left="113" w:right="113"/>
    </w:pPr>
    <w:rPr>
      <w:rFonts w:ascii="Tahoma" w:hAnsi="Tahoma"/>
      <w:caps/>
      <w:spacing w:val="30"/>
    </w:rPr>
  </w:style>
  <w:style w:type="character" w:customStyle="1" w:styleId="EncabezadoCar">
    <w:name w:val="Encabezado Car"/>
    <w:link w:val="Encabezado"/>
    <w:rsid w:val="008C6132"/>
    <w:rPr>
      <w:rFonts w:ascii="Arial" w:hAnsi="Arial"/>
      <w:sz w:val="24"/>
    </w:rPr>
  </w:style>
  <w:style w:type="numbering" w:customStyle="1" w:styleId="Sinlista1">
    <w:name w:val="Sin lista1"/>
    <w:next w:val="Sinlista"/>
    <w:uiPriority w:val="99"/>
    <w:semiHidden/>
    <w:unhideWhenUsed/>
    <w:rsid w:val="006C5978"/>
  </w:style>
  <w:style w:type="paragraph" w:customStyle="1" w:styleId="Parrafo1">
    <w:name w:val="Parrafo 1"/>
    <w:basedOn w:val="Normal"/>
    <w:qFormat/>
    <w:rsid w:val="00501D8E"/>
    <w:rPr>
      <w:noProof/>
    </w:rPr>
  </w:style>
  <w:style w:type="paragraph" w:customStyle="1" w:styleId="Parrafo2">
    <w:name w:val="Parrafo 2"/>
    <w:basedOn w:val="Normal"/>
    <w:rsid w:val="006C5978"/>
    <w:pPr>
      <w:ind w:left="567"/>
    </w:pPr>
    <w:rPr>
      <w:noProof/>
      <w:lang w:val="en-GB"/>
    </w:rPr>
  </w:style>
  <w:style w:type="paragraph" w:customStyle="1" w:styleId="Parrafo3">
    <w:name w:val="Parrafo 3"/>
    <w:basedOn w:val="Normal"/>
    <w:rsid w:val="006C5978"/>
    <w:pPr>
      <w:ind w:left="567"/>
    </w:pPr>
    <w:rPr>
      <w:lang w:val="en-GB"/>
    </w:rPr>
  </w:style>
  <w:style w:type="paragraph" w:customStyle="1" w:styleId="ParrafoEpgrafe">
    <w:name w:val="Parrafo Epígrafe"/>
    <w:basedOn w:val="Normal"/>
    <w:rsid w:val="006C5978"/>
    <w:pPr>
      <w:ind w:left="720" w:firstLine="720"/>
    </w:pPr>
  </w:style>
  <w:style w:type="character" w:styleId="Hipervnculovisitado">
    <w:name w:val="FollowedHyperlink"/>
    <w:rsid w:val="006C5978"/>
    <w:rPr>
      <w:color w:val="800080"/>
      <w:u w:val="single"/>
    </w:rPr>
  </w:style>
  <w:style w:type="character" w:styleId="Nmerodepgina">
    <w:name w:val="page number"/>
    <w:rsid w:val="006C5978"/>
  </w:style>
  <w:style w:type="paragraph" w:styleId="Ttulo">
    <w:name w:val="Title"/>
    <w:basedOn w:val="Normal"/>
    <w:link w:val="TtuloCar"/>
    <w:qFormat/>
    <w:rsid w:val="006C5978"/>
    <w:pPr>
      <w:suppressAutoHyphens/>
      <w:autoSpaceDE w:val="0"/>
      <w:autoSpaceDN w:val="0"/>
      <w:adjustRightInd w:val="0"/>
      <w:spacing w:line="600" w:lineRule="exact"/>
      <w:jc w:val="center"/>
    </w:pPr>
    <w:rPr>
      <w:rFonts w:ascii="TheSansCorrespondence" w:hAnsi="TheSansCorrespondence"/>
      <w:b/>
      <w:bCs/>
      <w:noProof/>
      <w:sz w:val="40"/>
      <w:szCs w:val="40"/>
    </w:rPr>
  </w:style>
  <w:style w:type="character" w:customStyle="1" w:styleId="TtuloCar">
    <w:name w:val="Título Car"/>
    <w:link w:val="Ttulo"/>
    <w:rsid w:val="006C5978"/>
    <w:rPr>
      <w:rFonts w:ascii="TheSansCorrespondence" w:hAnsi="TheSansCorrespondence"/>
      <w:b/>
      <w:bCs/>
      <w:noProof/>
      <w:sz w:val="40"/>
      <w:szCs w:val="40"/>
    </w:rPr>
  </w:style>
  <w:style w:type="paragraph" w:customStyle="1" w:styleId="TitulodelDoc">
    <w:name w:val="Titulo del Doc"/>
    <w:basedOn w:val="Normal"/>
    <w:rsid w:val="006C5978"/>
    <w:pPr>
      <w:jc w:val="center"/>
    </w:pPr>
    <w:rPr>
      <w:rFonts w:ascii="TheSansCorrespondence" w:hAnsi="TheSansCorrespondence"/>
      <w:b/>
      <w:bCs/>
      <w:sz w:val="44"/>
    </w:rPr>
  </w:style>
  <w:style w:type="character" w:styleId="VariableHTML">
    <w:name w:val="HTML Variable"/>
    <w:rsid w:val="006C5978"/>
    <w:rPr>
      <w:i/>
      <w:iCs/>
    </w:rPr>
  </w:style>
  <w:style w:type="paragraph" w:styleId="Lista">
    <w:name w:val="List"/>
    <w:basedOn w:val="Normal"/>
    <w:rsid w:val="006C5978"/>
    <w:pPr>
      <w:ind w:left="283" w:hanging="283"/>
    </w:pPr>
  </w:style>
  <w:style w:type="paragraph" w:styleId="Listaconvietas2">
    <w:name w:val="List Bullet 2"/>
    <w:basedOn w:val="Normal"/>
    <w:autoRedefine/>
    <w:rsid w:val="006C5978"/>
    <w:pPr>
      <w:numPr>
        <w:numId w:val="6"/>
      </w:numPr>
    </w:pPr>
  </w:style>
  <w:style w:type="paragraph" w:customStyle="1" w:styleId="NormalTabla">
    <w:name w:val="Normal Tabla"/>
    <w:basedOn w:val="Normal"/>
    <w:rsid w:val="006C5978"/>
    <w:pPr>
      <w:spacing w:before="60"/>
    </w:pPr>
  </w:style>
  <w:style w:type="paragraph" w:customStyle="1" w:styleId="Parrafo4">
    <w:name w:val="Parrafo 4"/>
    <w:basedOn w:val="Parrafo3"/>
    <w:rsid w:val="006C5978"/>
  </w:style>
  <w:style w:type="paragraph" w:customStyle="1" w:styleId="Parrafo5">
    <w:name w:val="Parrafo 5"/>
    <w:basedOn w:val="Parrafo4"/>
    <w:rsid w:val="006C5978"/>
  </w:style>
  <w:style w:type="paragraph" w:customStyle="1" w:styleId="Parrafo6">
    <w:name w:val="Parrafo 6"/>
    <w:basedOn w:val="Parrafo5"/>
    <w:rsid w:val="006C5978"/>
  </w:style>
  <w:style w:type="paragraph" w:customStyle="1" w:styleId="Parrafo7">
    <w:name w:val="Parrafo 7"/>
    <w:basedOn w:val="Parrafo6"/>
    <w:rsid w:val="006C5978"/>
  </w:style>
  <w:style w:type="paragraph" w:styleId="Encabezadodenota">
    <w:name w:val="Note Heading"/>
    <w:basedOn w:val="Normal"/>
    <w:next w:val="Normal"/>
    <w:link w:val="EncabezadodenotaCar"/>
    <w:rsid w:val="006C5978"/>
    <w:pPr>
      <w:ind w:left="851"/>
    </w:pPr>
  </w:style>
  <w:style w:type="character" w:customStyle="1" w:styleId="EncabezadodenotaCar">
    <w:name w:val="Encabezado de nota Car"/>
    <w:link w:val="Encabezadodenota"/>
    <w:rsid w:val="006C5978"/>
    <w:rPr>
      <w:rFonts w:ascii="Garamond" w:hAnsi="Garamond"/>
      <w:sz w:val="22"/>
    </w:rPr>
  </w:style>
  <w:style w:type="paragraph" w:styleId="Listaconvietas3">
    <w:name w:val="List Bullet 3"/>
    <w:basedOn w:val="Normal"/>
    <w:autoRedefine/>
    <w:rsid w:val="006C5978"/>
    <w:pPr>
      <w:numPr>
        <w:numId w:val="3"/>
      </w:numPr>
      <w:tabs>
        <w:tab w:val="left" w:pos="1418"/>
      </w:tabs>
    </w:pPr>
  </w:style>
  <w:style w:type="paragraph" w:customStyle="1" w:styleId="Normalresaltado">
    <w:name w:val="Normal resaltado"/>
    <w:basedOn w:val="Normal"/>
    <w:next w:val="Normal"/>
    <w:rsid w:val="006C5978"/>
    <w:rPr>
      <w:b/>
    </w:rPr>
  </w:style>
  <w:style w:type="paragraph" w:styleId="Listaconvietas4">
    <w:name w:val="List Bullet 4"/>
    <w:basedOn w:val="Normal"/>
    <w:autoRedefine/>
    <w:rsid w:val="006C5978"/>
    <w:pPr>
      <w:numPr>
        <w:numId w:val="4"/>
      </w:numPr>
      <w:tabs>
        <w:tab w:val="left" w:pos="1701"/>
      </w:tabs>
    </w:pPr>
  </w:style>
  <w:style w:type="paragraph" w:styleId="Listaconvietas5">
    <w:name w:val="List Bullet 5"/>
    <w:basedOn w:val="Normal"/>
    <w:autoRedefine/>
    <w:rsid w:val="006C5978"/>
    <w:pPr>
      <w:numPr>
        <w:numId w:val="5"/>
      </w:numPr>
      <w:tabs>
        <w:tab w:val="left" w:pos="1985"/>
      </w:tabs>
    </w:pPr>
  </w:style>
  <w:style w:type="paragraph" w:styleId="Listaconnmeros">
    <w:name w:val="List Number"/>
    <w:basedOn w:val="Normal"/>
    <w:rsid w:val="006C5978"/>
    <w:pPr>
      <w:numPr>
        <w:numId w:val="7"/>
      </w:numPr>
      <w:tabs>
        <w:tab w:val="clear" w:pos="360"/>
        <w:tab w:val="num" w:pos="851"/>
      </w:tabs>
      <w:ind w:left="851" w:hanging="284"/>
    </w:pPr>
  </w:style>
  <w:style w:type="paragraph" w:styleId="Listaconnmeros2">
    <w:name w:val="List Number 2"/>
    <w:basedOn w:val="Normal"/>
    <w:rsid w:val="006C5978"/>
    <w:pPr>
      <w:numPr>
        <w:numId w:val="8"/>
      </w:numPr>
      <w:tabs>
        <w:tab w:val="left" w:pos="1134"/>
      </w:tabs>
    </w:pPr>
  </w:style>
  <w:style w:type="paragraph" w:styleId="Listaconnmeros3">
    <w:name w:val="List Number 3"/>
    <w:basedOn w:val="Normal"/>
    <w:rsid w:val="006C5978"/>
    <w:pPr>
      <w:numPr>
        <w:numId w:val="9"/>
      </w:numPr>
      <w:tabs>
        <w:tab w:val="left" w:pos="1418"/>
      </w:tabs>
    </w:pPr>
  </w:style>
  <w:style w:type="paragraph" w:styleId="Listaconnmeros4">
    <w:name w:val="List Number 4"/>
    <w:basedOn w:val="Normal"/>
    <w:rsid w:val="006C5978"/>
    <w:pPr>
      <w:numPr>
        <w:numId w:val="10"/>
      </w:numPr>
      <w:tabs>
        <w:tab w:val="left" w:pos="1701"/>
      </w:tabs>
    </w:pPr>
  </w:style>
  <w:style w:type="paragraph" w:styleId="Listaconnmeros5">
    <w:name w:val="List Number 5"/>
    <w:basedOn w:val="Normal"/>
    <w:rsid w:val="006C5978"/>
    <w:pPr>
      <w:numPr>
        <w:numId w:val="11"/>
      </w:numPr>
      <w:tabs>
        <w:tab w:val="left" w:pos="1985"/>
      </w:tabs>
    </w:pPr>
  </w:style>
  <w:style w:type="character" w:customStyle="1" w:styleId="SangradetextonormalCar">
    <w:name w:val="Sangría de texto normal Car"/>
    <w:link w:val="Sangradetextonormal"/>
    <w:uiPriority w:val="99"/>
    <w:rsid w:val="006C5978"/>
    <w:rPr>
      <w:rFonts w:ascii="Arial" w:hAnsi="Arial"/>
      <w:sz w:val="24"/>
    </w:rPr>
  </w:style>
  <w:style w:type="paragraph" w:customStyle="1" w:styleId="Listavietas">
    <w:name w:val="Lista viñetas"/>
    <w:basedOn w:val="Normal"/>
    <w:rsid w:val="006C5978"/>
    <w:pPr>
      <w:widowControl w:val="0"/>
      <w:numPr>
        <w:numId w:val="12"/>
      </w:numPr>
      <w:tabs>
        <w:tab w:val="left" w:pos="709"/>
        <w:tab w:val="left" w:pos="1418"/>
        <w:tab w:val="left" w:pos="2126"/>
        <w:tab w:val="left" w:pos="2835"/>
        <w:tab w:val="left" w:pos="3544"/>
      </w:tabs>
      <w:spacing w:after="120"/>
    </w:pPr>
    <w:rPr>
      <w:lang w:val="es-ES_tradnl"/>
    </w:rPr>
  </w:style>
  <w:style w:type="character" w:customStyle="1" w:styleId="TextodegloboCar">
    <w:name w:val="Texto de globo Car"/>
    <w:link w:val="Textodeglobo"/>
    <w:uiPriority w:val="99"/>
    <w:semiHidden/>
    <w:rsid w:val="006C5978"/>
    <w:rPr>
      <w:rFonts w:ascii="Tahoma" w:hAnsi="Tahoma" w:cs="Tahoma"/>
      <w:sz w:val="16"/>
      <w:szCs w:val="16"/>
    </w:rPr>
  </w:style>
  <w:style w:type="paragraph" w:styleId="Prrafodelista">
    <w:name w:val="List Paragraph"/>
    <w:basedOn w:val="Normal"/>
    <w:uiPriority w:val="34"/>
    <w:qFormat/>
    <w:rsid w:val="006C5978"/>
    <w:pPr>
      <w:ind w:left="708"/>
    </w:pPr>
    <w:rPr>
      <w:rFonts w:ascii="Times New Roman" w:hAnsi="Times New Roman"/>
    </w:rPr>
  </w:style>
  <w:style w:type="character" w:customStyle="1" w:styleId="Sangra2detindependienteCar">
    <w:name w:val="Sangría 2 de t. independiente Car"/>
    <w:link w:val="Sangra2detindependiente"/>
    <w:uiPriority w:val="99"/>
    <w:rsid w:val="006C5978"/>
    <w:rPr>
      <w:rFonts w:ascii="Arial" w:hAnsi="Arial"/>
      <w:sz w:val="24"/>
    </w:rPr>
  </w:style>
  <w:style w:type="character" w:styleId="Refdecomentario">
    <w:name w:val="annotation reference"/>
    <w:rsid w:val="006C5978"/>
    <w:rPr>
      <w:sz w:val="16"/>
      <w:szCs w:val="16"/>
    </w:rPr>
  </w:style>
  <w:style w:type="paragraph" w:styleId="Textocomentario">
    <w:name w:val="annotation text"/>
    <w:basedOn w:val="Normal"/>
    <w:link w:val="TextocomentarioCar"/>
    <w:rsid w:val="006C5978"/>
    <w:rPr>
      <w:sz w:val="20"/>
    </w:rPr>
  </w:style>
  <w:style w:type="character" w:customStyle="1" w:styleId="TextocomentarioCar">
    <w:name w:val="Texto comentario Car"/>
    <w:link w:val="Textocomentario"/>
    <w:rsid w:val="006C5978"/>
    <w:rPr>
      <w:rFonts w:ascii="Garamond" w:hAnsi="Garamond"/>
    </w:rPr>
  </w:style>
  <w:style w:type="paragraph" w:styleId="Asuntodelcomentario">
    <w:name w:val="annotation subject"/>
    <w:basedOn w:val="Textocomentario"/>
    <w:next w:val="Textocomentario"/>
    <w:link w:val="AsuntodelcomentarioCar"/>
    <w:rsid w:val="006C5978"/>
    <w:rPr>
      <w:b/>
      <w:bCs/>
    </w:rPr>
  </w:style>
  <w:style w:type="character" w:customStyle="1" w:styleId="AsuntodelcomentarioCar">
    <w:name w:val="Asunto del comentario Car"/>
    <w:link w:val="Asuntodelcomentario"/>
    <w:rsid w:val="006C5978"/>
    <w:rPr>
      <w:rFonts w:ascii="Garamond" w:hAnsi="Garamond"/>
      <w:b/>
      <w:bCs/>
    </w:rPr>
  </w:style>
  <w:style w:type="paragraph" w:customStyle="1" w:styleId="TCUADRO">
    <w:name w:val="TCUADRO"/>
    <w:basedOn w:val="Normal"/>
    <w:next w:val="Normal"/>
    <w:rsid w:val="006C5978"/>
    <w:pPr>
      <w:tabs>
        <w:tab w:val="left" w:pos="-720"/>
        <w:tab w:val="left" w:pos="0"/>
        <w:tab w:val="left" w:pos="142"/>
        <w:tab w:val="left" w:pos="567"/>
      </w:tabs>
      <w:suppressAutoHyphens/>
      <w:spacing w:after="120"/>
      <w:jc w:val="center"/>
    </w:pPr>
    <w:rPr>
      <w:b/>
      <w:caps/>
      <w:spacing w:val="-2"/>
      <w:sz w:val="20"/>
      <w:lang w:val="es-ES_tradnl"/>
    </w:rPr>
  </w:style>
  <w:style w:type="paragraph" w:styleId="Revisin">
    <w:name w:val="Revision"/>
    <w:hidden/>
    <w:uiPriority w:val="99"/>
    <w:semiHidden/>
    <w:rsid w:val="006C5978"/>
    <w:rPr>
      <w:rFonts w:ascii="Garamond" w:hAnsi="Garamond"/>
      <w:sz w:val="22"/>
      <w:szCs w:val="24"/>
    </w:rPr>
  </w:style>
  <w:style w:type="character" w:customStyle="1" w:styleId="MapadeldocumentoCar">
    <w:name w:val="Mapa del documento Car"/>
    <w:link w:val="Mapadeldocumento"/>
    <w:uiPriority w:val="99"/>
    <w:semiHidden/>
    <w:rsid w:val="006C5978"/>
    <w:rPr>
      <w:rFonts w:ascii="Tahoma" w:hAnsi="Tahoma"/>
      <w:sz w:val="24"/>
      <w:shd w:val="clear" w:color="auto" w:fill="000080"/>
    </w:rPr>
  </w:style>
  <w:style w:type="table" w:styleId="Sombreadomedio2-nfasis5">
    <w:name w:val="Medium Shading 2 Accent 5"/>
    <w:basedOn w:val="Tablanormal"/>
    <w:uiPriority w:val="64"/>
    <w:rsid w:val="006C59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clara-nfasis1">
    <w:name w:val="Light List Accent 1"/>
    <w:basedOn w:val="Tablanormal"/>
    <w:uiPriority w:val="61"/>
    <w:rsid w:val="006C597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stiloNegrita">
    <w:name w:val="Estilo Negrita"/>
    <w:rsid w:val="003E088F"/>
    <w:rPr>
      <w:rFonts w:ascii="Telefonica Text" w:hAnsi="Telefonica Text"/>
      <w:b/>
      <w:bCs/>
    </w:rPr>
  </w:style>
  <w:style w:type="paragraph" w:customStyle="1" w:styleId="PORTADATX3">
    <w:name w:val="PORTADA_TX3"/>
    <w:basedOn w:val="Normal"/>
    <w:rsid w:val="00A7763A"/>
    <w:pPr>
      <w:keepNext/>
      <w:framePr w:w="567" w:h="1304" w:hRule="exact" w:hSpace="142" w:vSpace="142" w:wrap="around" w:hAnchor="page" w:x="10831" w:y="1" w:anchorLock="1"/>
      <w:tabs>
        <w:tab w:val="left" w:pos="567"/>
      </w:tabs>
      <w:suppressAutoHyphens/>
      <w:spacing w:after="60"/>
    </w:pPr>
    <w:rPr>
      <w:rFonts w:ascii="Tahoma" w:hAnsi="Tahoma"/>
      <w:lang w:val="es-ES_tradnl"/>
    </w:rPr>
  </w:style>
  <w:style w:type="paragraph" w:customStyle="1" w:styleId="entradilla">
    <w:name w:val="entradilla"/>
    <w:basedOn w:val="Normal"/>
    <w:uiPriority w:val="99"/>
    <w:rsid w:val="00F816B7"/>
    <w:pPr>
      <w:spacing w:before="100" w:beforeAutospacing="1" w:after="100" w:afterAutospacing="1"/>
    </w:pPr>
    <w:rPr>
      <w:rFonts w:ascii="Times New Roman" w:hAnsi="Times New Roman"/>
    </w:rPr>
  </w:style>
  <w:style w:type="paragraph" w:customStyle="1" w:styleId="Default">
    <w:name w:val="Default"/>
    <w:rsid w:val="00BD5F20"/>
    <w:pPr>
      <w:autoSpaceDE w:val="0"/>
      <w:autoSpaceDN w:val="0"/>
      <w:adjustRightInd w:val="0"/>
    </w:pPr>
    <w:rPr>
      <w:rFonts w:ascii="Arial" w:hAnsi="Arial" w:cs="Arial"/>
      <w:color w:val="000000"/>
      <w:sz w:val="24"/>
      <w:szCs w:val="24"/>
    </w:rPr>
  </w:style>
  <w:style w:type="paragraph" w:styleId="TtuloTDC">
    <w:name w:val="TOC Heading"/>
    <w:basedOn w:val="Ttulo1"/>
    <w:next w:val="Normal"/>
    <w:uiPriority w:val="39"/>
    <w:unhideWhenUsed/>
    <w:qFormat/>
    <w:rsid w:val="00AB3820"/>
    <w:pPr>
      <w:keepLines/>
      <w:spacing w:line="259" w:lineRule="auto"/>
      <w:ind w:left="0" w:firstLine="0"/>
      <w:outlineLvl w:val="9"/>
    </w:pPr>
    <w:rPr>
      <w:rFonts w:ascii="Calibri Light" w:hAnsi="Calibri Light"/>
      <w:b w:val="0"/>
      <w:sz w:val="32"/>
      <w:szCs w:val="32"/>
    </w:rPr>
  </w:style>
  <w:style w:type="character" w:customStyle="1" w:styleId="TextoindependienteCar">
    <w:name w:val="Texto independiente Car"/>
    <w:link w:val="Textoindependiente"/>
    <w:rsid w:val="009A74BC"/>
    <w:rPr>
      <w:rFonts w:ascii="Arial" w:hAnsi="Arial"/>
      <w:sz w:val="24"/>
    </w:rPr>
  </w:style>
  <w:style w:type="paragraph" w:customStyle="1" w:styleId="Ttulo1Izquierda0cmPrimeralnea0cm">
    <w:name w:val="Título 1 + Izquierda:  0 cm Primera línea:  0 cm"/>
    <w:basedOn w:val="Ttulo1"/>
    <w:rsid w:val="00816818"/>
    <w:pPr>
      <w:ind w:left="0" w:firstLine="0"/>
    </w:pPr>
    <w:rPr>
      <w:szCs w:val="20"/>
    </w:rPr>
  </w:style>
  <w:style w:type="paragraph" w:styleId="Subttulo">
    <w:name w:val="Subtitle"/>
    <w:basedOn w:val="Normal"/>
    <w:next w:val="Normal"/>
    <w:link w:val="SubttuloCar"/>
    <w:qFormat/>
    <w:rsid w:val="00934996"/>
    <w:pPr>
      <w:numPr>
        <w:ilvl w:val="1"/>
      </w:numPr>
      <w:spacing w:after="160"/>
      <w:ind w:left="357"/>
    </w:pPr>
    <w:rPr>
      <w:rFonts w:asciiTheme="minorHAnsi" w:eastAsiaTheme="minorEastAsia" w:hAnsiTheme="minorHAnsi" w:cstheme="minorBidi"/>
      <w:color w:val="5A5A5A" w:themeColor="text1" w:themeTint="A5"/>
      <w:spacing w:val="15"/>
      <w:szCs w:val="22"/>
    </w:rPr>
  </w:style>
  <w:style w:type="character" w:customStyle="1" w:styleId="SubttuloCar">
    <w:name w:val="Subtítulo Car"/>
    <w:basedOn w:val="Fuentedeprrafopredeter"/>
    <w:link w:val="Subttulo"/>
    <w:rsid w:val="00934996"/>
    <w:rPr>
      <w:rFonts w:asciiTheme="minorHAnsi" w:eastAsiaTheme="minorEastAsia" w:hAnsiTheme="minorHAnsi" w:cstheme="minorBidi"/>
      <w:color w:val="5A5A5A" w:themeColor="text1" w:themeTint="A5"/>
      <w:spacing w:val="15"/>
      <w:sz w:val="22"/>
      <w:szCs w:val="22"/>
    </w:rPr>
  </w:style>
  <w:style w:type="paragraph" w:customStyle="1" w:styleId="Ttulo1-Comunes">
    <w:name w:val="Título 1 - Comunes"/>
    <w:basedOn w:val="Ttulo1"/>
    <w:qFormat/>
    <w:rsid w:val="0040408E"/>
    <w:pPr>
      <w:numPr>
        <w:numId w:val="14"/>
      </w:numPr>
    </w:pPr>
  </w:style>
  <w:style w:type="paragraph" w:customStyle="1" w:styleId="Normaltabla0">
    <w:name w:val="Normal tabla"/>
    <w:basedOn w:val="Normal"/>
    <w:qFormat/>
    <w:rsid w:val="002E709E"/>
    <w:pPr>
      <w:ind w:left="0"/>
      <w:jc w:val="center"/>
    </w:pPr>
    <w:rPr>
      <w:b/>
    </w:rPr>
  </w:style>
  <w:style w:type="paragraph" w:customStyle="1" w:styleId="Titulo-Anexos">
    <w:name w:val="Titulo - Anexos"/>
    <w:basedOn w:val="Ttulo1Izquierda0cmPrimeralnea0cm"/>
    <w:qFormat/>
    <w:rsid w:val="00CC3038"/>
    <w:pPr>
      <w:pageBreakBefore/>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1784">
      <w:bodyDiv w:val="1"/>
      <w:marLeft w:val="0"/>
      <w:marRight w:val="0"/>
      <w:marTop w:val="0"/>
      <w:marBottom w:val="0"/>
      <w:divBdr>
        <w:top w:val="none" w:sz="0" w:space="0" w:color="auto"/>
        <w:left w:val="none" w:sz="0" w:space="0" w:color="auto"/>
        <w:bottom w:val="none" w:sz="0" w:space="0" w:color="auto"/>
        <w:right w:val="none" w:sz="0" w:space="0" w:color="auto"/>
      </w:divBdr>
      <w:divsChild>
        <w:div w:id="1108813473">
          <w:marLeft w:val="0"/>
          <w:marRight w:val="0"/>
          <w:marTop w:val="0"/>
          <w:marBottom w:val="0"/>
          <w:divBdr>
            <w:top w:val="none" w:sz="0" w:space="0" w:color="auto"/>
            <w:left w:val="none" w:sz="0" w:space="0" w:color="auto"/>
            <w:bottom w:val="none" w:sz="0" w:space="0" w:color="auto"/>
            <w:right w:val="none" w:sz="0" w:space="0" w:color="auto"/>
          </w:divBdr>
          <w:divsChild>
            <w:div w:id="1146431829">
              <w:marLeft w:val="0"/>
              <w:marRight w:val="0"/>
              <w:marTop w:val="0"/>
              <w:marBottom w:val="257"/>
              <w:divBdr>
                <w:top w:val="none" w:sz="0" w:space="0" w:color="auto"/>
                <w:left w:val="none" w:sz="0" w:space="0" w:color="auto"/>
                <w:bottom w:val="none" w:sz="0" w:space="0" w:color="auto"/>
                <w:right w:val="none" w:sz="0" w:space="0" w:color="auto"/>
              </w:divBdr>
              <w:divsChild>
                <w:div w:id="1200241129">
                  <w:marLeft w:val="0"/>
                  <w:marRight w:val="0"/>
                  <w:marTop w:val="0"/>
                  <w:marBottom w:val="0"/>
                  <w:divBdr>
                    <w:top w:val="none" w:sz="0" w:space="0" w:color="auto"/>
                    <w:left w:val="none" w:sz="0" w:space="0" w:color="auto"/>
                    <w:bottom w:val="none" w:sz="0" w:space="0" w:color="auto"/>
                    <w:right w:val="none" w:sz="0" w:space="0" w:color="auto"/>
                  </w:divBdr>
                  <w:divsChild>
                    <w:div w:id="851922004">
                      <w:marLeft w:val="0"/>
                      <w:marRight w:val="0"/>
                      <w:marTop w:val="0"/>
                      <w:marBottom w:val="0"/>
                      <w:divBdr>
                        <w:top w:val="none" w:sz="0" w:space="0" w:color="auto"/>
                        <w:left w:val="none" w:sz="0" w:space="0" w:color="auto"/>
                        <w:bottom w:val="none" w:sz="0" w:space="0" w:color="auto"/>
                        <w:right w:val="none" w:sz="0" w:space="0" w:color="auto"/>
                      </w:divBdr>
                      <w:divsChild>
                        <w:div w:id="758986173">
                          <w:marLeft w:val="0"/>
                          <w:marRight w:val="0"/>
                          <w:marTop w:val="0"/>
                          <w:marBottom w:val="0"/>
                          <w:divBdr>
                            <w:top w:val="none" w:sz="0" w:space="0" w:color="auto"/>
                            <w:left w:val="none" w:sz="0" w:space="0" w:color="auto"/>
                            <w:bottom w:val="none" w:sz="0" w:space="0" w:color="auto"/>
                            <w:right w:val="none" w:sz="0" w:space="0" w:color="auto"/>
                          </w:divBdr>
                          <w:divsChild>
                            <w:div w:id="1540433417">
                              <w:marLeft w:val="0"/>
                              <w:marRight w:val="0"/>
                              <w:marTop w:val="0"/>
                              <w:marBottom w:val="0"/>
                              <w:divBdr>
                                <w:top w:val="none" w:sz="0" w:space="0" w:color="auto"/>
                                <w:left w:val="none" w:sz="0" w:space="0" w:color="auto"/>
                                <w:bottom w:val="none" w:sz="0" w:space="0" w:color="auto"/>
                                <w:right w:val="none" w:sz="0" w:space="0" w:color="auto"/>
                              </w:divBdr>
                              <w:divsChild>
                                <w:div w:id="1199929875">
                                  <w:marLeft w:val="0"/>
                                  <w:marRight w:val="0"/>
                                  <w:marTop w:val="0"/>
                                  <w:marBottom w:val="0"/>
                                  <w:divBdr>
                                    <w:top w:val="none" w:sz="0" w:space="0" w:color="auto"/>
                                    <w:left w:val="none" w:sz="0" w:space="0" w:color="auto"/>
                                    <w:bottom w:val="none" w:sz="0" w:space="0" w:color="auto"/>
                                    <w:right w:val="none" w:sz="0" w:space="0" w:color="auto"/>
                                  </w:divBdr>
                                  <w:divsChild>
                                    <w:div w:id="1488325685">
                                      <w:marLeft w:val="0"/>
                                      <w:marRight w:val="0"/>
                                      <w:marTop w:val="0"/>
                                      <w:marBottom w:val="0"/>
                                      <w:divBdr>
                                        <w:top w:val="none" w:sz="0" w:space="0" w:color="auto"/>
                                        <w:left w:val="none" w:sz="0" w:space="0" w:color="auto"/>
                                        <w:bottom w:val="none" w:sz="0" w:space="0" w:color="auto"/>
                                        <w:right w:val="none" w:sz="0" w:space="0" w:color="auto"/>
                                      </w:divBdr>
                                      <w:divsChild>
                                        <w:div w:id="1117990474">
                                          <w:marLeft w:val="0"/>
                                          <w:marRight w:val="0"/>
                                          <w:marTop w:val="0"/>
                                          <w:marBottom w:val="0"/>
                                          <w:divBdr>
                                            <w:top w:val="none" w:sz="0" w:space="0" w:color="auto"/>
                                            <w:left w:val="none" w:sz="0" w:space="0" w:color="auto"/>
                                            <w:bottom w:val="none" w:sz="0" w:space="0" w:color="auto"/>
                                            <w:right w:val="none" w:sz="0" w:space="0" w:color="auto"/>
                                          </w:divBdr>
                                          <w:divsChild>
                                            <w:div w:id="94206316">
                                              <w:marLeft w:val="0"/>
                                              <w:marRight w:val="0"/>
                                              <w:marTop w:val="0"/>
                                              <w:marBottom w:val="0"/>
                                              <w:divBdr>
                                                <w:top w:val="none" w:sz="0" w:space="0" w:color="auto"/>
                                                <w:left w:val="none" w:sz="0" w:space="0" w:color="auto"/>
                                                <w:bottom w:val="none" w:sz="0" w:space="0" w:color="auto"/>
                                                <w:right w:val="none" w:sz="0" w:space="0" w:color="auto"/>
                                              </w:divBdr>
                                              <w:divsChild>
                                                <w:div w:id="7210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015580">
      <w:bodyDiv w:val="1"/>
      <w:marLeft w:val="0"/>
      <w:marRight w:val="0"/>
      <w:marTop w:val="0"/>
      <w:marBottom w:val="0"/>
      <w:divBdr>
        <w:top w:val="none" w:sz="0" w:space="0" w:color="auto"/>
        <w:left w:val="none" w:sz="0" w:space="0" w:color="auto"/>
        <w:bottom w:val="none" w:sz="0" w:space="0" w:color="auto"/>
        <w:right w:val="none" w:sz="0" w:space="0" w:color="auto"/>
      </w:divBdr>
      <w:divsChild>
        <w:div w:id="1558273785">
          <w:marLeft w:val="0"/>
          <w:marRight w:val="0"/>
          <w:marTop w:val="0"/>
          <w:marBottom w:val="0"/>
          <w:divBdr>
            <w:top w:val="none" w:sz="0" w:space="0" w:color="auto"/>
            <w:left w:val="none" w:sz="0" w:space="0" w:color="auto"/>
            <w:bottom w:val="none" w:sz="0" w:space="0" w:color="auto"/>
            <w:right w:val="none" w:sz="0" w:space="0" w:color="auto"/>
          </w:divBdr>
          <w:divsChild>
            <w:div w:id="793253588">
              <w:marLeft w:val="0"/>
              <w:marRight w:val="0"/>
              <w:marTop w:val="0"/>
              <w:marBottom w:val="257"/>
              <w:divBdr>
                <w:top w:val="none" w:sz="0" w:space="0" w:color="auto"/>
                <w:left w:val="none" w:sz="0" w:space="0" w:color="auto"/>
                <w:bottom w:val="none" w:sz="0" w:space="0" w:color="auto"/>
                <w:right w:val="none" w:sz="0" w:space="0" w:color="auto"/>
              </w:divBdr>
              <w:divsChild>
                <w:div w:id="1404257029">
                  <w:marLeft w:val="0"/>
                  <w:marRight w:val="0"/>
                  <w:marTop w:val="0"/>
                  <w:marBottom w:val="0"/>
                  <w:divBdr>
                    <w:top w:val="none" w:sz="0" w:space="0" w:color="auto"/>
                    <w:left w:val="none" w:sz="0" w:space="0" w:color="auto"/>
                    <w:bottom w:val="none" w:sz="0" w:space="0" w:color="auto"/>
                    <w:right w:val="none" w:sz="0" w:space="0" w:color="auto"/>
                  </w:divBdr>
                  <w:divsChild>
                    <w:div w:id="891578264">
                      <w:marLeft w:val="0"/>
                      <w:marRight w:val="0"/>
                      <w:marTop w:val="0"/>
                      <w:marBottom w:val="0"/>
                      <w:divBdr>
                        <w:top w:val="none" w:sz="0" w:space="0" w:color="auto"/>
                        <w:left w:val="none" w:sz="0" w:space="0" w:color="auto"/>
                        <w:bottom w:val="none" w:sz="0" w:space="0" w:color="auto"/>
                        <w:right w:val="none" w:sz="0" w:space="0" w:color="auto"/>
                      </w:divBdr>
                      <w:divsChild>
                        <w:div w:id="305207499">
                          <w:marLeft w:val="0"/>
                          <w:marRight w:val="0"/>
                          <w:marTop w:val="0"/>
                          <w:marBottom w:val="0"/>
                          <w:divBdr>
                            <w:top w:val="none" w:sz="0" w:space="0" w:color="auto"/>
                            <w:left w:val="none" w:sz="0" w:space="0" w:color="auto"/>
                            <w:bottom w:val="none" w:sz="0" w:space="0" w:color="auto"/>
                            <w:right w:val="none" w:sz="0" w:space="0" w:color="auto"/>
                          </w:divBdr>
                          <w:divsChild>
                            <w:div w:id="347293334">
                              <w:marLeft w:val="0"/>
                              <w:marRight w:val="0"/>
                              <w:marTop w:val="0"/>
                              <w:marBottom w:val="0"/>
                              <w:divBdr>
                                <w:top w:val="none" w:sz="0" w:space="0" w:color="auto"/>
                                <w:left w:val="none" w:sz="0" w:space="0" w:color="auto"/>
                                <w:bottom w:val="none" w:sz="0" w:space="0" w:color="auto"/>
                                <w:right w:val="none" w:sz="0" w:space="0" w:color="auto"/>
                              </w:divBdr>
                              <w:divsChild>
                                <w:div w:id="1322545968">
                                  <w:marLeft w:val="0"/>
                                  <w:marRight w:val="0"/>
                                  <w:marTop w:val="0"/>
                                  <w:marBottom w:val="0"/>
                                  <w:divBdr>
                                    <w:top w:val="none" w:sz="0" w:space="0" w:color="auto"/>
                                    <w:left w:val="none" w:sz="0" w:space="0" w:color="auto"/>
                                    <w:bottom w:val="none" w:sz="0" w:space="0" w:color="auto"/>
                                    <w:right w:val="none" w:sz="0" w:space="0" w:color="auto"/>
                                  </w:divBdr>
                                  <w:divsChild>
                                    <w:div w:id="1817994783">
                                      <w:marLeft w:val="0"/>
                                      <w:marRight w:val="0"/>
                                      <w:marTop w:val="0"/>
                                      <w:marBottom w:val="0"/>
                                      <w:divBdr>
                                        <w:top w:val="none" w:sz="0" w:space="0" w:color="auto"/>
                                        <w:left w:val="none" w:sz="0" w:space="0" w:color="auto"/>
                                        <w:bottom w:val="none" w:sz="0" w:space="0" w:color="auto"/>
                                        <w:right w:val="none" w:sz="0" w:space="0" w:color="auto"/>
                                      </w:divBdr>
                                      <w:divsChild>
                                        <w:div w:id="896625477">
                                          <w:marLeft w:val="0"/>
                                          <w:marRight w:val="0"/>
                                          <w:marTop w:val="0"/>
                                          <w:marBottom w:val="0"/>
                                          <w:divBdr>
                                            <w:top w:val="none" w:sz="0" w:space="0" w:color="auto"/>
                                            <w:left w:val="none" w:sz="0" w:space="0" w:color="auto"/>
                                            <w:bottom w:val="none" w:sz="0" w:space="0" w:color="auto"/>
                                            <w:right w:val="none" w:sz="0" w:space="0" w:color="auto"/>
                                          </w:divBdr>
                                          <w:divsChild>
                                            <w:div w:id="1318264662">
                                              <w:marLeft w:val="0"/>
                                              <w:marRight w:val="0"/>
                                              <w:marTop w:val="0"/>
                                              <w:marBottom w:val="0"/>
                                              <w:divBdr>
                                                <w:top w:val="none" w:sz="0" w:space="0" w:color="auto"/>
                                                <w:left w:val="none" w:sz="0" w:space="0" w:color="auto"/>
                                                <w:bottom w:val="none" w:sz="0" w:space="0" w:color="auto"/>
                                                <w:right w:val="none" w:sz="0" w:space="0" w:color="auto"/>
                                              </w:divBdr>
                                              <w:divsChild>
                                                <w:div w:id="1724133778">
                                                  <w:marLeft w:val="0"/>
                                                  <w:marRight w:val="0"/>
                                                  <w:marTop w:val="0"/>
                                                  <w:marBottom w:val="0"/>
                                                  <w:divBdr>
                                                    <w:top w:val="none" w:sz="0" w:space="0" w:color="auto"/>
                                                    <w:left w:val="none" w:sz="0" w:space="0" w:color="auto"/>
                                                    <w:bottom w:val="none" w:sz="0" w:space="0" w:color="auto"/>
                                                    <w:right w:val="none" w:sz="0" w:space="0" w:color="auto"/>
                                                  </w:divBdr>
                                                  <w:divsChild>
                                                    <w:div w:id="481429761">
                                                      <w:marLeft w:val="0"/>
                                                      <w:marRight w:val="0"/>
                                                      <w:marTop w:val="0"/>
                                                      <w:marBottom w:val="0"/>
                                                      <w:divBdr>
                                                        <w:top w:val="none" w:sz="0" w:space="0" w:color="auto"/>
                                                        <w:left w:val="none" w:sz="0" w:space="0" w:color="auto"/>
                                                        <w:bottom w:val="none" w:sz="0" w:space="0" w:color="auto"/>
                                                        <w:right w:val="none" w:sz="0" w:space="0" w:color="auto"/>
                                                      </w:divBdr>
                                                      <w:divsChild>
                                                        <w:div w:id="18908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559101">
      <w:bodyDiv w:val="1"/>
      <w:marLeft w:val="0"/>
      <w:marRight w:val="0"/>
      <w:marTop w:val="0"/>
      <w:marBottom w:val="0"/>
      <w:divBdr>
        <w:top w:val="none" w:sz="0" w:space="0" w:color="auto"/>
        <w:left w:val="none" w:sz="0" w:space="0" w:color="auto"/>
        <w:bottom w:val="none" w:sz="0" w:space="0" w:color="auto"/>
        <w:right w:val="none" w:sz="0" w:space="0" w:color="auto"/>
      </w:divBdr>
    </w:div>
    <w:div w:id="205991355">
      <w:bodyDiv w:val="1"/>
      <w:marLeft w:val="0"/>
      <w:marRight w:val="0"/>
      <w:marTop w:val="0"/>
      <w:marBottom w:val="0"/>
      <w:divBdr>
        <w:top w:val="none" w:sz="0" w:space="0" w:color="auto"/>
        <w:left w:val="none" w:sz="0" w:space="0" w:color="auto"/>
        <w:bottom w:val="none" w:sz="0" w:space="0" w:color="auto"/>
        <w:right w:val="none" w:sz="0" w:space="0" w:color="auto"/>
      </w:divBdr>
    </w:div>
    <w:div w:id="246689522">
      <w:bodyDiv w:val="1"/>
      <w:marLeft w:val="0"/>
      <w:marRight w:val="0"/>
      <w:marTop w:val="0"/>
      <w:marBottom w:val="0"/>
      <w:divBdr>
        <w:top w:val="none" w:sz="0" w:space="0" w:color="auto"/>
        <w:left w:val="none" w:sz="0" w:space="0" w:color="auto"/>
        <w:bottom w:val="none" w:sz="0" w:space="0" w:color="auto"/>
        <w:right w:val="none" w:sz="0" w:space="0" w:color="auto"/>
      </w:divBdr>
      <w:divsChild>
        <w:div w:id="696201637">
          <w:marLeft w:val="0"/>
          <w:marRight w:val="0"/>
          <w:marTop w:val="0"/>
          <w:marBottom w:val="0"/>
          <w:divBdr>
            <w:top w:val="none" w:sz="0" w:space="0" w:color="auto"/>
            <w:left w:val="none" w:sz="0" w:space="0" w:color="auto"/>
            <w:bottom w:val="none" w:sz="0" w:space="0" w:color="auto"/>
            <w:right w:val="none" w:sz="0" w:space="0" w:color="auto"/>
          </w:divBdr>
          <w:divsChild>
            <w:div w:id="1530988409">
              <w:marLeft w:val="0"/>
              <w:marRight w:val="0"/>
              <w:marTop w:val="0"/>
              <w:marBottom w:val="257"/>
              <w:divBdr>
                <w:top w:val="none" w:sz="0" w:space="0" w:color="auto"/>
                <w:left w:val="none" w:sz="0" w:space="0" w:color="auto"/>
                <w:bottom w:val="none" w:sz="0" w:space="0" w:color="auto"/>
                <w:right w:val="none" w:sz="0" w:space="0" w:color="auto"/>
              </w:divBdr>
              <w:divsChild>
                <w:div w:id="1745764002">
                  <w:marLeft w:val="0"/>
                  <w:marRight w:val="0"/>
                  <w:marTop w:val="0"/>
                  <w:marBottom w:val="0"/>
                  <w:divBdr>
                    <w:top w:val="none" w:sz="0" w:space="0" w:color="auto"/>
                    <w:left w:val="none" w:sz="0" w:space="0" w:color="auto"/>
                    <w:bottom w:val="none" w:sz="0" w:space="0" w:color="auto"/>
                    <w:right w:val="none" w:sz="0" w:space="0" w:color="auto"/>
                  </w:divBdr>
                  <w:divsChild>
                    <w:div w:id="48891874">
                      <w:marLeft w:val="0"/>
                      <w:marRight w:val="0"/>
                      <w:marTop w:val="0"/>
                      <w:marBottom w:val="0"/>
                      <w:divBdr>
                        <w:top w:val="none" w:sz="0" w:space="0" w:color="auto"/>
                        <w:left w:val="none" w:sz="0" w:space="0" w:color="auto"/>
                        <w:bottom w:val="none" w:sz="0" w:space="0" w:color="auto"/>
                        <w:right w:val="none" w:sz="0" w:space="0" w:color="auto"/>
                      </w:divBdr>
                      <w:divsChild>
                        <w:div w:id="1523278311">
                          <w:marLeft w:val="0"/>
                          <w:marRight w:val="0"/>
                          <w:marTop w:val="0"/>
                          <w:marBottom w:val="0"/>
                          <w:divBdr>
                            <w:top w:val="none" w:sz="0" w:space="0" w:color="auto"/>
                            <w:left w:val="none" w:sz="0" w:space="0" w:color="auto"/>
                            <w:bottom w:val="none" w:sz="0" w:space="0" w:color="auto"/>
                            <w:right w:val="none" w:sz="0" w:space="0" w:color="auto"/>
                          </w:divBdr>
                          <w:divsChild>
                            <w:div w:id="322318598">
                              <w:marLeft w:val="0"/>
                              <w:marRight w:val="0"/>
                              <w:marTop w:val="0"/>
                              <w:marBottom w:val="0"/>
                              <w:divBdr>
                                <w:top w:val="none" w:sz="0" w:space="0" w:color="auto"/>
                                <w:left w:val="none" w:sz="0" w:space="0" w:color="auto"/>
                                <w:bottom w:val="none" w:sz="0" w:space="0" w:color="auto"/>
                                <w:right w:val="none" w:sz="0" w:space="0" w:color="auto"/>
                              </w:divBdr>
                              <w:divsChild>
                                <w:div w:id="272521329">
                                  <w:marLeft w:val="0"/>
                                  <w:marRight w:val="0"/>
                                  <w:marTop w:val="0"/>
                                  <w:marBottom w:val="0"/>
                                  <w:divBdr>
                                    <w:top w:val="none" w:sz="0" w:space="0" w:color="auto"/>
                                    <w:left w:val="none" w:sz="0" w:space="0" w:color="auto"/>
                                    <w:bottom w:val="none" w:sz="0" w:space="0" w:color="auto"/>
                                    <w:right w:val="none" w:sz="0" w:space="0" w:color="auto"/>
                                  </w:divBdr>
                                  <w:divsChild>
                                    <w:div w:id="527183419">
                                      <w:marLeft w:val="0"/>
                                      <w:marRight w:val="0"/>
                                      <w:marTop w:val="0"/>
                                      <w:marBottom w:val="0"/>
                                      <w:divBdr>
                                        <w:top w:val="none" w:sz="0" w:space="0" w:color="auto"/>
                                        <w:left w:val="none" w:sz="0" w:space="0" w:color="auto"/>
                                        <w:bottom w:val="none" w:sz="0" w:space="0" w:color="auto"/>
                                        <w:right w:val="none" w:sz="0" w:space="0" w:color="auto"/>
                                      </w:divBdr>
                                      <w:divsChild>
                                        <w:div w:id="839584936">
                                          <w:marLeft w:val="0"/>
                                          <w:marRight w:val="0"/>
                                          <w:marTop w:val="0"/>
                                          <w:marBottom w:val="0"/>
                                          <w:divBdr>
                                            <w:top w:val="none" w:sz="0" w:space="0" w:color="auto"/>
                                            <w:left w:val="none" w:sz="0" w:space="0" w:color="auto"/>
                                            <w:bottom w:val="none" w:sz="0" w:space="0" w:color="auto"/>
                                            <w:right w:val="none" w:sz="0" w:space="0" w:color="auto"/>
                                          </w:divBdr>
                                          <w:divsChild>
                                            <w:div w:id="367142689">
                                              <w:marLeft w:val="0"/>
                                              <w:marRight w:val="0"/>
                                              <w:marTop w:val="0"/>
                                              <w:marBottom w:val="0"/>
                                              <w:divBdr>
                                                <w:top w:val="none" w:sz="0" w:space="0" w:color="auto"/>
                                                <w:left w:val="none" w:sz="0" w:space="0" w:color="auto"/>
                                                <w:bottom w:val="none" w:sz="0" w:space="0" w:color="auto"/>
                                                <w:right w:val="none" w:sz="0" w:space="0" w:color="auto"/>
                                              </w:divBdr>
                                              <w:divsChild>
                                                <w:div w:id="947814383">
                                                  <w:marLeft w:val="0"/>
                                                  <w:marRight w:val="0"/>
                                                  <w:marTop w:val="0"/>
                                                  <w:marBottom w:val="0"/>
                                                  <w:divBdr>
                                                    <w:top w:val="none" w:sz="0" w:space="0" w:color="auto"/>
                                                    <w:left w:val="none" w:sz="0" w:space="0" w:color="auto"/>
                                                    <w:bottom w:val="none" w:sz="0" w:space="0" w:color="auto"/>
                                                    <w:right w:val="none" w:sz="0" w:space="0" w:color="auto"/>
                                                  </w:divBdr>
                                                  <w:divsChild>
                                                    <w:div w:id="1868566193">
                                                      <w:marLeft w:val="0"/>
                                                      <w:marRight w:val="0"/>
                                                      <w:marTop w:val="0"/>
                                                      <w:marBottom w:val="0"/>
                                                      <w:divBdr>
                                                        <w:top w:val="none" w:sz="0" w:space="0" w:color="auto"/>
                                                        <w:left w:val="none" w:sz="0" w:space="0" w:color="auto"/>
                                                        <w:bottom w:val="none" w:sz="0" w:space="0" w:color="auto"/>
                                                        <w:right w:val="none" w:sz="0" w:space="0" w:color="auto"/>
                                                      </w:divBdr>
                                                      <w:divsChild>
                                                        <w:div w:id="13531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4744166">
      <w:bodyDiv w:val="1"/>
      <w:marLeft w:val="0"/>
      <w:marRight w:val="0"/>
      <w:marTop w:val="0"/>
      <w:marBottom w:val="0"/>
      <w:divBdr>
        <w:top w:val="none" w:sz="0" w:space="0" w:color="auto"/>
        <w:left w:val="none" w:sz="0" w:space="0" w:color="auto"/>
        <w:bottom w:val="none" w:sz="0" w:space="0" w:color="auto"/>
        <w:right w:val="none" w:sz="0" w:space="0" w:color="auto"/>
      </w:divBdr>
      <w:divsChild>
        <w:div w:id="117187086">
          <w:marLeft w:val="0"/>
          <w:marRight w:val="0"/>
          <w:marTop w:val="0"/>
          <w:marBottom w:val="0"/>
          <w:divBdr>
            <w:top w:val="none" w:sz="0" w:space="0" w:color="auto"/>
            <w:left w:val="none" w:sz="0" w:space="0" w:color="auto"/>
            <w:bottom w:val="none" w:sz="0" w:space="0" w:color="auto"/>
            <w:right w:val="none" w:sz="0" w:space="0" w:color="auto"/>
          </w:divBdr>
          <w:divsChild>
            <w:div w:id="1701710428">
              <w:marLeft w:val="0"/>
              <w:marRight w:val="0"/>
              <w:marTop w:val="0"/>
              <w:marBottom w:val="257"/>
              <w:divBdr>
                <w:top w:val="none" w:sz="0" w:space="0" w:color="auto"/>
                <w:left w:val="none" w:sz="0" w:space="0" w:color="auto"/>
                <w:bottom w:val="none" w:sz="0" w:space="0" w:color="auto"/>
                <w:right w:val="none" w:sz="0" w:space="0" w:color="auto"/>
              </w:divBdr>
              <w:divsChild>
                <w:div w:id="1835367769">
                  <w:marLeft w:val="0"/>
                  <w:marRight w:val="0"/>
                  <w:marTop w:val="0"/>
                  <w:marBottom w:val="0"/>
                  <w:divBdr>
                    <w:top w:val="none" w:sz="0" w:space="0" w:color="auto"/>
                    <w:left w:val="none" w:sz="0" w:space="0" w:color="auto"/>
                    <w:bottom w:val="none" w:sz="0" w:space="0" w:color="auto"/>
                    <w:right w:val="none" w:sz="0" w:space="0" w:color="auto"/>
                  </w:divBdr>
                  <w:divsChild>
                    <w:div w:id="601839979">
                      <w:marLeft w:val="0"/>
                      <w:marRight w:val="0"/>
                      <w:marTop w:val="0"/>
                      <w:marBottom w:val="0"/>
                      <w:divBdr>
                        <w:top w:val="none" w:sz="0" w:space="0" w:color="auto"/>
                        <w:left w:val="none" w:sz="0" w:space="0" w:color="auto"/>
                        <w:bottom w:val="none" w:sz="0" w:space="0" w:color="auto"/>
                        <w:right w:val="none" w:sz="0" w:space="0" w:color="auto"/>
                      </w:divBdr>
                      <w:divsChild>
                        <w:div w:id="315379038">
                          <w:marLeft w:val="0"/>
                          <w:marRight w:val="0"/>
                          <w:marTop w:val="0"/>
                          <w:marBottom w:val="0"/>
                          <w:divBdr>
                            <w:top w:val="none" w:sz="0" w:space="0" w:color="auto"/>
                            <w:left w:val="none" w:sz="0" w:space="0" w:color="auto"/>
                            <w:bottom w:val="none" w:sz="0" w:space="0" w:color="auto"/>
                            <w:right w:val="none" w:sz="0" w:space="0" w:color="auto"/>
                          </w:divBdr>
                          <w:divsChild>
                            <w:div w:id="1949576626">
                              <w:marLeft w:val="0"/>
                              <w:marRight w:val="0"/>
                              <w:marTop w:val="0"/>
                              <w:marBottom w:val="0"/>
                              <w:divBdr>
                                <w:top w:val="none" w:sz="0" w:space="0" w:color="auto"/>
                                <w:left w:val="none" w:sz="0" w:space="0" w:color="auto"/>
                                <w:bottom w:val="none" w:sz="0" w:space="0" w:color="auto"/>
                                <w:right w:val="none" w:sz="0" w:space="0" w:color="auto"/>
                              </w:divBdr>
                              <w:divsChild>
                                <w:div w:id="218249296">
                                  <w:marLeft w:val="0"/>
                                  <w:marRight w:val="0"/>
                                  <w:marTop w:val="0"/>
                                  <w:marBottom w:val="0"/>
                                  <w:divBdr>
                                    <w:top w:val="none" w:sz="0" w:space="0" w:color="auto"/>
                                    <w:left w:val="none" w:sz="0" w:space="0" w:color="auto"/>
                                    <w:bottom w:val="none" w:sz="0" w:space="0" w:color="auto"/>
                                    <w:right w:val="none" w:sz="0" w:space="0" w:color="auto"/>
                                  </w:divBdr>
                                  <w:divsChild>
                                    <w:div w:id="2120755346">
                                      <w:marLeft w:val="0"/>
                                      <w:marRight w:val="0"/>
                                      <w:marTop w:val="0"/>
                                      <w:marBottom w:val="0"/>
                                      <w:divBdr>
                                        <w:top w:val="none" w:sz="0" w:space="0" w:color="auto"/>
                                        <w:left w:val="none" w:sz="0" w:space="0" w:color="auto"/>
                                        <w:bottom w:val="none" w:sz="0" w:space="0" w:color="auto"/>
                                        <w:right w:val="none" w:sz="0" w:space="0" w:color="auto"/>
                                      </w:divBdr>
                                      <w:divsChild>
                                        <w:div w:id="997995820">
                                          <w:marLeft w:val="0"/>
                                          <w:marRight w:val="0"/>
                                          <w:marTop w:val="0"/>
                                          <w:marBottom w:val="0"/>
                                          <w:divBdr>
                                            <w:top w:val="none" w:sz="0" w:space="0" w:color="auto"/>
                                            <w:left w:val="none" w:sz="0" w:space="0" w:color="auto"/>
                                            <w:bottom w:val="none" w:sz="0" w:space="0" w:color="auto"/>
                                            <w:right w:val="none" w:sz="0" w:space="0" w:color="auto"/>
                                          </w:divBdr>
                                          <w:divsChild>
                                            <w:div w:id="1142696781">
                                              <w:marLeft w:val="0"/>
                                              <w:marRight w:val="0"/>
                                              <w:marTop w:val="0"/>
                                              <w:marBottom w:val="0"/>
                                              <w:divBdr>
                                                <w:top w:val="none" w:sz="0" w:space="0" w:color="auto"/>
                                                <w:left w:val="none" w:sz="0" w:space="0" w:color="auto"/>
                                                <w:bottom w:val="none" w:sz="0" w:space="0" w:color="auto"/>
                                                <w:right w:val="none" w:sz="0" w:space="0" w:color="auto"/>
                                              </w:divBdr>
                                              <w:divsChild>
                                                <w:div w:id="478770843">
                                                  <w:marLeft w:val="0"/>
                                                  <w:marRight w:val="0"/>
                                                  <w:marTop w:val="0"/>
                                                  <w:marBottom w:val="0"/>
                                                  <w:divBdr>
                                                    <w:top w:val="none" w:sz="0" w:space="0" w:color="auto"/>
                                                    <w:left w:val="none" w:sz="0" w:space="0" w:color="auto"/>
                                                    <w:bottom w:val="none" w:sz="0" w:space="0" w:color="auto"/>
                                                    <w:right w:val="none" w:sz="0" w:space="0" w:color="auto"/>
                                                  </w:divBdr>
                                                  <w:divsChild>
                                                    <w:div w:id="119081421">
                                                      <w:marLeft w:val="0"/>
                                                      <w:marRight w:val="0"/>
                                                      <w:marTop w:val="0"/>
                                                      <w:marBottom w:val="0"/>
                                                      <w:divBdr>
                                                        <w:top w:val="none" w:sz="0" w:space="0" w:color="auto"/>
                                                        <w:left w:val="none" w:sz="0" w:space="0" w:color="auto"/>
                                                        <w:bottom w:val="none" w:sz="0" w:space="0" w:color="auto"/>
                                                        <w:right w:val="none" w:sz="0" w:space="0" w:color="auto"/>
                                                      </w:divBdr>
                                                      <w:divsChild>
                                                        <w:div w:id="231739493">
                                                          <w:marLeft w:val="0"/>
                                                          <w:marRight w:val="0"/>
                                                          <w:marTop w:val="0"/>
                                                          <w:marBottom w:val="0"/>
                                                          <w:divBdr>
                                                            <w:top w:val="none" w:sz="0" w:space="0" w:color="auto"/>
                                                            <w:left w:val="none" w:sz="0" w:space="0" w:color="auto"/>
                                                            <w:bottom w:val="none" w:sz="0" w:space="0" w:color="auto"/>
                                                            <w:right w:val="none" w:sz="0" w:space="0" w:color="auto"/>
                                                          </w:divBdr>
                                                          <w:divsChild>
                                                            <w:div w:id="12012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28177">
                                                      <w:marLeft w:val="0"/>
                                                      <w:marRight w:val="0"/>
                                                      <w:marTop w:val="0"/>
                                                      <w:marBottom w:val="0"/>
                                                      <w:divBdr>
                                                        <w:top w:val="none" w:sz="0" w:space="0" w:color="auto"/>
                                                        <w:left w:val="none" w:sz="0" w:space="0" w:color="auto"/>
                                                        <w:bottom w:val="none" w:sz="0" w:space="0" w:color="auto"/>
                                                        <w:right w:val="none" w:sz="0" w:space="0" w:color="auto"/>
                                                      </w:divBdr>
                                                    </w:div>
                                                    <w:div w:id="731779649">
                                                      <w:marLeft w:val="0"/>
                                                      <w:marRight w:val="0"/>
                                                      <w:marTop w:val="0"/>
                                                      <w:marBottom w:val="0"/>
                                                      <w:divBdr>
                                                        <w:top w:val="none" w:sz="0" w:space="0" w:color="auto"/>
                                                        <w:left w:val="none" w:sz="0" w:space="0" w:color="auto"/>
                                                        <w:bottom w:val="none" w:sz="0" w:space="0" w:color="auto"/>
                                                        <w:right w:val="none" w:sz="0" w:space="0" w:color="auto"/>
                                                      </w:divBdr>
                                                      <w:divsChild>
                                                        <w:div w:id="454913807">
                                                          <w:marLeft w:val="0"/>
                                                          <w:marRight w:val="0"/>
                                                          <w:marTop w:val="0"/>
                                                          <w:marBottom w:val="0"/>
                                                          <w:divBdr>
                                                            <w:top w:val="none" w:sz="0" w:space="0" w:color="auto"/>
                                                            <w:left w:val="none" w:sz="0" w:space="0" w:color="auto"/>
                                                            <w:bottom w:val="none" w:sz="0" w:space="0" w:color="auto"/>
                                                            <w:right w:val="none" w:sz="0" w:space="0" w:color="auto"/>
                                                          </w:divBdr>
                                                          <w:divsChild>
                                                            <w:div w:id="2457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2896">
                                                      <w:marLeft w:val="0"/>
                                                      <w:marRight w:val="0"/>
                                                      <w:marTop w:val="0"/>
                                                      <w:marBottom w:val="0"/>
                                                      <w:divBdr>
                                                        <w:top w:val="none" w:sz="0" w:space="0" w:color="auto"/>
                                                        <w:left w:val="none" w:sz="0" w:space="0" w:color="auto"/>
                                                        <w:bottom w:val="none" w:sz="0" w:space="0" w:color="auto"/>
                                                        <w:right w:val="none" w:sz="0" w:space="0" w:color="auto"/>
                                                      </w:divBdr>
                                                    </w:div>
                                                    <w:div w:id="1286540288">
                                                      <w:marLeft w:val="0"/>
                                                      <w:marRight w:val="0"/>
                                                      <w:marTop w:val="0"/>
                                                      <w:marBottom w:val="0"/>
                                                      <w:divBdr>
                                                        <w:top w:val="none" w:sz="0" w:space="0" w:color="auto"/>
                                                        <w:left w:val="none" w:sz="0" w:space="0" w:color="auto"/>
                                                        <w:bottom w:val="none" w:sz="0" w:space="0" w:color="auto"/>
                                                        <w:right w:val="none" w:sz="0" w:space="0" w:color="auto"/>
                                                      </w:divBdr>
                                                      <w:divsChild>
                                                        <w:div w:id="1012414103">
                                                          <w:marLeft w:val="0"/>
                                                          <w:marRight w:val="0"/>
                                                          <w:marTop w:val="0"/>
                                                          <w:marBottom w:val="0"/>
                                                          <w:divBdr>
                                                            <w:top w:val="none" w:sz="0" w:space="0" w:color="auto"/>
                                                            <w:left w:val="none" w:sz="0" w:space="0" w:color="auto"/>
                                                            <w:bottom w:val="none" w:sz="0" w:space="0" w:color="auto"/>
                                                            <w:right w:val="none" w:sz="0" w:space="0" w:color="auto"/>
                                                          </w:divBdr>
                                                          <w:divsChild>
                                                            <w:div w:id="1636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6565">
                                                      <w:marLeft w:val="0"/>
                                                      <w:marRight w:val="0"/>
                                                      <w:marTop w:val="0"/>
                                                      <w:marBottom w:val="0"/>
                                                      <w:divBdr>
                                                        <w:top w:val="none" w:sz="0" w:space="0" w:color="auto"/>
                                                        <w:left w:val="none" w:sz="0" w:space="0" w:color="auto"/>
                                                        <w:bottom w:val="none" w:sz="0" w:space="0" w:color="auto"/>
                                                        <w:right w:val="none" w:sz="0" w:space="0" w:color="auto"/>
                                                      </w:divBdr>
                                                    </w:div>
                                                    <w:div w:id="1675765702">
                                                      <w:marLeft w:val="0"/>
                                                      <w:marRight w:val="0"/>
                                                      <w:marTop w:val="0"/>
                                                      <w:marBottom w:val="0"/>
                                                      <w:divBdr>
                                                        <w:top w:val="none" w:sz="0" w:space="0" w:color="auto"/>
                                                        <w:left w:val="none" w:sz="0" w:space="0" w:color="auto"/>
                                                        <w:bottom w:val="none" w:sz="0" w:space="0" w:color="auto"/>
                                                        <w:right w:val="none" w:sz="0" w:space="0" w:color="auto"/>
                                                      </w:divBdr>
                                                    </w:div>
                                                    <w:div w:id="1758671443">
                                                      <w:marLeft w:val="0"/>
                                                      <w:marRight w:val="0"/>
                                                      <w:marTop w:val="0"/>
                                                      <w:marBottom w:val="0"/>
                                                      <w:divBdr>
                                                        <w:top w:val="none" w:sz="0" w:space="0" w:color="auto"/>
                                                        <w:left w:val="none" w:sz="0" w:space="0" w:color="auto"/>
                                                        <w:bottom w:val="none" w:sz="0" w:space="0" w:color="auto"/>
                                                        <w:right w:val="none" w:sz="0" w:space="0" w:color="auto"/>
                                                      </w:divBdr>
                                                      <w:divsChild>
                                                        <w:div w:id="1550067714">
                                                          <w:marLeft w:val="0"/>
                                                          <w:marRight w:val="0"/>
                                                          <w:marTop w:val="0"/>
                                                          <w:marBottom w:val="0"/>
                                                          <w:divBdr>
                                                            <w:top w:val="none" w:sz="0" w:space="0" w:color="auto"/>
                                                            <w:left w:val="none" w:sz="0" w:space="0" w:color="auto"/>
                                                            <w:bottom w:val="none" w:sz="0" w:space="0" w:color="auto"/>
                                                            <w:right w:val="none" w:sz="0" w:space="0" w:color="auto"/>
                                                          </w:divBdr>
                                                          <w:divsChild>
                                                            <w:div w:id="14088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1003752">
      <w:bodyDiv w:val="1"/>
      <w:marLeft w:val="0"/>
      <w:marRight w:val="0"/>
      <w:marTop w:val="0"/>
      <w:marBottom w:val="0"/>
      <w:divBdr>
        <w:top w:val="none" w:sz="0" w:space="0" w:color="auto"/>
        <w:left w:val="none" w:sz="0" w:space="0" w:color="auto"/>
        <w:bottom w:val="none" w:sz="0" w:space="0" w:color="auto"/>
        <w:right w:val="none" w:sz="0" w:space="0" w:color="auto"/>
      </w:divBdr>
      <w:divsChild>
        <w:div w:id="1009676723">
          <w:marLeft w:val="0"/>
          <w:marRight w:val="0"/>
          <w:marTop w:val="0"/>
          <w:marBottom w:val="0"/>
          <w:divBdr>
            <w:top w:val="none" w:sz="0" w:space="0" w:color="auto"/>
            <w:left w:val="none" w:sz="0" w:space="0" w:color="auto"/>
            <w:bottom w:val="none" w:sz="0" w:space="0" w:color="auto"/>
            <w:right w:val="none" w:sz="0" w:space="0" w:color="auto"/>
          </w:divBdr>
          <w:divsChild>
            <w:div w:id="600648298">
              <w:marLeft w:val="0"/>
              <w:marRight w:val="0"/>
              <w:marTop w:val="0"/>
              <w:marBottom w:val="257"/>
              <w:divBdr>
                <w:top w:val="none" w:sz="0" w:space="0" w:color="auto"/>
                <w:left w:val="none" w:sz="0" w:space="0" w:color="auto"/>
                <w:bottom w:val="none" w:sz="0" w:space="0" w:color="auto"/>
                <w:right w:val="none" w:sz="0" w:space="0" w:color="auto"/>
              </w:divBdr>
              <w:divsChild>
                <w:div w:id="908148291">
                  <w:marLeft w:val="0"/>
                  <w:marRight w:val="0"/>
                  <w:marTop w:val="0"/>
                  <w:marBottom w:val="0"/>
                  <w:divBdr>
                    <w:top w:val="none" w:sz="0" w:space="0" w:color="auto"/>
                    <w:left w:val="none" w:sz="0" w:space="0" w:color="auto"/>
                    <w:bottom w:val="none" w:sz="0" w:space="0" w:color="auto"/>
                    <w:right w:val="none" w:sz="0" w:space="0" w:color="auto"/>
                  </w:divBdr>
                  <w:divsChild>
                    <w:div w:id="672029243">
                      <w:marLeft w:val="0"/>
                      <w:marRight w:val="0"/>
                      <w:marTop w:val="0"/>
                      <w:marBottom w:val="0"/>
                      <w:divBdr>
                        <w:top w:val="none" w:sz="0" w:space="0" w:color="auto"/>
                        <w:left w:val="none" w:sz="0" w:space="0" w:color="auto"/>
                        <w:bottom w:val="none" w:sz="0" w:space="0" w:color="auto"/>
                        <w:right w:val="none" w:sz="0" w:space="0" w:color="auto"/>
                      </w:divBdr>
                      <w:divsChild>
                        <w:div w:id="927540978">
                          <w:marLeft w:val="0"/>
                          <w:marRight w:val="0"/>
                          <w:marTop w:val="0"/>
                          <w:marBottom w:val="0"/>
                          <w:divBdr>
                            <w:top w:val="none" w:sz="0" w:space="0" w:color="auto"/>
                            <w:left w:val="none" w:sz="0" w:space="0" w:color="auto"/>
                            <w:bottom w:val="none" w:sz="0" w:space="0" w:color="auto"/>
                            <w:right w:val="none" w:sz="0" w:space="0" w:color="auto"/>
                          </w:divBdr>
                          <w:divsChild>
                            <w:div w:id="1171480741">
                              <w:marLeft w:val="0"/>
                              <w:marRight w:val="0"/>
                              <w:marTop w:val="0"/>
                              <w:marBottom w:val="0"/>
                              <w:divBdr>
                                <w:top w:val="none" w:sz="0" w:space="0" w:color="auto"/>
                                <w:left w:val="none" w:sz="0" w:space="0" w:color="auto"/>
                                <w:bottom w:val="none" w:sz="0" w:space="0" w:color="auto"/>
                                <w:right w:val="none" w:sz="0" w:space="0" w:color="auto"/>
                              </w:divBdr>
                              <w:divsChild>
                                <w:div w:id="152989032">
                                  <w:marLeft w:val="0"/>
                                  <w:marRight w:val="0"/>
                                  <w:marTop w:val="0"/>
                                  <w:marBottom w:val="0"/>
                                  <w:divBdr>
                                    <w:top w:val="none" w:sz="0" w:space="0" w:color="auto"/>
                                    <w:left w:val="none" w:sz="0" w:space="0" w:color="auto"/>
                                    <w:bottom w:val="none" w:sz="0" w:space="0" w:color="auto"/>
                                    <w:right w:val="none" w:sz="0" w:space="0" w:color="auto"/>
                                  </w:divBdr>
                                  <w:divsChild>
                                    <w:div w:id="894511991">
                                      <w:marLeft w:val="0"/>
                                      <w:marRight w:val="0"/>
                                      <w:marTop w:val="0"/>
                                      <w:marBottom w:val="0"/>
                                      <w:divBdr>
                                        <w:top w:val="none" w:sz="0" w:space="0" w:color="auto"/>
                                        <w:left w:val="none" w:sz="0" w:space="0" w:color="auto"/>
                                        <w:bottom w:val="none" w:sz="0" w:space="0" w:color="auto"/>
                                        <w:right w:val="none" w:sz="0" w:space="0" w:color="auto"/>
                                      </w:divBdr>
                                      <w:divsChild>
                                        <w:div w:id="1382482255">
                                          <w:marLeft w:val="0"/>
                                          <w:marRight w:val="0"/>
                                          <w:marTop w:val="0"/>
                                          <w:marBottom w:val="0"/>
                                          <w:divBdr>
                                            <w:top w:val="none" w:sz="0" w:space="0" w:color="auto"/>
                                            <w:left w:val="none" w:sz="0" w:space="0" w:color="auto"/>
                                            <w:bottom w:val="none" w:sz="0" w:space="0" w:color="auto"/>
                                            <w:right w:val="none" w:sz="0" w:space="0" w:color="auto"/>
                                          </w:divBdr>
                                          <w:divsChild>
                                            <w:div w:id="296616669">
                                              <w:marLeft w:val="0"/>
                                              <w:marRight w:val="0"/>
                                              <w:marTop w:val="0"/>
                                              <w:marBottom w:val="0"/>
                                              <w:divBdr>
                                                <w:top w:val="none" w:sz="0" w:space="0" w:color="auto"/>
                                                <w:left w:val="none" w:sz="0" w:space="0" w:color="auto"/>
                                                <w:bottom w:val="none" w:sz="0" w:space="0" w:color="auto"/>
                                                <w:right w:val="none" w:sz="0" w:space="0" w:color="auto"/>
                                              </w:divBdr>
                                              <w:divsChild>
                                                <w:div w:id="1977418476">
                                                  <w:marLeft w:val="0"/>
                                                  <w:marRight w:val="0"/>
                                                  <w:marTop w:val="0"/>
                                                  <w:marBottom w:val="0"/>
                                                  <w:divBdr>
                                                    <w:top w:val="none" w:sz="0" w:space="0" w:color="auto"/>
                                                    <w:left w:val="none" w:sz="0" w:space="0" w:color="auto"/>
                                                    <w:bottom w:val="none" w:sz="0" w:space="0" w:color="auto"/>
                                                    <w:right w:val="none" w:sz="0" w:space="0" w:color="auto"/>
                                                  </w:divBdr>
                                                  <w:divsChild>
                                                    <w:div w:id="1001542621">
                                                      <w:marLeft w:val="0"/>
                                                      <w:marRight w:val="0"/>
                                                      <w:marTop w:val="0"/>
                                                      <w:marBottom w:val="0"/>
                                                      <w:divBdr>
                                                        <w:top w:val="none" w:sz="0" w:space="0" w:color="auto"/>
                                                        <w:left w:val="none" w:sz="0" w:space="0" w:color="auto"/>
                                                        <w:bottom w:val="none" w:sz="0" w:space="0" w:color="auto"/>
                                                        <w:right w:val="none" w:sz="0" w:space="0" w:color="auto"/>
                                                      </w:divBdr>
                                                      <w:divsChild>
                                                        <w:div w:id="3355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4996994">
      <w:bodyDiv w:val="1"/>
      <w:marLeft w:val="0"/>
      <w:marRight w:val="0"/>
      <w:marTop w:val="0"/>
      <w:marBottom w:val="0"/>
      <w:divBdr>
        <w:top w:val="none" w:sz="0" w:space="0" w:color="auto"/>
        <w:left w:val="none" w:sz="0" w:space="0" w:color="auto"/>
        <w:bottom w:val="none" w:sz="0" w:space="0" w:color="auto"/>
        <w:right w:val="none" w:sz="0" w:space="0" w:color="auto"/>
      </w:divBdr>
    </w:div>
    <w:div w:id="663316707">
      <w:bodyDiv w:val="1"/>
      <w:marLeft w:val="0"/>
      <w:marRight w:val="0"/>
      <w:marTop w:val="0"/>
      <w:marBottom w:val="0"/>
      <w:divBdr>
        <w:top w:val="none" w:sz="0" w:space="0" w:color="auto"/>
        <w:left w:val="none" w:sz="0" w:space="0" w:color="auto"/>
        <w:bottom w:val="none" w:sz="0" w:space="0" w:color="auto"/>
        <w:right w:val="none" w:sz="0" w:space="0" w:color="auto"/>
      </w:divBdr>
    </w:div>
    <w:div w:id="714617772">
      <w:bodyDiv w:val="1"/>
      <w:marLeft w:val="0"/>
      <w:marRight w:val="0"/>
      <w:marTop w:val="0"/>
      <w:marBottom w:val="0"/>
      <w:divBdr>
        <w:top w:val="none" w:sz="0" w:space="0" w:color="auto"/>
        <w:left w:val="none" w:sz="0" w:space="0" w:color="auto"/>
        <w:bottom w:val="none" w:sz="0" w:space="0" w:color="auto"/>
        <w:right w:val="none" w:sz="0" w:space="0" w:color="auto"/>
      </w:divBdr>
      <w:divsChild>
        <w:div w:id="1979800123">
          <w:marLeft w:val="0"/>
          <w:marRight w:val="0"/>
          <w:marTop w:val="0"/>
          <w:marBottom w:val="0"/>
          <w:divBdr>
            <w:top w:val="none" w:sz="0" w:space="0" w:color="auto"/>
            <w:left w:val="none" w:sz="0" w:space="0" w:color="auto"/>
            <w:bottom w:val="none" w:sz="0" w:space="0" w:color="auto"/>
            <w:right w:val="none" w:sz="0" w:space="0" w:color="auto"/>
          </w:divBdr>
          <w:divsChild>
            <w:div w:id="1356348887">
              <w:marLeft w:val="0"/>
              <w:marRight w:val="0"/>
              <w:marTop w:val="0"/>
              <w:marBottom w:val="257"/>
              <w:divBdr>
                <w:top w:val="none" w:sz="0" w:space="0" w:color="auto"/>
                <w:left w:val="none" w:sz="0" w:space="0" w:color="auto"/>
                <w:bottom w:val="none" w:sz="0" w:space="0" w:color="auto"/>
                <w:right w:val="none" w:sz="0" w:space="0" w:color="auto"/>
              </w:divBdr>
              <w:divsChild>
                <w:div w:id="646131360">
                  <w:marLeft w:val="0"/>
                  <w:marRight w:val="0"/>
                  <w:marTop w:val="0"/>
                  <w:marBottom w:val="0"/>
                  <w:divBdr>
                    <w:top w:val="none" w:sz="0" w:space="0" w:color="auto"/>
                    <w:left w:val="none" w:sz="0" w:space="0" w:color="auto"/>
                    <w:bottom w:val="none" w:sz="0" w:space="0" w:color="auto"/>
                    <w:right w:val="none" w:sz="0" w:space="0" w:color="auto"/>
                  </w:divBdr>
                  <w:divsChild>
                    <w:div w:id="611279877">
                      <w:marLeft w:val="0"/>
                      <w:marRight w:val="0"/>
                      <w:marTop w:val="0"/>
                      <w:marBottom w:val="0"/>
                      <w:divBdr>
                        <w:top w:val="none" w:sz="0" w:space="0" w:color="auto"/>
                        <w:left w:val="none" w:sz="0" w:space="0" w:color="auto"/>
                        <w:bottom w:val="none" w:sz="0" w:space="0" w:color="auto"/>
                        <w:right w:val="none" w:sz="0" w:space="0" w:color="auto"/>
                      </w:divBdr>
                      <w:divsChild>
                        <w:div w:id="1106576292">
                          <w:marLeft w:val="0"/>
                          <w:marRight w:val="0"/>
                          <w:marTop w:val="0"/>
                          <w:marBottom w:val="0"/>
                          <w:divBdr>
                            <w:top w:val="none" w:sz="0" w:space="0" w:color="auto"/>
                            <w:left w:val="none" w:sz="0" w:space="0" w:color="auto"/>
                            <w:bottom w:val="none" w:sz="0" w:space="0" w:color="auto"/>
                            <w:right w:val="none" w:sz="0" w:space="0" w:color="auto"/>
                          </w:divBdr>
                          <w:divsChild>
                            <w:div w:id="522983023">
                              <w:marLeft w:val="0"/>
                              <w:marRight w:val="0"/>
                              <w:marTop w:val="0"/>
                              <w:marBottom w:val="0"/>
                              <w:divBdr>
                                <w:top w:val="none" w:sz="0" w:space="0" w:color="auto"/>
                                <w:left w:val="none" w:sz="0" w:space="0" w:color="auto"/>
                                <w:bottom w:val="none" w:sz="0" w:space="0" w:color="auto"/>
                                <w:right w:val="none" w:sz="0" w:space="0" w:color="auto"/>
                              </w:divBdr>
                              <w:divsChild>
                                <w:div w:id="502014736">
                                  <w:marLeft w:val="0"/>
                                  <w:marRight w:val="0"/>
                                  <w:marTop w:val="0"/>
                                  <w:marBottom w:val="0"/>
                                  <w:divBdr>
                                    <w:top w:val="none" w:sz="0" w:space="0" w:color="auto"/>
                                    <w:left w:val="none" w:sz="0" w:space="0" w:color="auto"/>
                                    <w:bottom w:val="none" w:sz="0" w:space="0" w:color="auto"/>
                                    <w:right w:val="none" w:sz="0" w:space="0" w:color="auto"/>
                                  </w:divBdr>
                                  <w:divsChild>
                                    <w:div w:id="1530534501">
                                      <w:marLeft w:val="0"/>
                                      <w:marRight w:val="0"/>
                                      <w:marTop w:val="0"/>
                                      <w:marBottom w:val="0"/>
                                      <w:divBdr>
                                        <w:top w:val="none" w:sz="0" w:space="0" w:color="auto"/>
                                        <w:left w:val="none" w:sz="0" w:space="0" w:color="auto"/>
                                        <w:bottom w:val="none" w:sz="0" w:space="0" w:color="auto"/>
                                        <w:right w:val="none" w:sz="0" w:space="0" w:color="auto"/>
                                      </w:divBdr>
                                      <w:divsChild>
                                        <w:div w:id="1885093534">
                                          <w:marLeft w:val="0"/>
                                          <w:marRight w:val="0"/>
                                          <w:marTop w:val="0"/>
                                          <w:marBottom w:val="0"/>
                                          <w:divBdr>
                                            <w:top w:val="none" w:sz="0" w:space="0" w:color="auto"/>
                                            <w:left w:val="none" w:sz="0" w:space="0" w:color="auto"/>
                                            <w:bottom w:val="none" w:sz="0" w:space="0" w:color="auto"/>
                                            <w:right w:val="none" w:sz="0" w:space="0" w:color="auto"/>
                                          </w:divBdr>
                                          <w:divsChild>
                                            <w:div w:id="214974471">
                                              <w:marLeft w:val="0"/>
                                              <w:marRight w:val="0"/>
                                              <w:marTop w:val="0"/>
                                              <w:marBottom w:val="0"/>
                                              <w:divBdr>
                                                <w:top w:val="none" w:sz="0" w:space="0" w:color="auto"/>
                                                <w:left w:val="none" w:sz="0" w:space="0" w:color="auto"/>
                                                <w:bottom w:val="none" w:sz="0" w:space="0" w:color="auto"/>
                                                <w:right w:val="none" w:sz="0" w:space="0" w:color="auto"/>
                                              </w:divBdr>
                                              <w:divsChild>
                                                <w:div w:id="75516800">
                                                  <w:marLeft w:val="0"/>
                                                  <w:marRight w:val="0"/>
                                                  <w:marTop w:val="0"/>
                                                  <w:marBottom w:val="0"/>
                                                  <w:divBdr>
                                                    <w:top w:val="none" w:sz="0" w:space="0" w:color="auto"/>
                                                    <w:left w:val="none" w:sz="0" w:space="0" w:color="auto"/>
                                                    <w:bottom w:val="none" w:sz="0" w:space="0" w:color="auto"/>
                                                    <w:right w:val="none" w:sz="0" w:space="0" w:color="auto"/>
                                                  </w:divBdr>
                                                  <w:divsChild>
                                                    <w:div w:id="1539050203">
                                                      <w:marLeft w:val="0"/>
                                                      <w:marRight w:val="0"/>
                                                      <w:marTop w:val="0"/>
                                                      <w:marBottom w:val="0"/>
                                                      <w:divBdr>
                                                        <w:top w:val="none" w:sz="0" w:space="0" w:color="auto"/>
                                                        <w:left w:val="none" w:sz="0" w:space="0" w:color="auto"/>
                                                        <w:bottom w:val="none" w:sz="0" w:space="0" w:color="auto"/>
                                                        <w:right w:val="none" w:sz="0" w:space="0" w:color="auto"/>
                                                      </w:divBdr>
                                                      <w:divsChild>
                                                        <w:div w:id="8340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2100270">
      <w:bodyDiv w:val="1"/>
      <w:marLeft w:val="0"/>
      <w:marRight w:val="0"/>
      <w:marTop w:val="0"/>
      <w:marBottom w:val="0"/>
      <w:divBdr>
        <w:top w:val="none" w:sz="0" w:space="0" w:color="auto"/>
        <w:left w:val="none" w:sz="0" w:space="0" w:color="auto"/>
        <w:bottom w:val="none" w:sz="0" w:space="0" w:color="auto"/>
        <w:right w:val="none" w:sz="0" w:space="0" w:color="auto"/>
      </w:divBdr>
      <w:divsChild>
        <w:div w:id="1015039613">
          <w:marLeft w:val="0"/>
          <w:marRight w:val="0"/>
          <w:marTop w:val="0"/>
          <w:marBottom w:val="0"/>
          <w:divBdr>
            <w:top w:val="none" w:sz="0" w:space="0" w:color="auto"/>
            <w:left w:val="none" w:sz="0" w:space="0" w:color="auto"/>
            <w:bottom w:val="none" w:sz="0" w:space="0" w:color="auto"/>
            <w:right w:val="none" w:sz="0" w:space="0" w:color="auto"/>
          </w:divBdr>
          <w:divsChild>
            <w:div w:id="706031377">
              <w:marLeft w:val="0"/>
              <w:marRight w:val="0"/>
              <w:marTop w:val="0"/>
              <w:marBottom w:val="257"/>
              <w:divBdr>
                <w:top w:val="none" w:sz="0" w:space="0" w:color="auto"/>
                <w:left w:val="none" w:sz="0" w:space="0" w:color="auto"/>
                <w:bottom w:val="none" w:sz="0" w:space="0" w:color="auto"/>
                <w:right w:val="none" w:sz="0" w:space="0" w:color="auto"/>
              </w:divBdr>
              <w:divsChild>
                <w:div w:id="466242970">
                  <w:marLeft w:val="0"/>
                  <w:marRight w:val="0"/>
                  <w:marTop w:val="0"/>
                  <w:marBottom w:val="0"/>
                  <w:divBdr>
                    <w:top w:val="none" w:sz="0" w:space="0" w:color="auto"/>
                    <w:left w:val="none" w:sz="0" w:space="0" w:color="auto"/>
                    <w:bottom w:val="none" w:sz="0" w:space="0" w:color="auto"/>
                    <w:right w:val="none" w:sz="0" w:space="0" w:color="auto"/>
                  </w:divBdr>
                  <w:divsChild>
                    <w:div w:id="1895266557">
                      <w:marLeft w:val="0"/>
                      <w:marRight w:val="0"/>
                      <w:marTop w:val="0"/>
                      <w:marBottom w:val="0"/>
                      <w:divBdr>
                        <w:top w:val="none" w:sz="0" w:space="0" w:color="auto"/>
                        <w:left w:val="none" w:sz="0" w:space="0" w:color="auto"/>
                        <w:bottom w:val="none" w:sz="0" w:space="0" w:color="auto"/>
                        <w:right w:val="none" w:sz="0" w:space="0" w:color="auto"/>
                      </w:divBdr>
                      <w:divsChild>
                        <w:div w:id="1225801932">
                          <w:marLeft w:val="0"/>
                          <w:marRight w:val="0"/>
                          <w:marTop w:val="0"/>
                          <w:marBottom w:val="0"/>
                          <w:divBdr>
                            <w:top w:val="none" w:sz="0" w:space="0" w:color="auto"/>
                            <w:left w:val="none" w:sz="0" w:space="0" w:color="auto"/>
                            <w:bottom w:val="none" w:sz="0" w:space="0" w:color="auto"/>
                            <w:right w:val="none" w:sz="0" w:space="0" w:color="auto"/>
                          </w:divBdr>
                          <w:divsChild>
                            <w:div w:id="49961171">
                              <w:marLeft w:val="0"/>
                              <w:marRight w:val="0"/>
                              <w:marTop w:val="0"/>
                              <w:marBottom w:val="0"/>
                              <w:divBdr>
                                <w:top w:val="none" w:sz="0" w:space="0" w:color="auto"/>
                                <w:left w:val="none" w:sz="0" w:space="0" w:color="auto"/>
                                <w:bottom w:val="none" w:sz="0" w:space="0" w:color="auto"/>
                                <w:right w:val="none" w:sz="0" w:space="0" w:color="auto"/>
                              </w:divBdr>
                              <w:divsChild>
                                <w:div w:id="2063407596">
                                  <w:marLeft w:val="0"/>
                                  <w:marRight w:val="0"/>
                                  <w:marTop w:val="0"/>
                                  <w:marBottom w:val="0"/>
                                  <w:divBdr>
                                    <w:top w:val="none" w:sz="0" w:space="0" w:color="auto"/>
                                    <w:left w:val="none" w:sz="0" w:space="0" w:color="auto"/>
                                    <w:bottom w:val="none" w:sz="0" w:space="0" w:color="auto"/>
                                    <w:right w:val="none" w:sz="0" w:space="0" w:color="auto"/>
                                  </w:divBdr>
                                  <w:divsChild>
                                    <w:div w:id="752044804">
                                      <w:marLeft w:val="0"/>
                                      <w:marRight w:val="0"/>
                                      <w:marTop w:val="0"/>
                                      <w:marBottom w:val="0"/>
                                      <w:divBdr>
                                        <w:top w:val="none" w:sz="0" w:space="0" w:color="auto"/>
                                        <w:left w:val="none" w:sz="0" w:space="0" w:color="auto"/>
                                        <w:bottom w:val="none" w:sz="0" w:space="0" w:color="auto"/>
                                        <w:right w:val="none" w:sz="0" w:space="0" w:color="auto"/>
                                      </w:divBdr>
                                      <w:divsChild>
                                        <w:div w:id="1239055133">
                                          <w:marLeft w:val="0"/>
                                          <w:marRight w:val="0"/>
                                          <w:marTop w:val="0"/>
                                          <w:marBottom w:val="0"/>
                                          <w:divBdr>
                                            <w:top w:val="none" w:sz="0" w:space="0" w:color="auto"/>
                                            <w:left w:val="none" w:sz="0" w:space="0" w:color="auto"/>
                                            <w:bottom w:val="none" w:sz="0" w:space="0" w:color="auto"/>
                                            <w:right w:val="none" w:sz="0" w:space="0" w:color="auto"/>
                                          </w:divBdr>
                                          <w:divsChild>
                                            <w:div w:id="1292785672">
                                              <w:marLeft w:val="0"/>
                                              <w:marRight w:val="0"/>
                                              <w:marTop w:val="0"/>
                                              <w:marBottom w:val="0"/>
                                              <w:divBdr>
                                                <w:top w:val="none" w:sz="0" w:space="0" w:color="auto"/>
                                                <w:left w:val="none" w:sz="0" w:space="0" w:color="auto"/>
                                                <w:bottom w:val="none" w:sz="0" w:space="0" w:color="auto"/>
                                                <w:right w:val="none" w:sz="0" w:space="0" w:color="auto"/>
                                              </w:divBdr>
                                              <w:divsChild>
                                                <w:div w:id="1539900121">
                                                  <w:marLeft w:val="0"/>
                                                  <w:marRight w:val="0"/>
                                                  <w:marTop w:val="0"/>
                                                  <w:marBottom w:val="0"/>
                                                  <w:divBdr>
                                                    <w:top w:val="none" w:sz="0" w:space="0" w:color="auto"/>
                                                    <w:left w:val="none" w:sz="0" w:space="0" w:color="auto"/>
                                                    <w:bottom w:val="none" w:sz="0" w:space="0" w:color="auto"/>
                                                    <w:right w:val="none" w:sz="0" w:space="0" w:color="auto"/>
                                                  </w:divBdr>
                                                  <w:divsChild>
                                                    <w:div w:id="21418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4891937">
      <w:bodyDiv w:val="1"/>
      <w:marLeft w:val="0"/>
      <w:marRight w:val="0"/>
      <w:marTop w:val="0"/>
      <w:marBottom w:val="0"/>
      <w:divBdr>
        <w:top w:val="none" w:sz="0" w:space="0" w:color="auto"/>
        <w:left w:val="none" w:sz="0" w:space="0" w:color="auto"/>
        <w:bottom w:val="none" w:sz="0" w:space="0" w:color="auto"/>
        <w:right w:val="none" w:sz="0" w:space="0" w:color="auto"/>
      </w:divBdr>
    </w:div>
    <w:div w:id="1207795157">
      <w:bodyDiv w:val="1"/>
      <w:marLeft w:val="0"/>
      <w:marRight w:val="0"/>
      <w:marTop w:val="0"/>
      <w:marBottom w:val="0"/>
      <w:divBdr>
        <w:top w:val="none" w:sz="0" w:space="0" w:color="auto"/>
        <w:left w:val="none" w:sz="0" w:space="0" w:color="auto"/>
        <w:bottom w:val="none" w:sz="0" w:space="0" w:color="auto"/>
        <w:right w:val="none" w:sz="0" w:space="0" w:color="auto"/>
      </w:divBdr>
      <w:divsChild>
        <w:div w:id="1140420698">
          <w:marLeft w:val="0"/>
          <w:marRight w:val="0"/>
          <w:marTop w:val="0"/>
          <w:marBottom w:val="0"/>
          <w:divBdr>
            <w:top w:val="none" w:sz="0" w:space="0" w:color="auto"/>
            <w:left w:val="none" w:sz="0" w:space="0" w:color="auto"/>
            <w:bottom w:val="none" w:sz="0" w:space="0" w:color="auto"/>
            <w:right w:val="none" w:sz="0" w:space="0" w:color="auto"/>
          </w:divBdr>
          <w:divsChild>
            <w:div w:id="1749378844">
              <w:marLeft w:val="0"/>
              <w:marRight w:val="0"/>
              <w:marTop w:val="0"/>
              <w:marBottom w:val="257"/>
              <w:divBdr>
                <w:top w:val="none" w:sz="0" w:space="0" w:color="auto"/>
                <w:left w:val="none" w:sz="0" w:space="0" w:color="auto"/>
                <w:bottom w:val="none" w:sz="0" w:space="0" w:color="auto"/>
                <w:right w:val="none" w:sz="0" w:space="0" w:color="auto"/>
              </w:divBdr>
              <w:divsChild>
                <w:div w:id="1886332963">
                  <w:marLeft w:val="0"/>
                  <w:marRight w:val="0"/>
                  <w:marTop w:val="0"/>
                  <w:marBottom w:val="0"/>
                  <w:divBdr>
                    <w:top w:val="none" w:sz="0" w:space="0" w:color="auto"/>
                    <w:left w:val="none" w:sz="0" w:space="0" w:color="auto"/>
                    <w:bottom w:val="none" w:sz="0" w:space="0" w:color="auto"/>
                    <w:right w:val="none" w:sz="0" w:space="0" w:color="auto"/>
                  </w:divBdr>
                  <w:divsChild>
                    <w:div w:id="61606248">
                      <w:marLeft w:val="0"/>
                      <w:marRight w:val="0"/>
                      <w:marTop w:val="0"/>
                      <w:marBottom w:val="0"/>
                      <w:divBdr>
                        <w:top w:val="none" w:sz="0" w:space="0" w:color="auto"/>
                        <w:left w:val="none" w:sz="0" w:space="0" w:color="auto"/>
                        <w:bottom w:val="none" w:sz="0" w:space="0" w:color="auto"/>
                        <w:right w:val="none" w:sz="0" w:space="0" w:color="auto"/>
                      </w:divBdr>
                      <w:divsChild>
                        <w:div w:id="1317102452">
                          <w:marLeft w:val="0"/>
                          <w:marRight w:val="0"/>
                          <w:marTop w:val="0"/>
                          <w:marBottom w:val="0"/>
                          <w:divBdr>
                            <w:top w:val="none" w:sz="0" w:space="0" w:color="auto"/>
                            <w:left w:val="none" w:sz="0" w:space="0" w:color="auto"/>
                            <w:bottom w:val="none" w:sz="0" w:space="0" w:color="auto"/>
                            <w:right w:val="none" w:sz="0" w:space="0" w:color="auto"/>
                          </w:divBdr>
                          <w:divsChild>
                            <w:div w:id="399669018">
                              <w:marLeft w:val="0"/>
                              <w:marRight w:val="0"/>
                              <w:marTop w:val="0"/>
                              <w:marBottom w:val="0"/>
                              <w:divBdr>
                                <w:top w:val="none" w:sz="0" w:space="0" w:color="auto"/>
                                <w:left w:val="none" w:sz="0" w:space="0" w:color="auto"/>
                                <w:bottom w:val="none" w:sz="0" w:space="0" w:color="auto"/>
                                <w:right w:val="none" w:sz="0" w:space="0" w:color="auto"/>
                              </w:divBdr>
                              <w:divsChild>
                                <w:div w:id="613482697">
                                  <w:marLeft w:val="0"/>
                                  <w:marRight w:val="0"/>
                                  <w:marTop w:val="0"/>
                                  <w:marBottom w:val="0"/>
                                  <w:divBdr>
                                    <w:top w:val="none" w:sz="0" w:space="0" w:color="auto"/>
                                    <w:left w:val="none" w:sz="0" w:space="0" w:color="auto"/>
                                    <w:bottom w:val="none" w:sz="0" w:space="0" w:color="auto"/>
                                    <w:right w:val="none" w:sz="0" w:space="0" w:color="auto"/>
                                  </w:divBdr>
                                  <w:divsChild>
                                    <w:div w:id="1946814058">
                                      <w:marLeft w:val="0"/>
                                      <w:marRight w:val="0"/>
                                      <w:marTop w:val="0"/>
                                      <w:marBottom w:val="0"/>
                                      <w:divBdr>
                                        <w:top w:val="none" w:sz="0" w:space="0" w:color="auto"/>
                                        <w:left w:val="none" w:sz="0" w:space="0" w:color="auto"/>
                                        <w:bottom w:val="none" w:sz="0" w:space="0" w:color="auto"/>
                                        <w:right w:val="none" w:sz="0" w:space="0" w:color="auto"/>
                                      </w:divBdr>
                                      <w:divsChild>
                                        <w:div w:id="931278734">
                                          <w:marLeft w:val="0"/>
                                          <w:marRight w:val="0"/>
                                          <w:marTop w:val="0"/>
                                          <w:marBottom w:val="0"/>
                                          <w:divBdr>
                                            <w:top w:val="none" w:sz="0" w:space="0" w:color="auto"/>
                                            <w:left w:val="none" w:sz="0" w:space="0" w:color="auto"/>
                                            <w:bottom w:val="none" w:sz="0" w:space="0" w:color="auto"/>
                                            <w:right w:val="none" w:sz="0" w:space="0" w:color="auto"/>
                                          </w:divBdr>
                                          <w:divsChild>
                                            <w:div w:id="283269518">
                                              <w:marLeft w:val="0"/>
                                              <w:marRight w:val="0"/>
                                              <w:marTop w:val="0"/>
                                              <w:marBottom w:val="0"/>
                                              <w:divBdr>
                                                <w:top w:val="none" w:sz="0" w:space="0" w:color="auto"/>
                                                <w:left w:val="none" w:sz="0" w:space="0" w:color="auto"/>
                                                <w:bottom w:val="none" w:sz="0" w:space="0" w:color="auto"/>
                                                <w:right w:val="none" w:sz="0" w:space="0" w:color="auto"/>
                                              </w:divBdr>
                                              <w:divsChild>
                                                <w:div w:id="1993676779">
                                                  <w:marLeft w:val="0"/>
                                                  <w:marRight w:val="0"/>
                                                  <w:marTop w:val="0"/>
                                                  <w:marBottom w:val="0"/>
                                                  <w:divBdr>
                                                    <w:top w:val="none" w:sz="0" w:space="0" w:color="auto"/>
                                                    <w:left w:val="none" w:sz="0" w:space="0" w:color="auto"/>
                                                    <w:bottom w:val="none" w:sz="0" w:space="0" w:color="auto"/>
                                                    <w:right w:val="none" w:sz="0" w:space="0" w:color="auto"/>
                                                  </w:divBdr>
                                                  <w:divsChild>
                                                    <w:div w:id="665594672">
                                                      <w:marLeft w:val="0"/>
                                                      <w:marRight w:val="0"/>
                                                      <w:marTop w:val="0"/>
                                                      <w:marBottom w:val="0"/>
                                                      <w:divBdr>
                                                        <w:top w:val="none" w:sz="0" w:space="0" w:color="auto"/>
                                                        <w:left w:val="none" w:sz="0" w:space="0" w:color="auto"/>
                                                        <w:bottom w:val="none" w:sz="0" w:space="0" w:color="auto"/>
                                                        <w:right w:val="none" w:sz="0" w:space="0" w:color="auto"/>
                                                      </w:divBdr>
                                                      <w:divsChild>
                                                        <w:div w:id="9753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9363811">
      <w:bodyDiv w:val="1"/>
      <w:marLeft w:val="0"/>
      <w:marRight w:val="0"/>
      <w:marTop w:val="0"/>
      <w:marBottom w:val="0"/>
      <w:divBdr>
        <w:top w:val="none" w:sz="0" w:space="0" w:color="auto"/>
        <w:left w:val="none" w:sz="0" w:space="0" w:color="auto"/>
        <w:bottom w:val="none" w:sz="0" w:space="0" w:color="auto"/>
        <w:right w:val="none" w:sz="0" w:space="0" w:color="auto"/>
      </w:divBdr>
    </w:div>
    <w:div w:id="1323504002">
      <w:bodyDiv w:val="1"/>
      <w:marLeft w:val="0"/>
      <w:marRight w:val="0"/>
      <w:marTop w:val="0"/>
      <w:marBottom w:val="0"/>
      <w:divBdr>
        <w:top w:val="none" w:sz="0" w:space="0" w:color="auto"/>
        <w:left w:val="none" w:sz="0" w:space="0" w:color="auto"/>
        <w:bottom w:val="none" w:sz="0" w:space="0" w:color="auto"/>
        <w:right w:val="none" w:sz="0" w:space="0" w:color="auto"/>
      </w:divBdr>
      <w:divsChild>
        <w:div w:id="680351902">
          <w:marLeft w:val="0"/>
          <w:marRight w:val="0"/>
          <w:marTop w:val="0"/>
          <w:marBottom w:val="0"/>
          <w:divBdr>
            <w:top w:val="none" w:sz="0" w:space="0" w:color="auto"/>
            <w:left w:val="none" w:sz="0" w:space="0" w:color="auto"/>
            <w:bottom w:val="none" w:sz="0" w:space="0" w:color="auto"/>
            <w:right w:val="none" w:sz="0" w:space="0" w:color="auto"/>
          </w:divBdr>
          <w:divsChild>
            <w:div w:id="113408056">
              <w:marLeft w:val="0"/>
              <w:marRight w:val="0"/>
              <w:marTop w:val="0"/>
              <w:marBottom w:val="257"/>
              <w:divBdr>
                <w:top w:val="none" w:sz="0" w:space="0" w:color="auto"/>
                <w:left w:val="none" w:sz="0" w:space="0" w:color="auto"/>
                <w:bottom w:val="none" w:sz="0" w:space="0" w:color="auto"/>
                <w:right w:val="none" w:sz="0" w:space="0" w:color="auto"/>
              </w:divBdr>
              <w:divsChild>
                <w:div w:id="475074214">
                  <w:marLeft w:val="0"/>
                  <w:marRight w:val="0"/>
                  <w:marTop w:val="0"/>
                  <w:marBottom w:val="0"/>
                  <w:divBdr>
                    <w:top w:val="none" w:sz="0" w:space="0" w:color="auto"/>
                    <w:left w:val="none" w:sz="0" w:space="0" w:color="auto"/>
                    <w:bottom w:val="none" w:sz="0" w:space="0" w:color="auto"/>
                    <w:right w:val="none" w:sz="0" w:space="0" w:color="auto"/>
                  </w:divBdr>
                  <w:divsChild>
                    <w:div w:id="101145300">
                      <w:marLeft w:val="0"/>
                      <w:marRight w:val="0"/>
                      <w:marTop w:val="0"/>
                      <w:marBottom w:val="0"/>
                      <w:divBdr>
                        <w:top w:val="none" w:sz="0" w:space="0" w:color="auto"/>
                        <w:left w:val="none" w:sz="0" w:space="0" w:color="auto"/>
                        <w:bottom w:val="none" w:sz="0" w:space="0" w:color="auto"/>
                        <w:right w:val="none" w:sz="0" w:space="0" w:color="auto"/>
                      </w:divBdr>
                      <w:divsChild>
                        <w:div w:id="1933202945">
                          <w:marLeft w:val="0"/>
                          <w:marRight w:val="0"/>
                          <w:marTop w:val="0"/>
                          <w:marBottom w:val="0"/>
                          <w:divBdr>
                            <w:top w:val="none" w:sz="0" w:space="0" w:color="auto"/>
                            <w:left w:val="none" w:sz="0" w:space="0" w:color="auto"/>
                            <w:bottom w:val="none" w:sz="0" w:space="0" w:color="auto"/>
                            <w:right w:val="none" w:sz="0" w:space="0" w:color="auto"/>
                          </w:divBdr>
                          <w:divsChild>
                            <w:div w:id="9113197">
                              <w:marLeft w:val="0"/>
                              <w:marRight w:val="0"/>
                              <w:marTop w:val="0"/>
                              <w:marBottom w:val="0"/>
                              <w:divBdr>
                                <w:top w:val="none" w:sz="0" w:space="0" w:color="auto"/>
                                <w:left w:val="none" w:sz="0" w:space="0" w:color="auto"/>
                                <w:bottom w:val="none" w:sz="0" w:space="0" w:color="auto"/>
                                <w:right w:val="none" w:sz="0" w:space="0" w:color="auto"/>
                              </w:divBdr>
                              <w:divsChild>
                                <w:div w:id="320545965">
                                  <w:marLeft w:val="0"/>
                                  <w:marRight w:val="0"/>
                                  <w:marTop w:val="0"/>
                                  <w:marBottom w:val="0"/>
                                  <w:divBdr>
                                    <w:top w:val="none" w:sz="0" w:space="0" w:color="auto"/>
                                    <w:left w:val="none" w:sz="0" w:space="0" w:color="auto"/>
                                    <w:bottom w:val="none" w:sz="0" w:space="0" w:color="auto"/>
                                    <w:right w:val="none" w:sz="0" w:space="0" w:color="auto"/>
                                  </w:divBdr>
                                  <w:divsChild>
                                    <w:div w:id="1075475264">
                                      <w:marLeft w:val="0"/>
                                      <w:marRight w:val="0"/>
                                      <w:marTop w:val="0"/>
                                      <w:marBottom w:val="0"/>
                                      <w:divBdr>
                                        <w:top w:val="none" w:sz="0" w:space="0" w:color="auto"/>
                                        <w:left w:val="none" w:sz="0" w:space="0" w:color="auto"/>
                                        <w:bottom w:val="none" w:sz="0" w:space="0" w:color="auto"/>
                                        <w:right w:val="none" w:sz="0" w:space="0" w:color="auto"/>
                                      </w:divBdr>
                                      <w:divsChild>
                                        <w:div w:id="795297805">
                                          <w:marLeft w:val="0"/>
                                          <w:marRight w:val="0"/>
                                          <w:marTop w:val="0"/>
                                          <w:marBottom w:val="0"/>
                                          <w:divBdr>
                                            <w:top w:val="none" w:sz="0" w:space="0" w:color="auto"/>
                                            <w:left w:val="none" w:sz="0" w:space="0" w:color="auto"/>
                                            <w:bottom w:val="none" w:sz="0" w:space="0" w:color="auto"/>
                                            <w:right w:val="none" w:sz="0" w:space="0" w:color="auto"/>
                                          </w:divBdr>
                                          <w:divsChild>
                                            <w:div w:id="1201745884">
                                              <w:marLeft w:val="0"/>
                                              <w:marRight w:val="0"/>
                                              <w:marTop w:val="0"/>
                                              <w:marBottom w:val="0"/>
                                              <w:divBdr>
                                                <w:top w:val="none" w:sz="0" w:space="0" w:color="auto"/>
                                                <w:left w:val="none" w:sz="0" w:space="0" w:color="auto"/>
                                                <w:bottom w:val="none" w:sz="0" w:space="0" w:color="auto"/>
                                                <w:right w:val="none" w:sz="0" w:space="0" w:color="auto"/>
                                              </w:divBdr>
                                              <w:divsChild>
                                                <w:div w:id="1170020052">
                                                  <w:marLeft w:val="0"/>
                                                  <w:marRight w:val="0"/>
                                                  <w:marTop w:val="0"/>
                                                  <w:marBottom w:val="0"/>
                                                  <w:divBdr>
                                                    <w:top w:val="none" w:sz="0" w:space="0" w:color="auto"/>
                                                    <w:left w:val="none" w:sz="0" w:space="0" w:color="auto"/>
                                                    <w:bottom w:val="none" w:sz="0" w:space="0" w:color="auto"/>
                                                    <w:right w:val="none" w:sz="0" w:space="0" w:color="auto"/>
                                                  </w:divBdr>
                                                  <w:divsChild>
                                                    <w:div w:id="502819879">
                                                      <w:marLeft w:val="0"/>
                                                      <w:marRight w:val="0"/>
                                                      <w:marTop w:val="0"/>
                                                      <w:marBottom w:val="0"/>
                                                      <w:divBdr>
                                                        <w:top w:val="none" w:sz="0" w:space="0" w:color="auto"/>
                                                        <w:left w:val="none" w:sz="0" w:space="0" w:color="auto"/>
                                                        <w:bottom w:val="none" w:sz="0" w:space="0" w:color="auto"/>
                                                        <w:right w:val="none" w:sz="0" w:space="0" w:color="auto"/>
                                                      </w:divBdr>
                                                      <w:divsChild>
                                                        <w:div w:id="4982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5425426">
      <w:bodyDiv w:val="1"/>
      <w:marLeft w:val="0"/>
      <w:marRight w:val="0"/>
      <w:marTop w:val="0"/>
      <w:marBottom w:val="0"/>
      <w:divBdr>
        <w:top w:val="none" w:sz="0" w:space="0" w:color="auto"/>
        <w:left w:val="none" w:sz="0" w:space="0" w:color="auto"/>
        <w:bottom w:val="none" w:sz="0" w:space="0" w:color="auto"/>
        <w:right w:val="none" w:sz="0" w:space="0" w:color="auto"/>
      </w:divBdr>
    </w:div>
    <w:div w:id="1412390676">
      <w:bodyDiv w:val="1"/>
      <w:marLeft w:val="0"/>
      <w:marRight w:val="0"/>
      <w:marTop w:val="0"/>
      <w:marBottom w:val="0"/>
      <w:divBdr>
        <w:top w:val="none" w:sz="0" w:space="0" w:color="auto"/>
        <w:left w:val="none" w:sz="0" w:space="0" w:color="auto"/>
        <w:bottom w:val="none" w:sz="0" w:space="0" w:color="auto"/>
        <w:right w:val="none" w:sz="0" w:space="0" w:color="auto"/>
      </w:divBdr>
      <w:divsChild>
        <w:div w:id="85154634">
          <w:marLeft w:val="0"/>
          <w:marRight w:val="0"/>
          <w:marTop w:val="0"/>
          <w:marBottom w:val="0"/>
          <w:divBdr>
            <w:top w:val="none" w:sz="0" w:space="0" w:color="auto"/>
            <w:left w:val="none" w:sz="0" w:space="0" w:color="auto"/>
            <w:bottom w:val="none" w:sz="0" w:space="0" w:color="auto"/>
            <w:right w:val="none" w:sz="0" w:space="0" w:color="auto"/>
          </w:divBdr>
          <w:divsChild>
            <w:div w:id="1455565223">
              <w:marLeft w:val="0"/>
              <w:marRight w:val="0"/>
              <w:marTop w:val="0"/>
              <w:marBottom w:val="257"/>
              <w:divBdr>
                <w:top w:val="none" w:sz="0" w:space="0" w:color="auto"/>
                <w:left w:val="none" w:sz="0" w:space="0" w:color="auto"/>
                <w:bottom w:val="none" w:sz="0" w:space="0" w:color="auto"/>
                <w:right w:val="none" w:sz="0" w:space="0" w:color="auto"/>
              </w:divBdr>
              <w:divsChild>
                <w:div w:id="137041183">
                  <w:marLeft w:val="0"/>
                  <w:marRight w:val="0"/>
                  <w:marTop w:val="0"/>
                  <w:marBottom w:val="0"/>
                  <w:divBdr>
                    <w:top w:val="none" w:sz="0" w:space="0" w:color="auto"/>
                    <w:left w:val="none" w:sz="0" w:space="0" w:color="auto"/>
                    <w:bottom w:val="none" w:sz="0" w:space="0" w:color="auto"/>
                    <w:right w:val="none" w:sz="0" w:space="0" w:color="auto"/>
                  </w:divBdr>
                  <w:divsChild>
                    <w:div w:id="1768231650">
                      <w:marLeft w:val="0"/>
                      <w:marRight w:val="0"/>
                      <w:marTop w:val="0"/>
                      <w:marBottom w:val="0"/>
                      <w:divBdr>
                        <w:top w:val="none" w:sz="0" w:space="0" w:color="auto"/>
                        <w:left w:val="none" w:sz="0" w:space="0" w:color="auto"/>
                        <w:bottom w:val="none" w:sz="0" w:space="0" w:color="auto"/>
                        <w:right w:val="none" w:sz="0" w:space="0" w:color="auto"/>
                      </w:divBdr>
                      <w:divsChild>
                        <w:div w:id="1961108585">
                          <w:marLeft w:val="0"/>
                          <w:marRight w:val="0"/>
                          <w:marTop w:val="0"/>
                          <w:marBottom w:val="0"/>
                          <w:divBdr>
                            <w:top w:val="none" w:sz="0" w:space="0" w:color="auto"/>
                            <w:left w:val="none" w:sz="0" w:space="0" w:color="auto"/>
                            <w:bottom w:val="none" w:sz="0" w:space="0" w:color="auto"/>
                            <w:right w:val="none" w:sz="0" w:space="0" w:color="auto"/>
                          </w:divBdr>
                          <w:divsChild>
                            <w:div w:id="1035273966">
                              <w:marLeft w:val="0"/>
                              <w:marRight w:val="0"/>
                              <w:marTop w:val="0"/>
                              <w:marBottom w:val="0"/>
                              <w:divBdr>
                                <w:top w:val="none" w:sz="0" w:space="0" w:color="auto"/>
                                <w:left w:val="none" w:sz="0" w:space="0" w:color="auto"/>
                                <w:bottom w:val="none" w:sz="0" w:space="0" w:color="auto"/>
                                <w:right w:val="none" w:sz="0" w:space="0" w:color="auto"/>
                              </w:divBdr>
                              <w:divsChild>
                                <w:div w:id="2130006830">
                                  <w:marLeft w:val="0"/>
                                  <w:marRight w:val="0"/>
                                  <w:marTop w:val="0"/>
                                  <w:marBottom w:val="0"/>
                                  <w:divBdr>
                                    <w:top w:val="none" w:sz="0" w:space="0" w:color="auto"/>
                                    <w:left w:val="none" w:sz="0" w:space="0" w:color="auto"/>
                                    <w:bottom w:val="none" w:sz="0" w:space="0" w:color="auto"/>
                                    <w:right w:val="none" w:sz="0" w:space="0" w:color="auto"/>
                                  </w:divBdr>
                                  <w:divsChild>
                                    <w:div w:id="230694484">
                                      <w:marLeft w:val="0"/>
                                      <w:marRight w:val="0"/>
                                      <w:marTop w:val="0"/>
                                      <w:marBottom w:val="0"/>
                                      <w:divBdr>
                                        <w:top w:val="none" w:sz="0" w:space="0" w:color="auto"/>
                                        <w:left w:val="none" w:sz="0" w:space="0" w:color="auto"/>
                                        <w:bottom w:val="none" w:sz="0" w:space="0" w:color="auto"/>
                                        <w:right w:val="none" w:sz="0" w:space="0" w:color="auto"/>
                                      </w:divBdr>
                                      <w:divsChild>
                                        <w:div w:id="1202667678">
                                          <w:marLeft w:val="0"/>
                                          <w:marRight w:val="0"/>
                                          <w:marTop w:val="0"/>
                                          <w:marBottom w:val="0"/>
                                          <w:divBdr>
                                            <w:top w:val="none" w:sz="0" w:space="0" w:color="auto"/>
                                            <w:left w:val="none" w:sz="0" w:space="0" w:color="auto"/>
                                            <w:bottom w:val="none" w:sz="0" w:space="0" w:color="auto"/>
                                            <w:right w:val="none" w:sz="0" w:space="0" w:color="auto"/>
                                          </w:divBdr>
                                          <w:divsChild>
                                            <w:div w:id="15621562">
                                              <w:marLeft w:val="0"/>
                                              <w:marRight w:val="0"/>
                                              <w:marTop w:val="0"/>
                                              <w:marBottom w:val="0"/>
                                              <w:divBdr>
                                                <w:top w:val="none" w:sz="0" w:space="0" w:color="auto"/>
                                                <w:left w:val="none" w:sz="0" w:space="0" w:color="auto"/>
                                                <w:bottom w:val="none" w:sz="0" w:space="0" w:color="auto"/>
                                                <w:right w:val="none" w:sz="0" w:space="0" w:color="auto"/>
                                              </w:divBdr>
                                              <w:divsChild>
                                                <w:div w:id="439954335">
                                                  <w:marLeft w:val="0"/>
                                                  <w:marRight w:val="0"/>
                                                  <w:marTop w:val="0"/>
                                                  <w:marBottom w:val="0"/>
                                                  <w:divBdr>
                                                    <w:top w:val="none" w:sz="0" w:space="0" w:color="auto"/>
                                                    <w:left w:val="none" w:sz="0" w:space="0" w:color="auto"/>
                                                    <w:bottom w:val="none" w:sz="0" w:space="0" w:color="auto"/>
                                                    <w:right w:val="none" w:sz="0" w:space="0" w:color="auto"/>
                                                  </w:divBdr>
                                                  <w:divsChild>
                                                    <w:div w:id="1838303244">
                                                      <w:marLeft w:val="0"/>
                                                      <w:marRight w:val="0"/>
                                                      <w:marTop w:val="0"/>
                                                      <w:marBottom w:val="0"/>
                                                      <w:divBdr>
                                                        <w:top w:val="none" w:sz="0" w:space="0" w:color="auto"/>
                                                        <w:left w:val="none" w:sz="0" w:space="0" w:color="auto"/>
                                                        <w:bottom w:val="none" w:sz="0" w:space="0" w:color="auto"/>
                                                        <w:right w:val="none" w:sz="0" w:space="0" w:color="auto"/>
                                                      </w:divBdr>
                                                      <w:divsChild>
                                                        <w:div w:id="17293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0661942">
      <w:bodyDiv w:val="1"/>
      <w:marLeft w:val="0"/>
      <w:marRight w:val="0"/>
      <w:marTop w:val="0"/>
      <w:marBottom w:val="0"/>
      <w:divBdr>
        <w:top w:val="none" w:sz="0" w:space="0" w:color="auto"/>
        <w:left w:val="none" w:sz="0" w:space="0" w:color="auto"/>
        <w:bottom w:val="none" w:sz="0" w:space="0" w:color="auto"/>
        <w:right w:val="none" w:sz="0" w:space="0" w:color="auto"/>
      </w:divBdr>
      <w:divsChild>
        <w:div w:id="1954438786">
          <w:marLeft w:val="0"/>
          <w:marRight w:val="0"/>
          <w:marTop w:val="0"/>
          <w:marBottom w:val="0"/>
          <w:divBdr>
            <w:top w:val="none" w:sz="0" w:space="0" w:color="auto"/>
            <w:left w:val="none" w:sz="0" w:space="0" w:color="auto"/>
            <w:bottom w:val="none" w:sz="0" w:space="0" w:color="auto"/>
            <w:right w:val="none" w:sz="0" w:space="0" w:color="auto"/>
          </w:divBdr>
          <w:divsChild>
            <w:div w:id="1621451259">
              <w:marLeft w:val="0"/>
              <w:marRight w:val="0"/>
              <w:marTop w:val="0"/>
              <w:marBottom w:val="257"/>
              <w:divBdr>
                <w:top w:val="none" w:sz="0" w:space="0" w:color="auto"/>
                <w:left w:val="none" w:sz="0" w:space="0" w:color="auto"/>
                <w:bottom w:val="none" w:sz="0" w:space="0" w:color="auto"/>
                <w:right w:val="none" w:sz="0" w:space="0" w:color="auto"/>
              </w:divBdr>
              <w:divsChild>
                <w:div w:id="1734115289">
                  <w:marLeft w:val="0"/>
                  <w:marRight w:val="0"/>
                  <w:marTop w:val="0"/>
                  <w:marBottom w:val="0"/>
                  <w:divBdr>
                    <w:top w:val="none" w:sz="0" w:space="0" w:color="auto"/>
                    <w:left w:val="none" w:sz="0" w:space="0" w:color="auto"/>
                    <w:bottom w:val="none" w:sz="0" w:space="0" w:color="auto"/>
                    <w:right w:val="none" w:sz="0" w:space="0" w:color="auto"/>
                  </w:divBdr>
                  <w:divsChild>
                    <w:div w:id="1912809194">
                      <w:marLeft w:val="0"/>
                      <w:marRight w:val="0"/>
                      <w:marTop w:val="0"/>
                      <w:marBottom w:val="0"/>
                      <w:divBdr>
                        <w:top w:val="none" w:sz="0" w:space="0" w:color="auto"/>
                        <w:left w:val="none" w:sz="0" w:space="0" w:color="auto"/>
                        <w:bottom w:val="none" w:sz="0" w:space="0" w:color="auto"/>
                        <w:right w:val="none" w:sz="0" w:space="0" w:color="auto"/>
                      </w:divBdr>
                      <w:divsChild>
                        <w:div w:id="1256866033">
                          <w:marLeft w:val="0"/>
                          <w:marRight w:val="0"/>
                          <w:marTop w:val="0"/>
                          <w:marBottom w:val="0"/>
                          <w:divBdr>
                            <w:top w:val="none" w:sz="0" w:space="0" w:color="auto"/>
                            <w:left w:val="none" w:sz="0" w:space="0" w:color="auto"/>
                            <w:bottom w:val="none" w:sz="0" w:space="0" w:color="auto"/>
                            <w:right w:val="none" w:sz="0" w:space="0" w:color="auto"/>
                          </w:divBdr>
                          <w:divsChild>
                            <w:div w:id="1942377793">
                              <w:marLeft w:val="0"/>
                              <w:marRight w:val="0"/>
                              <w:marTop w:val="0"/>
                              <w:marBottom w:val="0"/>
                              <w:divBdr>
                                <w:top w:val="none" w:sz="0" w:space="0" w:color="auto"/>
                                <w:left w:val="none" w:sz="0" w:space="0" w:color="auto"/>
                                <w:bottom w:val="none" w:sz="0" w:space="0" w:color="auto"/>
                                <w:right w:val="none" w:sz="0" w:space="0" w:color="auto"/>
                              </w:divBdr>
                              <w:divsChild>
                                <w:div w:id="1536652823">
                                  <w:marLeft w:val="0"/>
                                  <w:marRight w:val="0"/>
                                  <w:marTop w:val="0"/>
                                  <w:marBottom w:val="0"/>
                                  <w:divBdr>
                                    <w:top w:val="none" w:sz="0" w:space="0" w:color="auto"/>
                                    <w:left w:val="none" w:sz="0" w:space="0" w:color="auto"/>
                                    <w:bottom w:val="none" w:sz="0" w:space="0" w:color="auto"/>
                                    <w:right w:val="none" w:sz="0" w:space="0" w:color="auto"/>
                                  </w:divBdr>
                                  <w:divsChild>
                                    <w:div w:id="952443085">
                                      <w:marLeft w:val="0"/>
                                      <w:marRight w:val="0"/>
                                      <w:marTop w:val="0"/>
                                      <w:marBottom w:val="0"/>
                                      <w:divBdr>
                                        <w:top w:val="none" w:sz="0" w:space="0" w:color="auto"/>
                                        <w:left w:val="none" w:sz="0" w:space="0" w:color="auto"/>
                                        <w:bottom w:val="none" w:sz="0" w:space="0" w:color="auto"/>
                                        <w:right w:val="none" w:sz="0" w:space="0" w:color="auto"/>
                                      </w:divBdr>
                                      <w:divsChild>
                                        <w:div w:id="1512598250">
                                          <w:marLeft w:val="0"/>
                                          <w:marRight w:val="0"/>
                                          <w:marTop w:val="0"/>
                                          <w:marBottom w:val="0"/>
                                          <w:divBdr>
                                            <w:top w:val="none" w:sz="0" w:space="0" w:color="auto"/>
                                            <w:left w:val="none" w:sz="0" w:space="0" w:color="auto"/>
                                            <w:bottom w:val="none" w:sz="0" w:space="0" w:color="auto"/>
                                            <w:right w:val="none" w:sz="0" w:space="0" w:color="auto"/>
                                          </w:divBdr>
                                          <w:divsChild>
                                            <w:div w:id="1608076956">
                                              <w:marLeft w:val="0"/>
                                              <w:marRight w:val="0"/>
                                              <w:marTop w:val="0"/>
                                              <w:marBottom w:val="0"/>
                                              <w:divBdr>
                                                <w:top w:val="none" w:sz="0" w:space="0" w:color="auto"/>
                                                <w:left w:val="none" w:sz="0" w:space="0" w:color="auto"/>
                                                <w:bottom w:val="none" w:sz="0" w:space="0" w:color="auto"/>
                                                <w:right w:val="none" w:sz="0" w:space="0" w:color="auto"/>
                                              </w:divBdr>
                                              <w:divsChild>
                                                <w:div w:id="1940791090">
                                                  <w:marLeft w:val="0"/>
                                                  <w:marRight w:val="0"/>
                                                  <w:marTop w:val="0"/>
                                                  <w:marBottom w:val="0"/>
                                                  <w:divBdr>
                                                    <w:top w:val="none" w:sz="0" w:space="0" w:color="auto"/>
                                                    <w:left w:val="none" w:sz="0" w:space="0" w:color="auto"/>
                                                    <w:bottom w:val="none" w:sz="0" w:space="0" w:color="auto"/>
                                                    <w:right w:val="none" w:sz="0" w:space="0" w:color="auto"/>
                                                  </w:divBdr>
                                                  <w:divsChild>
                                                    <w:div w:id="921796443">
                                                      <w:marLeft w:val="0"/>
                                                      <w:marRight w:val="0"/>
                                                      <w:marTop w:val="0"/>
                                                      <w:marBottom w:val="0"/>
                                                      <w:divBdr>
                                                        <w:top w:val="none" w:sz="0" w:space="0" w:color="auto"/>
                                                        <w:left w:val="none" w:sz="0" w:space="0" w:color="auto"/>
                                                        <w:bottom w:val="none" w:sz="0" w:space="0" w:color="auto"/>
                                                        <w:right w:val="none" w:sz="0" w:space="0" w:color="auto"/>
                                                      </w:divBdr>
                                                      <w:divsChild>
                                                        <w:div w:id="9825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4849706">
      <w:bodyDiv w:val="1"/>
      <w:marLeft w:val="0"/>
      <w:marRight w:val="0"/>
      <w:marTop w:val="0"/>
      <w:marBottom w:val="0"/>
      <w:divBdr>
        <w:top w:val="none" w:sz="0" w:space="0" w:color="auto"/>
        <w:left w:val="none" w:sz="0" w:space="0" w:color="auto"/>
        <w:bottom w:val="none" w:sz="0" w:space="0" w:color="auto"/>
        <w:right w:val="none" w:sz="0" w:space="0" w:color="auto"/>
      </w:divBdr>
      <w:divsChild>
        <w:div w:id="1687322459">
          <w:marLeft w:val="0"/>
          <w:marRight w:val="0"/>
          <w:marTop w:val="0"/>
          <w:marBottom w:val="0"/>
          <w:divBdr>
            <w:top w:val="none" w:sz="0" w:space="0" w:color="auto"/>
            <w:left w:val="none" w:sz="0" w:space="0" w:color="auto"/>
            <w:bottom w:val="none" w:sz="0" w:space="0" w:color="auto"/>
            <w:right w:val="none" w:sz="0" w:space="0" w:color="auto"/>
          </w:divBdr>
          <w:divsChild>
            <w:div w:id="1222446133">
              <w:marLeft w:val="0"/>
              <w:marRight w:val="0"/>
              <w:marTop w:val="0"/>
              <w:marBottom w:val="257"/>
              <w:divBdr>
                <w:top w:val="none" w:sz="0" w:space="0" w:color="auto"/>
                <w:left w:val="none" w:sz="0" w:space="0" w:color="auto"/>
                <w:bottom w:val="none" w:sz="0" w:space="0" w:color="auto"/>
                <w:right w:val="none" w:sz="0" w:space="0" w:color="auto"/>
              </w:divBdr>
              <w:divsChild>
                <w:div w:id="1748267258">
                  <w:marLeft w:val="0"/>
                  <w:marRight w:val="0"/>
                  <w:marTop w:val="0"/>
                  <w:marBottom w:val="0"/>
                  <w:divBdr>
                    <w:top w:val="none" w:sz="0" w:space="0" w:color="auto"/>
                    <w:left w:val="none" w:sz="0" w:space="0" w:color="auto"/>
                    <w:bottom w:val="none" w:sz="0" w:space="0" w:color="auto"/>
                    <w:right w:val="none" w:sz="0" w:space="0" w:color="auto"/>
                  </w:divBdr>
                  <w:divsChild>
                    <w:div w:id="448083994">
                      <w:marLeft w:val="0"/>
                      <w:marRight w:val="0"/>
                      <w:marTop w:val="0"/>
                      <w:marBottom w:val="0"/>
                      <w:divBdr>
                        <w:top w:val="none" w:sz="0" w:space="0" w:color="auto"/>
                        <w:left w:val="none" w:sz="0" w:space="0" w:color="auto"/>
                        <w:bottom w:val="none" w:sz="0" w:space="0" w:color="auto"/>
                        <w:right w:val="none" w:sz="0" w:space="0" w:color="auto"/>
                      </w:divBdr>
                      <w:divsChild>
                        <w:div w:id="1642660101">
                          <w:marLeft w:val="0"/>
                          <w:marRight w:val="0"/>
                          <w:marTop w:val="0"/>
                          <w:marBottom w:val="0"/>
                          <w:divBdr>
                            <w:top w:val="none" w:sz="0" w:space="0" w:color="auto"/>
                            <w:left w:val="none" w:sz="0" w:space="0" w:color="auto"/>
                            <w:bottom w:val="none" w:sz="0" w:space="0" w:color="auto"/>
                            <w:right w:val="none" w:sz="0" w:space="0" w:color="auto"/>
                          </w:divBdr>
                          <w:divsChild>
                            <w:div w:id="422189627">
                              <w:marLeft w:val="0"/>
                              <w:marRight w:val="0"/>
                              <w:marTop w:val="0"/>
                              <w:marBottom w:val="0"/>
                              <w:divBdr>
                                <w:top w:val="none" w:sz="0" w:space="0" w:color="auto"/>
                                <w:left w:val="none" w:sz="0" w:space="0" w:color="auto"/>
                                <w:bottom w:val="none" w:sz="0" w:space="0" w:color="auto"/>
                                <w:right w:val="none" w:sz="0" w:space="0" w:color="auto"/>
                              </w:divBdr>
                              <w:divsChild>
                                <w:div w:id="817847273">
                                  <w:marLeft w:val="0"/>
                                  <w:marRight w:val="0"/>
                                  <w:marTop w:val="0"/>
                                  <w:marBottom w:val="0"/>
                                  <w:divBdr>
                                    <w:top w:val="none" w:sz="0" w:space="0" w:color="auto"/>
                                    <w:left w:val="none" w:sz="0" w:space="0" w:color="auto"/>
                                    <w:bottom w:val="none" w:sz="0" w:space="0" w:color="auto"/>
                                    <w:right w:val="none" w:sz="0" w:space="0" w:color="auto"/>
                                  </w:divBdr>
                                  <w:divsChild>
                                    <w:div w:id="1993289342">
                                      <w:marLeft w:val="0"/>
                                      <w:marRight w:val="0"/>
                                      <w:marTop w:val="0"/>
                                      <w:marBottom w:val="0"/>
                                      <w:divBdr>
                                        <w:top w:val="none" w:sz="0" w:space="0" w:color="auto"/>
                                        <w:left w:val="none" w:sz="0" w:space="0" w:color="auto"/>
                                        <w:bottom w:val="none" w:sz="0" w:space="0" w:color="auto"/>
                                        <w:right w:val="none" w:sz="0" w:space="0" w:color="auto"/>
                                      </w:divBdr>
                                      <w:divsChild>
                                        <w:div w:id="2024015589">
                                          <w:marLeft w:val="0"/>
                                          <w:marRight w:val="0"/>
                                          <w:marTop w:val="0"/>
                                          <w:marBottom w:val="0"/>
                                          <w:divBdr>
                                            <w:top w:val="none" w:sz="0" w:space="0" w:color="auto"/>
                                            <w:left w:val="none" w:sz="0" w:space="0" w:color="auto"/>
                                            <w:bottom w:val="none" w:sz="0" w:space="0" w:color="auto"/>
                                            <w:right w:val="none" w:sz="0" w:space="0" w:color="auto"/>
                                          </w:divBdr>
                                          <w:divsChild>
                                            <w:div w:id="799153851">
                                              <w:marLeft w:val="0"/>
                                              <w:marRight w:val="0"/>
                                              <w:marTop w:val="0"/>
                                              <w:marBottom w:val="0"/>
                                              <w:divBdr>
                                                <w:top w:val="none" w:sz="0" w:space="0" w:color="auto"/>
                                                <w:left w:val="none" w:sz="0" w:space="0" w:color="auto"/>
                                                <w:bottom w:val="none" w:sz="0" w:space="0" w:color="auto"/>
                                                <w:right w:val="none" w:sz="0" w:space="0" w:color="auto"/>
                                              </w:divBdr>
                                              <w:divsChild>
                                                <w:div w:id="770321539">
                                                  <w:marLeft w:val="0"/>
                                                  <w:marRight w:val="0"/>
                                                  <w:marTop w:val="0"/>
                                                  <w:marBottom w:val="0"/>
                                                  <w:divBdr>
                                                    <w:top w:val="none" w:sz="0" w:space="0" w:color="auto"/>
                                                    <w:left w:val="none" w:sz="0" w:space="0" w:color="auto"/>
                                                    <w:bottom w:val="none" w:sz="0" w:space="0" w:color="auto"/>
                                                    <w:right w:val="none" w:sz="0" w:space="0" w:color="auto"/>
                                                  </w:divBdr>
                                                  <w:divsChild>
                                                    <w:div w:id="1117331179">
                                                      <w:marLeft w:val="0"/>
                                                      <w:marRight w:val="0"/>
                                                      <w:marTop w:val="0"/>
                                                      <w:marBottom w:val="0"/>
                                                      <w:divBdr>
                                                        <w:top w:val="none" w:sz="0" w:space="0" w:color="auto"/>
                                                        <w:left w:val="none" w:sz="0" w:space="0" w:color="auto"/>
                                                        <w:bottom w:val="none" w:sz="0" w:space="0" w:color="auto"/>
                                                        <w:right w:val="none" w:sz="0" w:space="0" w:color="auto"/>
                                                      </w:divBdr>
                                                      <w:divsChild>
                                                        <w:div w:id="121689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8002629">
      <w:bodyDiv w:val="1"/>
      <w:marLeft w:val="0"/>
      <w:marRight w:val="0"/>
      <w:marTop w:val="0"/>
      <w:marBottom w:val="0"/>
      <w:divBdr>
        <w:top w:val="none" w:sz="0" w:space="0" w:color="auto"/>
        <w:left w:val="none" w:sz="0" w:space="0" w:color="auto"/>
        <w:bottom w:val="none" w:sz="0" w:space="0" w:color="auto"/>
        <w:right w:val="none" w:sz="0" w:space="0" w:color="auto"/>
      </w:divBdr>
    </w:div>
    <w:div w:id="2071996741">
      <w:bodyDiv w:val="1"/>
      <w:marLeft w:val="0"/>
      <w:marRight w:val="0"/>
      <w:marTop w:val="0"/>
      <w:marBottom w:val="0"/>
      <w:divBdr>
        <w:top w:val="none" w:sz="0" w:space="0" w:color="auto"/>
        <w:left w:val="none" w:sz="0" w:space="0" w:color="auto"/>
        <w:bottom w:val="none" w:sz="0" w:space="0" w:color="auto"/>
        <w:right w:val="none" w:sz="0" w:space="0" w:color="auto"/>
      </w:divBdr>
      <w:divsChild>
        <w:div w:id="303972877">
          <w:marLeft w:val="0"/>
          <w:marRight w:val="0"/>
          <w:marTop w:val="0"/>
          <w:marBottom w:val="0"/>
          <w:divBdr>
            <w:top w:val="none" w:sz="0" w:space="0" w:color="auto"/>
            <w:left w:val="none" w:sz="0" w:space="0" w:color="auto"/>
            <w:bottom w:val="none" w:sz="0" w:space="0" w:color="auto"/>
            <w:right w:val="none" w:sz="0" w:space="0" w:color="auto"/>
          </w:divBdr>
          <w:divsChild>
            <w:div w:id="2143231559">
              <w:marLeft w:val="0"/>
              <w:marRight w:val="0"/>
              <w:marTop w:val="0"/>
              <w:marBottom w:val="257"/>
              <w:divBdr>
                <w:top w:val="none" w:sz="0" w:space="0" w:color="auto"/>
                <w:left w:val="none" w:sz="0" w:space="0" w:color="auto"/>
                <w:bottom w:val="none" w:sz="0" w:space="0" w:color="auto"/>
                <w:right w:val="none" w:sz="0" w:space="0" w:color="auto"/>
              </w:divBdr>
              <w:divsChild>
                <w:div w:id="2090543524">
                  <w:marLeft w:val="0"/>
                  <w:marRight w:val="0"/>
                  <w:marTop w:val="0"/>
                  <w:marBottom w:val="0"/>
                  <w:divBdr>
                    <w:top w:val="none" w:sz="0" w:space="0" w:color="auto"/>
                    <w:left w:val="none" w:sz="0" w:space="0" w:color="auto"/>
                    <w:bottom w:val="none" w:sz="0" w:space="0" w:color="auto"/>
                    <w:right w:val="none" w:sz="0" w:space="0" w:color="auto"/>
                  </w:divBdr>
                  <w:divsChild>
                    <w:div w:id="331297568">
                      <w:marLeft w:val="0"/>
                      <w:marRight w:val="0"/>
                      <w:marTop w:val="0"/>
                      <w:marBottom w:val="0"/>
                      <w:divBdr>
                        <w:top w:val="none" w:sz="0" w:space="0" w:color="auto"/>
                        <w:left w:val="none" w:sz="0" w:space="0" w:color="auto"/>
                        <w:bottom w:val="none" w:sz="0" w:space="0" w:color="auto"/>
                        <w:right w:val="none" w:sz="0" w:space="0" w:color="auto"/>
                      </w:divBdr>
                      <w:divsChild>
                        <w:div w:id="552929568">
                          <w:marLeft w:val="0"/>
                          <w:marRight w:val="0"/>
                          <w:marTop w:val="0"/>
                          <w:marBottom w:val="0"/>
                          <w:divBdr>
                            <w:top w:val="none" w:sz="0" w:space="0" w:color="auto"/>
                            <w:left w:val="none" w:sz="0" w:space="0" w:color="auto"/>
                            <w:bottom w:val="none" w:sz="0" w:space="0" w:color="auto"/>
                            <w:right w:val="none" w:sz="0" w:space="0" w:color="auto"/>
                          </w:divBdr>
                          <w:divsChild>
                            <w:div w:id="748579788">
                              <w:marLeft w:val="0"/>
                              <w:marRight w:val="0"/>
                              <w:marTop w:val="0"/>
                              <w:marBottom w:val="0"/>
                              <w:divBdr>
                                <w:top w:val="none" w:sz="0" w:space="0" w:color="auto"/>
                                <w:left w:val="none" w:sz="0" w:space="0" w:color="auto"/>
                                <w:bottom w:val="none" w:sz="0" w:space="0" w:color="auto"/>
                                <w:right w:val="none" w:sz="0" w:space="0" w:color="auto"/>
                              </w:divBdr>
                              <w:divsChild>
                                <w:div w:id="211501252">
                                  <w:marLeft w:val="0"/>
                                  <w:marRight w:val="0"/>
                                  <w:marTop w:val="0"/>
                                  <w:marBottom w:val="0"/>
                                  <w:divBdr>
                                    <w:top w:val="none" w:sz="0" w:space="0" w:color="auto"/>
                                    <w:left w:val="none" w:sz="0" w:space="0" w:color="auto"/>
                                    <w:bottom w:val="none" w:sz="0" w:space="0" w:color="auto"/>
                                    <w:right w:val="none" w:sz="0" w:space="0" w:color="auto"/>
                                  </w:divBdr>
                                  <w:divsChild>
                                    <w:div w:id="1455096706">
                                      <w:marLeft w:val="0"/>
                                      <w:marRight w:val="0"/>
                                      <w:marTop w:val="0"/>
                                      <w:marBottom w:val="0"/>
                                      <w:divBdr>
                                        <w:top w:val="none" w:sz="0" w:space="0" w:color="auto"/>
                                        <w:left w:val="none" w:sz="0" w:space="0" w:color="auto"/>
                                        <w:bottom w:val="none" w:sz="0" w:space="0" w:color="auto"/>
                                        <w:right w:val="none" w:sz="0" w:space="0" w:color="auto"/>
                                      </w:divBdr>
                                      <w:divsChild>
                                        <w:div w:id="923218873">
                                          <w:marLeft w:val="0"/>
                                          <w:marRight w:val="0"/>
                                          <w:marTop w:val="0"/>
                                          <w:marBottom w:val="0"/>
                                          <w:divBdr>
                                            <w:top w:val="none" w:sz="0" w:space="0" w:color="auto"/>
                                            <w:left w:val="none" w:sz="0" w:space="0" w:color="auto"/>
                                            <w:bottom w:val="none" w:sz="0" w:space="0" w:color="auto"/>
                                            <w:right w:val="none" w:sz="0" w:space="0" w:color="auto"/>
                                          </w:divBdr>
                                          <w:divsChild>
                                            <w:div w:id="414909378">
                                              <w:marLeft w:val="0"/>
                                              <w:marRight w:val="0"/>
                                              <w:marTop w:val="0"/>
                                              <w:marBottom w:val="0"/>
                                              <w:divBdr>
                                                <w:top w:val="none" w:sz="0" w:space="0" w:color="auto"/>
                                                <w:left w:val="none" w:sz="0" w:space="0" w:color="auto"/>
                                                <w:bottom w:val="none" w:sz="0" w:space="0" w:color="auto"/>
                                                <w:right w:val="none" w:sz="0" w:space="0" w:color="auto"/>
                                              </w:divBdr>
                                              <w:divsChild>
                                                <w:div w:id="2064984654">
                                                  <w:marLeft w:val="0"/>
                                                  <w:marRight w:val="0"/>
                                                  <w:marTop w:val="0"/>
                                                  <w:marBottom w:val="0"/>
                                                  <w:divBdr>
                                                    <w:top w:val="none" w:sz="0" w:space="0" w:color="auto"/>
                                                    <w:left w:val="none" w:sz="0" w:space="0" w:color="auto"/>
                                                    <w:bottom w:val="none" w:sz="0" w:space="0" w:color="auto"/>
                                                    <w:right w:val="none" w:sz="0" w:space="0" w:color="auto"/>
                                                  </w:divBdr>
                                                  <w:divsChild>
                                                    <w:div w:id="18969401">
                                                      <w:marLeft w:val="0"/>
                                                      <w:marRight w:val="0"/>
                                                      <w:marTop w:val="0"/>
                                                      <w:marBottom w:val="0"/>
                                                      <w:divBdr>
                                                        <w:top w:val="none" w:sz="0" w:space="0" w:color="auto"/>
                                                        <w:left w:val="none" w:sz="0" w:space="0" w:color="auto"/>
                                                        <w:bottom w:val="none" w:sz="0" w:space="0" w:color="auto"/>
                                                        <w:right w:val="none" w:sz="0" w:space="0" w:color="auto"/>
                                                      </w:divBdr>
                                                      <w:divsChild>
                                                        <w:div w:id="21235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5753A-AE2C-4600-B32B-98C438C0D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15</Pages>
  <Words>3838</Words>
  <Characters>22811</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Telefónica de España, S.A.</Company>
  <LinksUpToDate>false</LinksUpToDate>
  <CharactersWithSpaces>26596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G.CERTIFICACIONES Y SERVICIO REGULADO</dc:creator>
  <cp:lastModifiedBy>FATIMA DEL ROSARIO MUÑOZ CURADO</cp:lastModifiedBy>
  <cp:revision>5</cp:revision>
  <cp:lastPrinted>2019-06-25T09:19:00Z</cp:lastPrinted>
  <dcterms:created xsi:type="dcterms:W3CDTF">2023-07-17T09:19:00Z</dcterms:created>
  <dcterms:modified xsi:type="dcterms:W3CDTF">2023-07-17T09:50:00Z</dcterms:modified>
</cp:coreProperties>
</file>