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29E510EB"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322B7CB"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4B36CD">
              <w:rPr>
                <w:rFonts w:eastAsia="Times New Roman" w:cstheme="minorHAnsi"/>
                <w:b/>
                <w:bCs/>
              </w:rPr>
              <w:t>3/22/2026</w:t>
            </w:r>
            <w:r w:rsidRPr="000B05B1">
              <w:rPr>
                <w:rFonts w:eastAsia="Times New Roman" w:cstheme="minorHAnsi"/>
                <w:b/>
                <w:bCs/>
              </w:rPr>
              <w:t>]</w:t>
            </w:r>
          </w:p>
        </w:tc>
        <w:tc>
          <w:tcPr>
            <w:tcW w:w="2338" w:type="dxa"/>
            <w:tcMar>
              <w:left w:w="115" w:type="dxa"/>
              <w:right w:w="115" w:type="dxa"/>
            </w:tcMar>
          </w:tcPr>
          <w:p w14:paraId="3389EEA3" w14:textId="30E56DBB"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w:t>
            </w:r>
            <w:r w:rsidR="004B36CD">
              <w:rPr>
                <w:rFonts w:eastAsia="Times New Roman" w:cstheme="minorHAnsi"/>
                <w:b/>
                <w:bCs/>
              </w:rPr>
              <w:t>Arden Boykin</w:t>
            </w:r>
            <w:r w:rsidRPr="000B05B1">
              <w:rPr>
                <w:rFonts w:eastAsia="Times New Roman" w:cstheme="minorHAnsi"/>
                <w:b/>
                <w:bCs/>
              </w:rPr>
              <w:t>]</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CF880C1"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r w:rsidR="004B36CD">
        <w:rPr>
          <w:rFonts w:cstheme="minorHAnsi"/>
          <w:color w:val="000000" w:themeColor="text1"/>
        </w:rPr>
        <w:t>Arden Boykin</w:t>
      </w:r>
      <w:r w:rsidRPr="000B05B1">
        <w:rPr>
          <w:rFonts w:cstheme="minorHAnsi"/>
          <w:color w:val="000000" w:themeColor="text1"/>
        </w:rPr>
        <w: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CFF1B4C" w14:textId="77777777" w:rsidR="003A2F8A" w:rsidRDefault="003A2F8A" w:rsidP="000B05B1">
      <w:pPr>
        <w:suppressAutoHyphens/>
        <w:spacing w:after="0" w:line="240" w:lineRule="auto"/>
        <w:contextualSpacing/>
        <w:rPr>
          <w:rFonts w:cstheme="minorHAnsi"/>
          <w:color w:val="000000" w:themeColor="text1"/>
        </w:rPr>
      </w:pPr>
    </w:p>
    <w:p w14:paraId="0E62E8B0" w14:textId="0B0C9167" w:rsidR="00FD7478" w:rsidRPr="00FD7478" w:rsidRDefault="00FD7478" w:rsidP="009157BA">
      <w:pPr>
        <w:suppressAutoHyphens/>
        <w:spacing w:after="0" w:line="240" w:lineRule="auto"/>
        <w:ind w:firstLine="720"/>
        <w:contextualSpacing/>
        <w:rPr>
          <w:rFonts w:cstheme="minorHAnsi"/>
          <w:color w:val="000000" w:themeColor="text1"/>
        </w:rPr>
      </w:pPr>
      <w:r w:rsidRPr="009157BA">
        <w:rPr>
          <w:rFonts w:cstheme="minorHAnsi"/>
          <w:color w:val="000000" w:themeColor="text1"/>
        </w:rPr>
        <w:t>Value of secure communications:</w:t>
      </w:r>
      <w:r w:rsidRPr="00FD7478">
        <w:rPr>
          <w:rFonts w:cstheme="minorHAnsi"/>
          <w:b/>
          <w:bCs/>
          <w:color w:val="000000" w:themeColor="text1"/>
        </w:rPr>
        <w:t xml:space="preserve"> </w:t>
      </w:r>
      <w:r w:rsidRPr="00FD7478">
        <w:rPr>
          <w:rFonts w:cstheme="minorHAnsi"/>
          <w:color w:val="000000" w:themeColor="text1"/>
        </w:rPr>
        <w:t xml:space="preserve">Artemis Financial </w:t>
      </w:r>
      <w:r w:rsidR="005C6159">
        <w:rPr>
          <w:rFonts w:cstheme="minorHAnsi"/>
          <w:color w:val="000000" w:themeColor="text1"/>
        </w:rPr>
        <w:t>develops</w:t>
      </w:r>
      <w:r w:rsidRPr="00FD7478">
        <w:rPr>
          <w:rFonts w:cstheme="minorHAnsi"/>
          <w:color w:val="000000" w:themeColor="text1"/>
        </w:rPr>
        <w:t xml:space="preserve"> individualized financial plans involving savings, retirement, investments, and insurance</w:t>
      </w:r>
      <w:r w:rsidR="005C6159">
        <w:rPr>
          <w:rFonts w:cstheme="minorHAnsi"/>
          <w:color w:val="000000" w:themeColor="text1"/>
        </w:rPr>
        <w:t>, which means they handle sensitive data involving their clients</w:t>
      </w:r>
      <w:r w:rsidR="00E50728">
        <w:rPr>
          <w:rFonts w:cstheme="minorHAnsi"/>
          <w:color w:val="000000" w:themeColor="text1"/>
        </w:rPr>
        <w:t xml:space="preserve"> and their finances, which would be particularly big targets for malicious actors</w:t>
      </w:r>
      <w:r w:rsidR="00B66127">
        <w:rPr>
          <w:rFonts w:cstheme="minorHAnsi"/>
          <w:color w:val="000000" w:themeColor="text1"/>
        </w:rPr>
        <w:t xml:space="preserve"> to try and access</w:t>
      </w:r>
      <w:r w:rsidRPr="00FD7478">
        <w:rPr>
          <w:rFonts w:cstheme="minorHAnsi"/>
          <w:color w:val="000000" w:themeColor="text1"/>
        </w:rPr>
        <w:t xml:space="preserve">. Secure communications are </w:t>
      </w:r>
      <w:r w:rsidR="005C6159">
        <w:rPr>
          <w:rFonts w:cstheme="minorHAnsi"/>
          <w:color w:val="000000" w:themeColor="text1"/>
        </w:rPr>
        <w:t>necessary</w:t>
      </w:r>
      <w:r w:rsidRPr="00FD7478">
        <w:rPr>
          <w:rFonts w:cstheme="minorHAnsi"/>
          <w:color w:val="000000" w:themeColor="text1"/>
        </w:rPr>
        <w:t xml:space="preserve"> to prevent</w:t>
      </w:r>
      <w:r w:rsidR="009547D4">
        <w:rPr>
          <w:rFonts w:cstheme="minorHAnsi"/>
          <w:color w:val="000000" w:themeColor="text1"/>
        </w:rPr>
        <w:t xml:space="preserve"> the</w:t>
      </w:r>
      <w:r w:rsidRPr="00FD7478">
        <w:rPr>
          <w:rFonts w:cstheme="minorHAnsi"/>
          <w:color w:val="000000" w:themeColor="text1"/>
        </w:rPr>
        <w:t xml:space="preserve"> </w:t>
      </w:r>
      <w:r w:rsidR="009547D4">
        <w:rPr>
          <w:rFonts w:cstheme="minorHAnsi"/>
          <w:color w:val="000000" w:themeColor="text1"/>
        </w:rPr>
        <w:t xml:space="preserve">mishandling and/or theft </w:t>
      </w:r>
      <w:r w:rsidRPr="00FD7478">
        <w:rPr>
          <w:rFonts w:cstheme="minorHAnsi"/>
          <w:color w:val="000000" w:themeColor="text1"/>
        </w:rPr>
        <w:t>of that data.</w:t>
      </w:r>
    </w:p>
    <w:p w14:paraId="03855041" w14:textId="77777777" w:rsidR="00FD7478" w:rsidRPr="00FD7478" w:rsidRDefault="00FD7478" w:rsidP="00FD7478">
      <w:pPr>
        <w:suppressAutoHyphens/>
        <w:spacing w:after="0" w:line="240" w:lineRule="auto"/>
        <w:contextualSpacing/>
        <w:rPr>
          <w:rFonts w:cstheme="minorHAnsi"/>
          <w:color w:val="000000" w:themeColor="text1"/>
        </w:rPr>
      </w:pPr>
    </w:p>
    <w:p w14:paraId="2C647673" w14:textId="2E1A0444" w:rsidR="00FD7478" w:rsidRPr="00FD7478" w:rsidRDefault="00FD7478" w:rsidP="009157BA">
      <w:pPr>
        <w:suppressAutoHyphens/>
        <w:spacing w:after="0" w:line="240" w:lineRule="auto"/>
        <w:ind w:firstLine="720"/>
        <w:contextualSpacing/>
        <w:rPr>
          <w:rFonts w:cstheme="minorHAnsi"/>
          <w:color w:val="000000" w:themeColor="text1"/>
        </w:rPr>
      </w:pPr>
      <w:r w:rsidRPr="00FD7478">
        <w:rPr>
          <w:rFonts w:cstheme="minorHAnsi"/>
          <w:color w:val="000000" w:themeColor="text1"/>
        </w:rPr>
        <w:t>International transactions:</w:t>
      </w:r>
      <w:r w:rsidRPr="00FD7478">
        <w:rPr>
          <w:rFonts w:cstheme="minorHAnsi"/>
          <w:b/>
          <w:bCs/>
          <w:color w:val="000000" w:themeColor="text1"/>
        </w:rPr>
        <w:t xml:space="preserve"> </w:t>
      </w:r>
      <w:r w:rsidR="00274FDC">
        <w:rPr>
          <w:rFonts w:cstheme="minorHAnsi"/>
          <w:color w:val="000000" w:themeColor="text1"/>
        </w:rPr>
        <w:t xml:space="preserve">As a consulting company, Artemis Financial </w:t>
      </w:r>
      <w:r w:rsidR="00D60741">
        <w:rPr>
          <w:rFonts w:cstheme="minorHAnsi"/>
          <w:color w:val="000000" w:themeColor="text1"/>
        </w:rPr>
        <w:t xml:space="preserve">might have clients who work abroad or have foreign assets. If they do, the application would need to take into account the different data protection laws for the respective countries their clients have </w:t>
      </w:r>
      <w:r w:rsidR="00B90C30">
        <w:rPr>
          <w:rFonts w:cstheme="minorHAnsi"/>
          <w:color w:val="000000" w:themeColor="text1"/>
        </w:rPr>
        <w:t xml:space="preserve">financial </w:t>
      </w:r>
      <w:r w:rsidR="00D60741">
        <w:rPr>
          <w:rFonts w:cstheme="minorHAnsi"/>
          <w:color w:val="000000" w:themeColor="text1"/>
        </w:rPr>
        <w:t xml:space="preserve">ties to. </w:t>
      </w:r>
    </w:p>
    <w:p w14:paraId="2520F365" w14:textId="77777777" w:rsidR="00FD7478" w:rsidRPr="00FD7478" w:rsidRDefault="00FD7478" w:rsidP="00FD7478">
      <w:pPr>
        <w:suppressAutoHyphens/>
        <w:spacing w:after="0" w:line="240" w:lineRule="auto"/>
        <w:contextualSpacing/>
        <w:rPr>
          <w:rFonts w:cstheme="minorHAnsi"/>
          <w:color w:val="000000" w:themeColor="text1"/>
        </w:rPr>
      </w:pPr>
    </w:p>
    <w:p w14:paraId="7C262674" w14:textId="511B4D1E" w:rsidR="00FD7478" w:rsidRPr="00FD7478" w:rsidRDefault="00FD7478" w:rsidP="009157BA">
      <w:pPr>
        <w:suppressAutoHyphens/>
        <w:spacing w:after="0" w:line="240" w:lineRule="auto"/>
        <w:ind w:firstLine="720"/>
        <w:contextualSpacing/>
        <w:rPr>
          <w:rFonts w:cstheme="minorHAnsi"/>
          <w:color w:val="000000" w:themeColor="text1"/>
        </w:rPr>
      </w:pPr>
      <w:r w:rsidRPr="00FD7478">
        <w:rPr>
          <w:rFonts w:cstheme="minorHAnsi"/>
          <w:color w:val="000000" w:themeColor="text1"/>
        </w:rPr>
        <w:t>Governmental restrictions:</w:t>
      </w:r>
      <w:r w:rsidRPr="00FD7478">
        <w:rPr>
          <w:rFonts w:cstheme="minorHAnsi"/>
          <w:b/>
          <w:bCs/>
          <w:color w:val="000000" w:themeColor="text1"/>
        </w:rPr>
        <w:t xml:space="preserve"> </w:t>
      </w:r>
      <w:r w:rsidR="002E1562">
        <w:rPr>
          <w:rFonts w:cstheme="minorHAnsi"/>
          <w:color w:val="000000" w:themeColor="text1"/>
        </w:rPr>
        <w:t>For the US, t</w:t>
      </w:r>
      <w:r w:rsidRPr="00FD7478">
        <w:rPr>
          <w:rFonts w:cstheme="minorHAnsi"/>
          <w:color w:val="000000" w:themeColor="text1"/>
        </w:rPr>
        <w:t xml:space="preserve">he Gramm-Leach-Bliley Act (GLBA) requires financial institutions to </w:t>
      </w:r>
      <w:r w:rsidR="009547D4">
        <w:rPr>
          <w:rFonts w:cstheme="minorHAnsi"/>
          <w:color w:val="000000" w:themeColor="text1"/>
        </w:rPr>
        <w:t xml:space="preserve">safeguard sensitive </w:t>
      </w:r>
      <w:r w:rsidRPr="00FD7478">
        <w:rPr>
          <w:rFonts w:cstheme="minorHAnsi"/>
          <w:color w:val="000000" w:themeColor="text1"/>
        </w:rPr>
        <w:t>data</w:t>
      </w:r>
      <w:r w:rsidR="009547D4">
        <w:rPr>
          <w:rFonts w:cstheme="minorHAnsi"/>
          <w:color w:val="000000" w:themeColor="text1"/>
        </w:rPr>
        <w:t xml:space="preserve"> and be transparent in their information-sharing practices</w:t>
      </w:r>
      <w:r w:rsidRPr="00FD7478">
        <w:rPr>
          <w:rFonts w:cstheme="minorHAnsi"/>
          <w:color w:val="000000" w:themeColor="text1"/>
        </w:rPr>
        <w:t>.</w:t>
      </w:r>
      <w:r w:rsidR="005C6159">
        <w:rPr>
          <w:rFonts w:cstheme="minorHAnsi"/>
          <w:color w:val="000000" w:themeColor="text1"/>
        </w:rPr>
        <w:t xml:space="preserve"> If</w:t>
      </w:r>
      <w:r w:rsidRPr="00FD7478">
        <w:rPr>
          <w:rFonts w:cstheme="minorHAnsi"/>
          <w:color w:val="000000" w:themeColor="text1"/>
        </w:rPr>
        <w:t xml:space="preserve"> </w:t>
      </w:r>
      <w:r w:rsidR="005C6159">
        <w:rPr>
          <w:rFonts w:cstheme="minorHAnsi"/>
          <w:color w:val="000000" w:themeColor="text1"/>
        </w:rPr>
        <w:t>credit</w:t>
      </w:r>
      <w:r w:rsidRPr="00FD7478">
        <w:rPr>
          <w:rFonts w:cstheme="minorHAnsi"/>
          <w:color w:val="000000" w:themeColor="text1"/>
        </w:rPr>
        <w:t xml:space="preserve"> card data is </w:t>
      </w:r>
      <w:r w:rsidR="005C6159">
        <w:rPr>
          <w:rFonts w:cstheme="minorHAnsi"/>
          <w:color w:val="000000" w:themeColor="text1"/>
        </w:rPr>
        <w:t>used, t</w:t>
      </w:r>
      <w:r w:rsidR="005C6159" w:rsidRPr="005C6159">
        <w:rPr>
          <w:rFonts w:cstheme="minorHAnsi"/>
          <w:color w:val="000000" w:themeColor="text1"/>
        </w:rPr>
        <w:t>he Payment Card Industry Data Security Standard (PCI DSS)</w:t>
      </w:r>
      <w:r w:rsidR="005C6159">
        <w:rPr>
          <w:rFonts w:cstheme="minorHAnsi"/>
          <w:color w:val="000000" w:themeColor="text1"/>
        </w:rPr>
        <w:t>, would also need to be followed</w:t>
      </w:r>
      <w:r w:rsidRPr="00FD7478">
        <w:rPr>
          <w:rFonts w:cstheme="minorHAnsi"/>
          <w:color w:val="000000" w:themeColor="text1"/>
        </w:rPr>
        <w:t>.</w:t>
      </w:r>
    </w:p>
    <w:p w14:paraId="5E9E3C41" w14:textId="77777777" w:rsidR="00FD7478" w:rsidRPr="00FD7478" w:rsidRDefault="00FD7478" w:rsidP="00FD7478">
      <w:pPr>
        <w:suppressAutoHyphens/>
        <w:spacing w:after="0" w:line="240" w:lineRule="auto"/>
        <w:contextualSpacing/>
        <w:rPr>
          <w:rFonts w:cstheme="minorHAnsi"/>
          <w:color w:val="000000" w:themeColor="text1"/>
        </w:rPr>
      </w:pPr>
    </w:p>
    <w:p w14:paraId="3671671E" w14:textId="322F141C" w:rsidR="00FD7478" w:rsidRPr="00FD7478" w:rsidRDefault="00FD7478" w:rsidP="009157BA">
      <w:pPr>
        <w:suppressAutoHyphens/>
        <w:spacing w:after="0" w:line="240" w:lineRule="auto"/>
        <w:ind w:firstLine="720"/>
        <w:contextualSpacing/>
        <w:rPr>
          <w:rFonts w:cstheme="minorHAnsi"/>
          <w:color w:val="000000" w:themeColor="text1"/>
        </w:rPr>
      </w:pPr>
      <w:r w:rsidRPr="00FD7478">
        <w:rPr>
          <w:rFonts w:cstheme="minorHAnsi"/>
          <w:color w:val="000000" w:themeColor="text1"/>
        </w:rPr>
        <w:t>External threats</w:t>
      </w:r>
      <w:r w:rsidRPr="009157BA">
        <w:rPr>
          <w:rFonts w:cstheme="minorHAnsi"/>
          <w:color w:val="000000" w:themeColor="text1"/>
        </w:rPr>
        <w:t>:</w:t>
      </w:r>
      <w:r>
        <w:rPr>
          <w:rFonts w:cstheme="minorHAnsi"/>
          <w:b/>
          <w:bCs/>
          <w:color w:val="000000" w:themeColor="text1"/>
        </w:rPr>
        <w:t xml:space="preserve"> </w:t>
      </w:r>
      <w:r w:rsidR="00D31AD4">
        <w:rPr>
          <w:rFonts w:cstheme="minorHAnsi"/>
          <w:color w:val="000000" w:themeColor="text1"/>
        </w:rPr>
        <w:t xml:space="preserve">The most obvious </w:t>
      </w:r>
      <w:r w:rsidR="00680BCE">
        <w:rPr>
          <w:rFonts w:cstheme="minorHAnsi"/>
          <w:color w:val="000000" w:themeColor="text1"/>
        </w:rPr>
        <w:t xml:space="preserve">present and future </w:t>
      </w:r>
      <w:r w:rsidR="00D31AD4">
        <w:rPr>
          <w:rFonts w:cstheme="minorHAnsi"/>
          <w:color w:val="000000" w:themeColor="text1"/>
        </w:rPr>
        <w:t xml:space="preserve">threats would be </w:t>
      </w:r>
      <w:r w:rsidRPr="00FD7478">
        <w:rPr>
          <w:rFonts w:cstheme="minorHAnsi"/>
          <w:color w:val="000000" w:themeColor="text1"/>
        </w:rPr>
        <w:t xml:space="preserve">SQL injection through </w:t>
      </w:r>
      <w:proofErr w:type="spellStart"/>
      <w:r w:rsidRPr="00FD7478">
        <w:rPr>
          <w:rFonts w:cstheme="minorHAnsi"/>
          <w:color w:val="000000" w:themeColor="text1"/>
        </w:rPr>
        <w:t>unsanitized</w:t>
      </w:r>
      <w:proofErr w:type="spellEnd"/>
      <w:r w:rsidRPr="00FD7478">
        <w:rPr>
          <w:rFonts w:cstheme="minorHAnsi"/>
          <w:color w:val="000000" w:themeColor="text1"/>
        </w:rPr>
        <w:t xml:space="preserve"> </w:t>
      </w:r>
      <w:r>
        <w:rPr>
          <w:rFonts w:cstheme="minorHAnsi"/>
          <w:color w:val="000000" w:themeColor="text1"/>
        </w:rPr>
        <w:t>input</w:t>
      </w:r>
      <w:r w:rsidRPr="00FD7478">
        <w:rPr>
          <w:rFonts w:cstheme="minorHAnsi"/>
          <w:color w:val="000000" w:themeColor="text1"/>
        </w:rPr>
        <w:t xml:space="preserve"> </w:t>
      </w:r>
      <w:r w:rsidR="00680BCE">
        <w:rPr>
          <w:rFonts w:cstheme="minorHAnsi"/>
          <w:color w:val="000000" w:themeColor="text1"/>
        </w:rPr>
        <w:t xml:space="preserve">from users </w:t>
      </w:r>
      <w:r w:rsidRPr="00FD7478">
        <w:rPr>
          <w:rFonts w:cstheme="minorHAnsi"/>
          <w:color w:val="000000" w:themeColor="text1"/>
        </w:rPr>
        <w:t>passed to DocData.java</w:t>
      </w:r>
      <w:r>
        <w:rPr>
          <w:rFonts w:cstheme="minorHAnsi"/>
          <w:color w:val="000000" w:themeColor="text1"/>
        </w:rPr>
        <w:t>, m</w:t>
      </w:r>
      <w:r w:rsidRPr="00FD7478">
        <w:rPr>
          <w:rFonts w:cstheme="minorHAnsi"/>
          <w:color w:val="000000" w:themeColor="text1"/>
        </w:rPr>
        <w:t>an-in-the-middle attacks on unencrypted HTTP traffic</w:t>
      </w:r>
      <w:r>
        <w:rPr>
          <w:rFonts w:cstheme="minorHAnsi"/>
          <w:color w:val="000000" w:themeColor="text1"/>
        </w:rPr>
        <w:t>, u</w:t>
      </w:r>
      <w:r w:rsidRPr="00FD7478">
        <w:rPr>
          <w:rFonts w:cstheme="minorHAnsi"/>
          <w:color w:val="000000" w:themeColor="text1"/>
        </w:rPr>
        <w:t xml:space="preserve">nauthenticated access to </w:t>
      </w:r>
      <w:r w:rsidR="00D31AD4">
        <w:rPr>
          <w:rFonts w:cstheme="minorHAnsi"/>
          <w:color w:val="000000" w:themeColor="text1"/>
        </w:rPr>
        <w:t>the “</w:t>
      </w:r>
      <w:r w:rsidRPr="00FD7478">
        <w:rPr>
          <w:rFonts w:cstheme="minorHAnsi"/>
          <w:color w:val="000000" w:themeColor="text1"/>
        </w:rPr>
        <w:t>/read</w:t>
      </w:r>
      <w:r w:rsidR="00D31AD4">
        <w:rPr>
          <w:rFonts w:cstheme="minorHAnsi"/>
          <w:color w:val="000000" w:themeColor="text1"/>
        </w:rPr>
        <w:t>”</w:t>
      </w:r>
      <w:r w:rsidRPr="00FD7478">
        <w:rPr>
          <w:rFonts w:cstheme="minorHAnsi"/>
          <w:color w:val="000000" w:themeColor="text1"/>
        </w:rPr>
        <w:t xml:space="preserve"> and </w:t>
      </w:r>
      <w:r w:rsidR="00D31AD4">
        <w:rPr>
          <w:rFonts w:cstheme="minorHAnsi"/>
          <w:color w:val="000000" w:themeColor="text1"/>
        </w:rPr>
        <w:t>“</w:t>
      </w:r>
      <w:r w:rsidRPr="00FD7478">
        <w:rPr>
          <w:rFonts w:cstheme="minorHAnsi"/>
          <w:color w:val="000000" w:themeColor="text1"/>
        </w:rPr>
        <w:t>/greeting</w:t>
      </w:r>
      <w:r w:rsidR="00D31AD4">
        <w:rPr>
          <w:rFonts w:cstheme="minorHAnsi"/>
          <w:color w:val="000000" w:themeColor="text1"/>
        </w:rPr>
        <w:t>”</w:t>
      </w:r>
      <w:r w:rsidRPr="00FD7478">
        <w:rPr>
          <w:rFonts w:cstheme="minorHAnsi"/>
          <w:color w:val="000000" w:themeColor="text1"/>
        </w:rPr>
        <w:t xml:space="preserve"> endpoints</w:t>
      </w:r>
      <w:r>
        <w:rPr>
          <w:rFonts w:cstheme="minorHAnsi"/>
          <w:color w:val="000000" w:themeColor="text1"/>
        </w:rPr>
        <w:t xml:space="preserve">, </w:t>
      </w:r>
      <w:r w:rsidR="00D31AD4" w:rsidRPr="00D31AD4">
        <w:rPr>
          <w:rFonts w:cstheme="minorHAnsi"/>
          <w:color w:val="000000" w:themeColor="text1"/>
        </w:rPr>
        <w:t xml:space="preserve">and exploitation of known CVEs </w:t>
      </w:r>
      <w:r w:rsidR="00D31AD4">
        <w:rPr>
          <w:rFonts w:cstheme="minorHAnsi"/>
          <w:color w:val="000000" w:themeColor="text1"/>
        </w:rPr>
        <w:t xml:space="preserve">from </w:t>
      </w:r>
      <w:r w:rsidR="00D31AD4" w:rsidRPr="00D31AD4">
        <w:rPr>
          <w:rFonts w:cstheme="minorHAnsi"/>
          <w:color w:val="000000" w:themeColor="text1"/>
        </w:rPr>
        <w:t>the application's outdated dependencies</w:t>
      </w:r>
      <w:r w:rsidR="00D31AD4">
        <w:rPr>
          <w:rFonts w:cstheme="minorHAnsi"/>
          <w:color w:val="000000" w:themeColor="text1"/>
        </w:rPr>
        <w:t xml:space="preserve"> (listed in </w:t>
      </w:r>
      <w:r w:rsidR="00574886">
        <w:rPr>
          <w:rFonts w:cstheme="minorHAnsi"/>
          <w:color w:val="000000" w:themeColor="text1"/>
        </w:rPr>
        <w:t xml:space="preserve">4. </w:t>
      </w:r>
      <w:r w:rsidR="00D31AD4">
        <w:rPr>
          <w:rFonts w:cstheme="minorHAnsi"/>
          <w:color w:val="000000" w:themeColor="text1"/>
        </w:rPr>
        <w:t>Static Testing)</w:t>
      </w:r>
      <w:r w:rsidR="00D31AD4" w:rsidRPr="00D31AD4">
        <w:rPr>
          <w:rFonts w:cstheme="minorHAnsi"/>
          <w:color w:val="000000" w:themeColor="text1"/>
        </w:rPr>
        <w:t>.</w:t>
      </w:r>
    </w:p>
    <w:p w14:paraId="378DBF9E" w14:textId="77777777" w:rsidR="00FD7478" w:rsidRPr="00FD7478" w:rsidRDefault="00FD7478" w:rsidP="00FD7478">
      <w:pPr>
        <w:suppressAutoHyphens/>
        <w:spacing w:after="0" w:line="240" w:lineRule="auto"/>
        <w:contextualSpacing/>
        <w:rPr>
          <w:rFonts w:cstheme="minorHAnsi"/>
          <w:color w:val="000000" w:themeColor="text1"/>
        </w:rPr>
      </w:pPr>
    </w:p>
    <w:p w14:paraId="15F86DC7" w14:textId="65EA4B5C" w:rsidR="008E6BE5" w:rsidRPr="008E6BE5" w:rsidRDefault="00FD7478" w:rsidP="008E6BE5">
      <w:pPr>
        <w:suppressAutoHyphens/>
        <w:spacing w:after="0" w:line="240" w:lineRule="auto"/>
        <w:ind w:firstLine="720"/>
        <w:rPr>
          <w:rFonts w:cstheme="minorHAnsi"/>
          <w:color w:val="000000" w:themeColor="text1"/>
        </w:rPr>
      </w:pPr>
      <w:r w:rsidRPr="008E6BE5">
        <w:rPr>
          <w:rFonts w:cstheme="minorHAnsi"/>
          <w:color w:val="000000" w:themeColor="text1"/>
        </w:rPr>
        <w:t>Modernization requirements:</w:t>
      </w:r>
      <w:r w:rsidR="008E6BE5">
        <w:rPr>
          <w:rFonts w:cstheme="minorHAnsi"/>
          <w:color w:val="000000" w:themeColor="text1"/>
        </w:rPr>
        <w:t xml:space="preserve"> The OWASP Dep</w:t>
      </w:r>
      <w:r w:rsidR="00555ED2">
        <w:rPr>
          <w:rFonts w:cstheme="minorHAnsi"/>
          <w:color w:val="000000" w:themeColor="text1"/>
        </w:rPr>
        <w:t>en</w:t>
      </w:r>
      <w:r w:rsidR="008E6BE5">
        <w:rPr>
          <w:rFonts w:cstheme="minorHAnsi"/>
          <w:color w:val="000000" w:themeColor="text1"/>
        </w:rPr>
        <w:t xml:space="preserve">dency-Check plugin is </w:t>
      </w:r>
      <w:r w:rsidR="00555ED2">
        <w:rPr>
          <w:rFonts w:cstheme="minorHAnsi"/>
          <w:color w:val="000000" w:themeColor="text1"/>
        </w:rPr>
        <w:t>already configured</w:t>
      </w:r>
      <w:r w:rsidR="008E6BE5">
        <w:rPr>
          <w:rFonts w:cstheme="minorHAnsi"/>
          <w:color w:val="000000" w:themeColor="text1"/>
        </w:rPr>
        <w:t xml:space="preserve"> to check for </w:t>
      </w:r>
      <w:r w:rsidR="00555ED2">
        <w:rPr>
          <w:rFonts w:cstheme="minorHAnsi"/>
          <w:color w:val="000000" w:themeColor="text1"/>
        </w:rPr>
        <w:t xml:space="preserve">dependency </w:t>
      </w:r>
      <w:r w:rsidR="008E6BE5">
        <w:rPr>
          <w:rFonts w:cstheme="minorHAnsi"/>
          <w:color w:val="000000" w:themeColor="text1"/>
        </w:rPr>
        <w:t>vulnerabilities</w:t>
      </w:r>
      <w:r w:rsidR="002E1562">
        <w:rPr>
          <w:rFonts w:cstheme="minorHAnsi"/>
          <w:color w:val="000000" w:themeColor="text1"/>
        </w:rPr>
        <w:t xml:space="preserve"> in the project</w:t>
      </w:r>
      <w:r w:rsidR="008E6BE5">
        <w:rPr>
          <w:rFonts w:cstheme="minorHAnsi"/>
          <w:color w:val="000000" w:themeColor="text1"/>
        </w:rPr>
        <w:t xml:space="preserve">, but </w:t>
      </w:r>
      <w:r w:rsidR="002E1562">
        <w:rPr>
          <w:rFonts w:cstheme="minorHAnsi"/>
          <w:color w:val="000000" w:themeColor="text1"/>
        </w:rPr>
        <w:t>the version listed is</w:t>
      </w:r>
      <w:r w:rsidR="008E6BE5">
        <w:rPr>
          <w:rFonts w:cstheme="minorHAnsi"/>
          <w:color w:val="000000" w:themeColor="text1"/>
        </w:rPr>
        <w:t xml:space="preserve"> </w:t>
      </w:r>
      <w:r w:rsidR="00D60741">
        <w:rPr>
          <w:rFonts w:cstheme="minorHAnsi"/>
          <w:color w:val="000000" w:themeColor="text1"/>
        </w:rPr>
        <w:t xml:space="preserve">several years behind. </w:t>
      </w:r>
      <w:r w:rsidR="008E6BE5">
        <w:rPr>
          <w:rFonts w:cstheme="minorHAnsi"/>
          <w:color w:val="000000" w:themeColor="text1"/>
        </w:rPr>
        <w:t>Updating it to the current vers</w:t>
      </w:r>
      <w:r w:rsidR="00D60741">
        <w:rPr>
          <w:rFonts w:cstheme="minorHAnsi"/>
          <w:color w:val="000000" w:themeColor="text1"/>
        </w:rPr>
        <w:t>i</w:t>
      </w:r>
      <w:r w:rsidR="008E6BE5">
        <w:rPr>
          <w:rFonts w:cstheme="minorHAnsi"/>
          <w:color w:val="000000" w:themeColor="text1"/>
        </w:rPr>
        <w:t>on (12.2.0 as of the time of this paper</w:t>
      </w:r>
      <w:r w:rsidR="002E1562">
        <w:rPr>
          <w:rFonts w:cstheme="minorHAnsi"/>
          <w:color w:val="000000" w:themeColor="text1"/>
        </w:rPr>
        <w:t>, released in January of 2026</w:t>
      </w:r>
      <w:r w:rsidR="008E6BE5">
        <w:rPr>
          <w:rFonts w:cstheme="minorHAnsi"/>
          <w:color w:val="000000" w:themeColor="text1"/>
        </w:rPr>
        <w:t xml:space="preserve">) reveals that the application has eleven known </w:t>
      </w:r>
      <w:r w:rsidR="00D60741">
        <w:rPr>
          <w:rFonts w:cstheme="minorHAnsi"/>
          <w:color w:val="000000" w:themeColor="text1"/>
        </w:rPr>
        <w:t>vulnerable</w:t>
      </w:r>
      <w:r w:rsidR="008E6BE5">
        <w:rPr>
          <w:rFonts w:cstheme="minorHAnsi"/>
          <w:color w:val="000000" w:themeColor="text1"/>
        </w:rPr>
        <w:t xml:space="preserve"> dependencies, with six being critical, three being high, and two being medium. That many vulnerabilities</w:t>
      </w:r>
      <w:r w:rsidR="002E1562">
        <w:rPr>
          <w:rFonts w:cstheme="minorHAnsi"/>
          <w:color w:val="000000" w:themeColor="text1"/>
        </w:rPr>
        <w:t xml:space="preserve"> at those severities</w:t>
      </w:r>
      <w:r w:rsidR="00D60741">
        <w:rPr>
          <w:rFonts w:cstheme="minorHAnsi"/>
          <w:color w:val="000000" w:themeColor="text1"/>
        </w:rPr>
        <w:t xml:space="preserve">, especially for an application handling sensitive financial information, </w:t>
      </w:r>
      <w:r w:rsidR="002E1562">
        <w:rPr>
          <w:rFonts w:cstheme="minorHAnsi"/>
          <w:color w:val="000000" w:themeColor="text1"/>
        </w:rPr>
        <w:t>should</w:t>
      </w:r>
      <w:r w:rsidR="008E6BE5">
        <w:rPr>
          <w:rFonts w:cstheme="minorHAnsi"/>
          <w:color w:val="000000" w:themeColor="text1"/>
        </w:rPr>
        <w:t xml:space="preserve"> be addressed immediately.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5D983A8" w14:textId="77777777" w:rsidR="003A2F8A" w:rsidRDefault="003A2F8A" w:rsidP="000B05B1">
      <w:pPr>
        <w:suppressAutoHyphens/>
        <w:spacing w:after="0" w:line="240" w:lineRule="auto"/>
        <w:contextualSpacing/>
        <w:rPr>
          <w:rFonts w:cstheme="minorHAnsi"/>
          <w:color w:val="000000" w:themeColor="text1"/>
        </w:rPr>
      </w:pPr>
    </w:p>
    <w:p w14:paraId="5CE243BD" w14:textId="064C2293" w:rsidR="00953810" w:rsidRDefault="00C869AF" w:rsidP="000B05B1">
      <w:pPr>
        <w:suppressAutoHyphens/>
        <w:spacing w:after="0" w:line="240" w:lineRule="auto"/>
        <w:contextualSpacing/>
        <w:rPr>
          <w:rFonts w:cstheme="minorHAnsi"/>
          <w:color w:val="000000" w:themeColor="text1"/>
        </w:rPr>
      </w:pPr>
      <w:r>
        <w:rPr>
          <w:rFonts w:cstheme="minorHAnsi"/>
          <w:color w:val="000000" w:themeColor="text1"/>
        </w:rPr>
        <w:tab/>
      </w:r>
      <w:r w:rsidR="00953810">
        <w:rPr>
          <w:rFonts w:cstheme="minorHAnsi"/>
          <w:color w:val="000000" w:themeColor="text1"/>
        </w:rPr>
        <w:t xml:space="preserve">The areas that apply to this application are Input Validation, APIs, Code Error, Code Quality, and Encapsulation. </w:t>
      </w:r>
    </w:p>
    <w:p w14:paraId="0EDC9318" w14:textId="77777777" w:rsidR="00953810" w:rsidRDefault="00953810" w:rsidP="000B05B1">
      <w:pPr>
        <w:suppressAutoHyphens/>
        <w:spacing w:after="0" w:line="240" w:lineRule="auto"/>
        <w:contextualSpacing/>
        <w:rPr>
          <w:rFonts w:cstheme="minorHAnsi"/>
          <w:color w:val="000000" w:themeColor="text1"/>
        </w:rPr>
      </w:pPr>
    </w:p>
    <w:p w14:paraId="0F574F89" w14:textId="1D39EAC1" w:rsidR="00953810" w:rsidRDefault="00953810" w:rsidP="00C869AF">
      <w:pPr>
        <w:suppressAutoHyphens/>
        <w:spacing w:after="0" w:line="240" w:lineRule="auto"/>
        <w:ind w:firstLine="720"/>
        <w:contextualSpacing/>
        <w:rPr>
          <w:rFonts w:cstheme="minorHAnsi"/>
          <w:color w:val="000000" w:themeColor="text1"/>
        </w:rPr>
      </w:pPr>
      <w:r>
        <w:rPr>
          <w:rFonts w:cstheme="minorHAnsi"/>
          <w:color w:val="000000" w:themeColor="text1"/>
        </w:rPr>
        <w:t xml:space="preserve">Input Validation applies because </w:t>
      </w:r>
      <w:proofErr w:type="spellStart"/>
      <w:r>
        <w:rPr>
          <w:rFonts w:cstheme="minorHAnsi"/>
          <w:color w:val="000000" w:themeColor="text1"/>
        </w:rPr>
        <w:t>CRUDController</w:t>
      </w:r>
      <w:proofErr w:type="spellEnd"/>
      <w:r>
        <w:rPr>
          <w:rFonts w:cstheme="minorHAnsi"/>
          <w:color w:val="000000" w:themeColor="text1"/>
        </w:rPr>
        <w:t xml:space="preserve"> accepts </w:t>
      </w:r>
      <w:proofErr w:type="spellStart"/>
      <w:r>
        <w:rPr>
          <w:rFonts w:cstheme="minorHAnsi"/>
          <w:color w:val="000000" w:themeColor="text1"/>
        </w:rPr>
        <w:t>business_name</w:t>
      </w:r>
      <w:proofErr w:type="spellEnd"/>
      <w:r>
        <w:rPr>
          <w:rFonts w:cstheme="minorHAnsi"/>
          <w:color w:val="000000" w:themeColor="text1"/>
        </w:rPr>
        <w:t xml:space="preserve"> and </w:t>
      </w:r>
      <w:proofErr w:type="spellStart"/>
      <w:r>
        <w:rPr>
          <w:rFonts w:cstheme="minorHAnsi"/>
          <w:color w:val="000000" w:themeColor="text1"/>
        </w:rPr>
        <w:t>GreetingController</w:t>
      </w:r>
      <w:proofErr w:type="spellEnd"/>
      <w:r>
        <w:rPr>
          <w:rFonts w:cstheme="minorHAnsi"/>
          <w:color w:val="000000" w:themeColor="text1"/>
        </w:rPr>
        <w:t xml:space="preserve"> accepts nam</w:t>
      </w:r>
      <w:r w:rsidR="000C68B9">
        <w:rPr>
          <w:rFonts w:cstheme="minorHAnsi"/>
          <w:color w:val="000000" w:themeColor="text1"/>
        </w:rPr>
        <w:t>e</w:t>
      </w:r>
      <w:r>
        <w:rPr>
          <w:rFonts w:cstheme="minorHAnsi"/>
          <w:color w:val="000000" w:themeColor="text1"/>
        </w:rPr>
        <w:t xml:space="preserve"> with no length, format, or character validation.</w:t>
      </w:r>
      <w:r w:rsidR="002E1562">
        <w:rPr>
          <w:rFonts w:cstheme="minorHAnsi"/>
          <w:color w:val="000000" w:themeColor="text1"/>
        </w:rPr>
        <w:t xml:space="preserve"> </w:t>
      </w:r>
      <w:proofErr w:type="spellStart"/>
      <w:r w:rsidR="00C562CF">
        <w:rPr>
          <w:rFonts w:cstheme="minorHAnsi"/>
          <w:color w:val="000000" w:themeColor="text1"/>
        </w:rPr>
        <w:t>Unsanitized</w:t>
      </w:r>
      <w:proofErr w:type="spellEnd"/>
      <w:r w:rsidR="00C562CF">
        <w:rPr>
          <w:rFonts w:cstheme="minorHAnsi"/>
          <w:color w:val="000000" w:themeColor="text1"/>
        </w:rPr>
        <w:t xml:space="preserve"> input </w:t>
      </w:r>
      <w:r w:rsidR="002E1562">
        <w:rPr>
          <w:rFonts w:cstheme="minorHAnsi"/>
          <w:color w:val="000000" w:themeColor="text1"/>
        </w:rPr>
        <w:t>could allow SQL</w:t>
      </w:r>
      <w:r w:rsidR="00C562CF">
        <w:rPr>
          <w:rFonts w:cstheme="minorHAnsi"/>
          <w:color w:val="000000" w:themeColor="text1"/>
        </w:rPr>
        <w:t xml:space="preserve"> injection</w:t>
      </w:r>
      <w:r w:rsidR="002E1562">
        <w:rPr>
          <w:rFonts w:cstheme="minorHAnsi"/>
          <w:color w:val="000000" w:themeColor="text1"/>
        </w:rPr>
        <w:t xml:space="preserve"> and is a risk for the </w:t>
      </w:r>
      <w:r w:rsidR="005A7AF9">
        <w:rPr>
          <w:rFonts w:cstheme="minorHAnsi"/>
          <w:color w:val="000000" w:themeColor="text1"/>
        </w:rPr>
        <w:t>application</w:t>
      </w:r>
      <w:r w:rsidR="00C562CF">
        <w:rPr>
          <w:rFonts w:cstheme="minorHAnsi"/>
          <w:color w:val="000000" w:themeColor="text1"/>
        </w:rPr>
        <w:t>.</w:t>
      </w:r>
      <w:r>
        <w:rPr>
          <w:rFonts w:cstheme="minorHAnsi"/>
          <w:color w:val="000000" w:themeColor="text1"/>
        </w:rPr>
        <w:t xml:space="preserve"> </w:t>
      </w:r>
      <w:r w:rsidR="000C68B9" w:rsidRPr="009A17ED">
        <w:t>Oracle's Secure Coding Guidelines</w:t>
      </w:r>
      <w:r w:rsidR="000C68B9">
        <w:rPr>
          <w:rFonts w:cstheme="minorHAnsi"/>
          <w:color w:val="000000" w:themeColor="text1"/>
        </w:rPr>
        <w:t xml:space="preserve"> </w:t>
      </w:r>
      <w:r>
        <w:rPr>
          <w:rFonts w:cstheme="minorHAnsi"/>
          <w:color w:val="000000" w:themeColor="text1"/>
        </w:rPr>
        <w:t xml:space="preserve">0-4 states that all data crossing trust boundaries must be validated for use. </w:t>
      </w:r>
    </w:p>
    <w:p w14:paraId="55BF6496" w14:textId="77777777" w:rsidR="00953810" w:rsidRDefault="00953810" w:rsidP="000B05B1">
      <w:pPr>
        <w:suppressAutoHyphens/>
        <w:spacing w:after="0" w:line="240" w:lineRule="auto"/>
        <w:contextualSpacing/>
        <w:rPr>
          <w:rFonts w:cstheme="minorHAnsi"/>
          <w:color w:val="000000" w:themeColor="text1"/>
        </w:rPr>
      </w:pPr>
    </w:p>
    <w:p w14:paraId="2D73568C" w14:textId="369EC38D" w:rsidR="00953810" w:rsidRDefault="00953810" w:rsidP="00C869AF">
      <w:pPr>
        <w:suppressAutoHyphens/>
        <w:spacing w:after="0" w:line="240" w:lineRule="auto"/>
        <w:ind w:firstLine="720"/>
        <w:contextualSpacing/>
        <w:rPr>
          <w:rFonts w:cstheme="minorHAnsi"/>
          <w:color w:val="000000" w:themeColor="text1"/>
        </w:rPr>
      </w:pPr>
      <w:r>
        <w:rPr>
          <w:rFonts w:cstheme="minorHAnsi"/>
          <w:color w:val="000000" w:themeColor="text1"/>
        </w:rPr>
        <w:t>APIs applies because the application exposes two REST endpoints (/read and /greeting), with no authentication o</w:t>
      </w:r>
      <w:r w:rsidR="00C869AF">
        <w:rPr>
          <w:rFonts w:cstheme="minorHAnsi"/>
          <w:color w:val="000000" w:themeColor="text1"/>
        </w:rPr>
        <w:t>r</w:t>
      </w:r>
      <w:r>
        <w:rPr>
          <w:rFonts w:cstheme="minorHAnsi"/>
          <w:color w:val="000000" w:themeColor="text1"/>
        </w:rPr>
        <w:t xml:space="preserve"> authorization. </w:t>
      </w:r>
    </w:p>
    <w:p w14:paraId="776CE2F2" w14:textId="77777777" w:rsidR="00953810" w:rsidRDefault="00953810" w:rsidP="000B05B1">
      <w:pPr>
        <w:suppressAutoHyphens/>
        <w:spacing w:after="0" w:line="240" w:lineRule="auto"/>
        <w:contextualSpacing/>
        <w:rPr>
          <w:rFonts w:cstheme="minorHAnsi"/>
          <w:color w:val="000000" w:themeColor="text1"/>
        </w:rPr>
      </w:pPr>
    </w:p>
    <w:p w14:paraId="6958D554" w14:textId="4D33B3F3" w:rsidR="00953810" w:rsidRDefault="00953810" w:rsidP="00C869AF">
      <w:pPr>
        <w:suppressAutoHyphens/>
        <w:spacing w:after="0" w:line="240" w:lineRule="auto"/>
        <w:ind w:firstLine="720"/>
        <w:contextualSpacing/>
        <w:rPr>
          <w:rFonts w:cstheme="minorHAnsi"/>
          <w:color w:val="000000" w:themeColor="text1"/>
        </w:rPr>
      </w:pPr>
      <w:r>
        <w:rPr>
          <w:rFonts w:cstheme="minorHAnsi"/>
          <w:color w:val="000000" w:themeColor="text1"/>
        </w:rPr>
        <w:t>Code Error applies because</w:t>
      </w:r>
      <w:r w:rsidR="000C68B9">
        <w:rPr>
          <w:rFonts w:cstheme="minorHAnsi"/>
          <w:color w:val="000000" w:themeColor="text1"/>
        </w:rPr>
        <w:t>, while</w:t>
      </w:r>
      <w:r>
        <w:rPr>
          <w:rFonts w:cstheme="minorHAnsi"/>
          <w:color w:val="000000" w:themeColor="text1"/>
        </w:rPr>
        <w:t xml:space="preserve"> t</w:t>
      </w:r>
      <w:r w:rsidRPr="00953810">
        <w:rPr>
          <w:rFonts w:cstheme="minorHAnsi"/>
          <w:color w:val="000000" w:themeColor="text1"/>
        </w:rPr>
        <w:t xml:space="preserve">he </w:t>
      </w:r>
      <w:proofErr w:type="spellStart"/>
      <w:r w:rsidRPr="00953810">
        <w:rPr>
          <w:rFonts w:cstheme="minorHAnsi"/>
          <w:color w:val="000000" w:themeColor="text1"/>
        </w:rPr>
        <w:t>DocData</w:t>
      </w:r>
      <w:proofErr w:type="spellEnd"/>
      <w:r w:rsidRPr="00953810">
        <w:rPr>
          <w:rFonts w:cstheme="minorHAnsi"/>
          <w:color w:val="000000" w:themeColor="text1"/>
        </w:rPr>
        <w:t xml:space="preserve"> class</w:t>
      </w:r>
      <w:r w:rsidR="00DF7225">
        <w:rPr>
          <w:rFonts w:cstheme="minorHAnsi"/>
          <w:color w:val="000000" w:themeColor="text1"/>
        </w:rPr>
        <w:t xml:space="preserve"> in DocData.java</w:t>
      </w:r>
      <w:r w:rsidRPr="00953810">
        <w:rPr>
          <w:rFonts w:cstheme="minorHAnsi"/>
          <w:color w:val="000000" w:themeColor="text1"/>
        </w:rPr>
        <w:t xml:space="preserve"> </w:t>
      </w:r>
      <w:r w:rsidR="00D94606">
        <w:rPr>
          <w:rFonts w:cstheme="minorHAnsi"/>
          <w:color w:val="000000" w:themeColor="text1"/>
        </w:rPr>
        <w:t xml:space="preserve">is coded to catch a </w:t>
      </w:r>
      <w:proofErr w:type="spellStart"/>
      <w:r w:rsidRPr="00953810">
        <w:rPr>
          <w:rFonts w:cstheme="minorHAnsi"/>
          <w:color w:val="000000" w:themeColor="text1"/>
        </w:rPr>
        <w:t>SQLException</w:t>
      </w:r>
      <w:proofErr w:type="spellEnd"/>
      <w:r>
        <w:rPr>
          <w:rFonts w:cstheme="minorHAnsi"/>
          <w:color w:val="000000" w:themeColor="text1"/>
        </w:rPr>
        <w:t xml:space="preserve">, </w:t>
      </w:r>
      <w:r w:rsidR="000C68B9">
        <w:rPr>
          <w:rFonts w:cstheme="minorHAnsi"/>
          <w:color w:val="000000" w:themeColor="text1"/>
        </w:rPr>
        <w:t xml:space="preserve">it’s </w:t>
      </w:r>
      <w:r>
        <w:rPr>
          <w:rFonts w:cstheme="minorHAnsi"/>
          <w:color w:val="000000" w:themeColor="text1"/>
        </w:rPr>
        <w:t>only handle</w:t>
      </w:r>
      <w:r w:rsidR="000C68B9">
        <w:rPr>
          <w:rFonts w:cstheme="minorHAnsi"/>
          <w:color w:val="000000" w:themeColor="text1"/>
        </w:rPr>
        <w:t xml:space="preserve">d </w:t>
      </w:r>
      <w:r w:rsidRPr="00953810">
        <w:rPr>
          <w:rFonts w:cstheme="minorHAnsi"/>
          <w:color w:val="000000" w:themeColor="text1"/>
        </w:rPr>
        <w:t xml:space="preserve">with </w:t>
      </w:r>
      <w:proofErr w:type="spellStart"/>
      <w:proofErr w:type="gramStart"/>
      <w:r w:rsidRPr="00953810">
        <w:rPr>
          <w:rFonts w:cstheme="minorHAnsi"/>
          <w:color w:val="000000" w:themeColor="text1"/>
        </w:rPr>
        <w:t>e.printStackTrace</w:t>
      </w:r>
      <w:proofErr w:type="spellEnd"/>
      <w:proofErr w:type="gramEnd"/>
      <w:r w:rsidRPr="00953810">
        <w:rPr>
          <w:rFonts w:cstheme="minorHAnsi"/>
          <w:color w:val="000000" w:themeColor="text1"/>
        </w:rPr>
        <w:t xml:space="preserve">(). This is improper error handling because it </w:t>
      </w:r>
      <w:r w:rsidRPr="00953810">
        <w:rPr>
          <w:rFonts w:cstheme="minorHAnsi"/>
          <w:color w:val="000000" w:themeColor="text1"/>
        </w:rPr>
        <w:lastRenderedPageBreak/>
        <w:t xml:space="preserve">exposes internal system details like driver version, class names, and SQL syntax to anyone who can observe logs or error output. </w:t>
      </w:r>
      <w:r w:rsidR="00B61011" w:rsidRPr="00DE5F61">
        <w:rPr>
          <w:rFonts w:cstheme="minorHAnsi"/>
        </w:rPr>
        <w:t>OWASP Secure Coding Practices</w:t>
      </w:r>
      <w:r w:rsidR="00B61011">
        <w:rPr>
          <w:rFonts w:cstheme="minorHAnsi"/>
        </w:rPr>
        <w:t xml:space="preserve"> (</w:t>
      </w:r>
      <w:r w:rsidR="00B61011" w:rsidRPr="00B61011">
        <w:rPr>
          <w:rFonts w:cstheme="minorHAnsi"/>
        </w:rPr>
        <w:t>Error Handling and Logging</w:t>
      </w:r>
      <w:r w:rsidR="00B61011">
        <w:rPr>
          <w:rFonts w:cstheme="minorHAnsi"/>
        </w:rPr>
        <w:t xml:space="preserve">) says sensitive information should not be disclosed in error responses, including system details. </w:t>
      </w:r>
    </w:p>
    <w:p w14:paraId="35C45A5C" w14:textId="77777777" w:rsidR="00953810" w:rsidRDefault="00953810" w:rsidP="000B05B1">
      <w:pPr>
        <w:suppressAutoHyphens/>
        <w:spacing w:after="0" w:line="240" w:lineRule="auto"/>
        <w:contextualSpacing/>
        <w:rPr>
          <w:rFonts w:cstheme="minorHAnsi"/>
          <w:color w:val="000000" w:themeColor="text1"/>
        </w:rPr>
      </w:pPr>
    </w:p>
    <w:p w14:paraId="6D116E05" w14:textId="69C86FF3" w:rsidR="00C869AF" w:rsidRDefault="00953810" w:rsidP="008057D5">
      <w:pPr>
        <w:suppressAutoHyphens/>
        <w:spacing w:after="0" w:line="240" w:lineRule="auto"/>
        <w:ind w:firstLine="720"/>
        <w:contextualSpacing/>
        <w:rPr>
          <w:rFonts w:cstheme="minorHAnsi"/>
          <w:color w:val="000000" w:themeColor="text1"/>
        </w:rPr>
      </w:pPr>
      <w:r>
        <w:rPr>
          <w:rFonts w:cstheme="minorHAnsi"/>
          <w:color w:val="000000" w:themeColor="text1"/>
        </w:rPr>
        <w:t xml:space="preserve">Code Quality applies because </w:t>
      </w:r>
      <w:r w:rsidR="00C869AF" w:rsidRPr="00C869AF">
        <w:rPr>
          <w:rFonts w:cstheme="minorHAnsi"/>
          <w:color w:val="000000" w:themeColor="text1"/>
        </w:rPr>
        <w:t xml:space="preserve">the class names customer and </w:t>
      </w:r>
      <w:proofErr w:type="spellStart"/>
      <w:r w:rsidR="00C869AF" w:rsidRPr="00C869AF">
        <w:rPr>
          <w:rFonts w:cstheme="minorHAnsi"/>
          <w:color w:val="000000" w:themeColor="text1"/>
        </w:rPr>
        <w:t>myDateTime</w:t>
      </w:r>
      <w:proofErr w:type="spellEnd"/>
      <w:r w:rsidR="00C869AF" w:rsidRPr="00C869AF">
        <w:rPr>
          <w:rFonts w:cstheme="minorHAnsi"/>
          <w:color w:val="000000" w:themeColor="text1"/>
        </w:rPr>
        <w:t xml:space="preserve"> don't follow Java naming conventions. Class names in Java should follow </w:t>
      </w:r>
      <w:proofErr w:type="spellStart"/>
      <w:r w:rsidR="00C869AF" w:rsidRPr="00C869AF">
        <w:rPr>
          <w:rFonts w:cstheme="minorHAnsi"/>
          <w:color w:val="000000" w:themeColor="text1"/>
        </w:rPr>
        <w:t>PascalCase</w:t>
      </w:r>
      <w:proofErr w:type="spellEnd"/>
      <w:r w:rsidR="00C869AF" w:rsidRPr="00C869AF">
        <w:rPr>
          <w:rFonts w:cstheme="minorHAnsi"/>
          <w:color w:val="000000" w:themeColor="text1"/>
        </w:rPr>
        <w:t>/</w:t>
      </w:r>
      <w:proofErr w:type="spellStart"/>
      <w:r w:rsidR="00C869AF" w:rsidRPr="00C869AF">
        <w:rPr>
          <w:rFonts w:cstheme="minorHAnsi"/>
          <w:color w:val="000000" w:themeColor="text1"/>
        </w:rPr>
        <w:t>UpperCamelCase</w:t>
      </w:r>
      <w:proofErr w:type="spellEnd"/>
      <w:r w:rsidR="00C869AF" w:rsidRPr="00C869AF">
        <w:rPr>
          <w:rFonts w:cstheme="minorHAnsi"/>
          <w:color w:val="000000" w:themeColor="text1"/>
        </w:rPr>
        <w:t xml:space="preserve">. </w:t>
      </w:r>
      <w:proofErr w:type="spellStart"/>
      <w:r w:rsidR="00C869AF" w:rsidRPr="00C869AF">
        <w:rPr>
          <w:rFonts w:cstheme="minorHAnsi"/>
          <w:color w:val="000000" w:themeColor="text1"/>
        </w:rPr>
        <w:t>myDateTime</w:t>
      </w:r>
      <w:proofErr w:type="spellEnd"/>
      <w:r w:rsidR="00C869AF" w:rsidRPr="00C869AF">
        <w:rPr>
          <w:rFonts w:cstheme="minorHAnsi"/>
          <w:color w:val="000000" w:themeColor="text1"/>
        </w:rPr>
        <w:t xml:space="preserve"> also</w:t>
      </w:r>
      <w:r w:rsidR="00EF7F3B">
        <w:rPr>
          <w:rFonts w:cstheme="minorHAnsi"/>
          <w:color w:val="000000" w:themeColor="text1"/>
        </w:rPr>
        <w:t xml:space="preserve"> has one method that returns an array of three 0’s (</w:t>
      </w:r>
      <w:proofErr w:type="spellStart"/>
      <w:r w:rsidR="00EF7F3B" w:rsidRPr="00EF7F3B">
        <w:rPr>
          <w:rFonts w:cstheme="minorHAnsi"/>
          <w:color w:val="000000" w:themeColor="text1"/>
        </w:rPr>
        <w:t>retrieveDateTime</w:t>
      </w:r>
      <w:proofErr w:type="spellEnd"/>
      <w:r w:rsidR="00EF7F3B">
        <w:rPr>
          <w:rFonts w:cstheme="minorHAnsi"/>
          <w:color w:val="000000" w:themeColor="text1"/>
        </w:rPr>
        <w:t>) and one</w:t>
      </w:r>
      <w:r w:rsidR="00EF7F3B" w:rsidRPr="00C869AF">
        <w:rPr>
          <w:rFonts w:cstheme="minorHAnsi"/>
          <w:color w:val="000000" w:themeColor="text1"/>
        </w:rPr>
        <w:t xml:space="preserve"> </w:t>
      </w:r>
      <w:r w:rsidR="00EF7F3B">
        <w:rPr>
          <w:rFonts w:cstheme="minorHAnsi"/>
          <w:color w:val="000000" w:themeColor="text1"/>
        </w:rPr>
        <w:t xml:space="preserve">that </w:t>
      </w:r>
      <w:r w:rsidR="009C745A">
        <w:rPr>
          <w:rFonts w:cstheme="minorHAnsi"/>
          <w:color w:val="000000" w:themeColor="text1"/>
        </w:rPr>
        <w:t>does nothing when it’s called</w:t>
      </w:r>
      <w:r w:rsidR="00EF7F3B">
        <w:rPr>
          <w:rFonts w:cstheme="minorHAnsi"/>
          <w:color w:val="000000" w:themeColor="text1"/>
        </w:rPr>
        <w:t xml:space="preserve"> (</w:t>
      </w:r>
      <w:proofErr w:type="spellStart"/>
      <w:r w:rsidR="00EF7F3B" w:rsidRPr="00EF7F3B">
        <w:rPr>
          <w:rFonts w:cstheme="minorHAnsi"/>
          <w:color w:val="000000" w:themeColor="text1"/>
        </w:rPr>
        <w:t>setMyDateTime</w:t>
      </w:r>
      <w:proofErr w:type="spellEnd"/>
      <w:r w:rsidR="00EF7F3B">
        <w:rPr>
          <w:rFonts w:cstheme="minorHAnsi"/>
          <w:color w:val="000000" w:themeColor="text1"/>
        </w:rPr>
        <w:t>). Since there are comments stating that an accessor needs to be implemented in the code</w:t>
      </w:r>
      <w:r w:rsidR="00C74E73">
        <w:rPr>
          <w:rFonts w:cstheme="minorHAnsi"/>
          <w:color w:val="000000" w:themeColor="text1"/>
        </w:rPr>
        <w:t xml:space="preserve"> for each of them</w:t>
      </w:r>
      <w:r w:rsidR="00EF7F3B">
        <w:rPr>
          <w:rFonts w:cstheme="minorHAnsi"/>
          <w:color w:val="000000" w:themeColor="text1"/>
        </w:rPr>
        <w:t>, it seems they are unfinished</w:t>
      </w:r>
      <w:r w:rsidR="009C745A">
        <w:rPr>
          <w:rFonts w:cstheme="minorHAnsi"/>
          <w:color w:val="000000" w:themeColor="text1"/>
        </w:rPr>
        <w:t>. There should not be unfinished methods in the application</w:t>
      </w:r>
      <w:r w:rsidR="00F01BA9">
        <w:rPr>
          <w:rFonts w:cstheme="minorHAnsi"/>
          <w:color w:val="000000" w:themeColor="text1"/>
        </w:rPr>
        <w:t xml:space="preserve"> due to the potential for unexpected program behavior. </w:t>
      </w:r>
    </w:p>
    <w:p w14:paraId="1CE60403" w14:textId="77777777" w:rsidR="008057D5" w:rsidRDefault="008057D5" w:rsidP="008057D5">
      <w:pPr>
        <w:suppressAutoHyphens/>
        <w:spacing w:after="0" w:line="240" w:lineRule="auto"/>
        <w:ind w:firstLine="720"/>
        <w:contextualSpacing/>
        <w:rPr>
          <w:rFonts w:cstheme="minorHAnsi"/>
          <w:color w:val="000000" w:themeColor="text1"/>
        </w:rPr>
      </w:pPr>
    </w:p>
    <w:p w14:paraId="795021B8" w14:textId="2AC904DE" w:rsidR="531DB269" w:rsidRPr="000B05B1" w:rsidRDefault="00C869AF" w:rsidP="00DD2CD6">
      <w:pPr>
        <w:suppressAutoHyphens/>
        <w:spacing w:after="0" w:line="240" w:lineRule="auto"/>
        <w:ind w:firstLine="720"/>
        <w:contextualSpacing/>
        <w:rPr>
          <w:rFonts w:cstheme="minorHAnsi"/>
          <w:color w:val="000000" w:themeColor="text1"/>
        </w:rPr>
      </w:pPr>
      <w:r>
        <w:rPr>
          <w:rFonts w:cstheme="minorHAnsi"/>
          <w:color w:val="000000" w:themeColor="text1"/>
        </w:rPr>
        <w:t xml:space="preserve">Encapsulation applies because </w:t>
      </w:r>
      <w:proofErr w:type="spellStart"/>
      <w:r w:rsidR="00DF7225" w:rsidRPr="00DF7225">
        <w:rPr>
          <w:rFonts w:cstheme="minorHAnsi"/>
          <w:color w:val="000000" w:themeColor="text1"/>
        </w:rPr>
        <w:t>account_balance</w:t>
      </w:r>
      <w:proofErr w:type="spellEnd"/>
      <w:r w:rsidR="00DF7225" w:rsidRPr="00DF7225">
        <w:rPr>
          <w:rFonts w:cstheme="minorHAnsi"/>
          <w:color w:val="000000" w:themeColor="text1"/>
        </w:rPr>
        <w:t xml:space="preserve"> in customer.java is package-private, which allows any class in the package to modify it directl</w:t>
      </w:r>
      <w:r w:rsidR="005A7AF9">
        <w:rPr>
          <w:rFonts w:cstheme="minorHAnsi"/>
          <w:color w:val="000000" w:themeColor="text1"/>
        </w:rPr>
        <w:t xml:space="preserve">y without going through the </w:t>
      </w:r>
      <w:proofErr w:type="gramStart"/>
      <w:r w:rsidR="005A7AF9">
        <w:rPr>
          <w:rFonts w:cstheme="minorHAnsi"/>
          <w:color w:val="000000" w:themeColor="text1"/>
        </w:rPr>
        <w:t>deposit(</w:t>
      </w:r>
      <w:proofErr w:type="gramEnd"/>
      <w:r w:rsidR="005A7AF9">
        <w:rPr>
          <w:rFonts w:cstheme="minorHAnsi"/>
          <w:color w:val="000000" w:themeColor="text1"/>
        </w:rPr>
        <w:t>) method</w:t>
      </w:r>
      <w:r w:rsidR="00DF7225" w:rsidRPr="00DF7225">
        <w:rPr>
          <w:rFonts w:cstheme="minorHAnsi"/>
          <w:color w:val="000000" w:themeColor="text1"/>
        </w:rPr>
        <w:t xml:space="preserve">. Oracle Guideline 0-6 says that fields of objects should be private </w:t>
      </w:r>
      <w:r w:rsidR="008E180E">
        <w:rPr>
          <w:rFonts w:cstheme="minorHAnsi"/>
          <w:color w:val="000000" w:themeColor="text1"/>
        </w:rPr>
        <w:t>and accessors should be avoided</w:t>
      </w:r>
      <w:r w:rsidR="001968D9">
        <w:rPr>
          <w:rFonts w:cstheme="minorHAnsi"/>
          <w:color w:val="000000" w:themeColor="text1"/>
        </w:rPr>
        <w: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C548662" w14:textId="77777777" w:rsidR="009157BA" w:rsidRDefault="009157BA" w:rsidP="000B05B1">
      <w:pPr>
        <w:suppressAutoHyphens/>
        <w:spacing w:after="0" w:line="240" w:lineRule="auto"/>
        <w:contextualSpacing/>
        <w:rPr>
          <w:rFonts w:cstheme="minorHAnsi"/>
          <w:color w:val="000000" w:themeColor="text1"/>
        </w:rPr>
      </w:pPr>
    </w:p>
    <w:p w14:paraId="79CD4B00" w14:textId="6E344C63" w:rsidR="005A522D" w:rsidRDefault="009157BA" w:rsidP="00F67606">
      <w:pPr>
        <w:pStyle w:val="ListParagraph"/>
        <w:numPr>
          <w:ilvl w:val="0"/>
          <w:numId w:val="41"/>
        </w:numPr>
        <w:spacing w:before="80" w:after="80"/>
        <w:rPr>
          <w:rFonts w:cstheme="minorHAnsi"/>
        </w:rPr>
      </w:pPr>
      <w:r w:rsidRPr="005A522D">
        <w:rPr>
          <w:rFonts w:cstheme="minorHAnsi"/>
        </w:rPr>
        <w:t xml:space="preserve">In DocData.java, the application calls </w:t>
      </w:r>
      <w:proofErr w:type="spellStart"/>
      <w:r w:rsidRPr="005A522D">
        <w:rPr>
          <w:rFonts w:eastAsia="Times New Roman" w:cstheme="minorHAnsi"/>
        </w:rPr>
        <w:t>DriverManager.getConnection</w:t>
      </w:r>
      <w:proofErr w:type="spellEnd"/>
      <w:r w:rsidRPr="005A522D">
        <w:rPr>
          <w:rFonts w:eastAsia="Times New Roman" w:cstheme="minorHAnsi"/>
        </w:rPr>
        <w:t xml:space="preserve">() with the username </w:t>
      </w:r>
      <w:r w:rsidR="007410ED">
        <w:rPr>
          <w:rFonts w:eastAsia="Times New Roman" w:cstheme="minorHAnsi"/>
        </w:rPr>
        <w:t>“</w:t>
      </w:r>
      <w:r w:rsidRPr="005A522D">
        <w:rPr>
          <w:rFonts w:eastAsia="Times New Roman" w:cstheme="minorHAnsi"/>
        </w:rPr>
        <w:t>root</w:t>
      </w:r>
      <w:r w:rsidR="007410ED">
        <w:rPr>
          <w:rFonts w:eastAsia="Times New Roman" w:cstheme="minorHAnsi"/>
        </w:rPr>
        <w:t>”</w:t>
      </w:r>
      <w:r w:rsidRPr="005A522D">
        <w:rPr>
          <w:rFonts w:eastAsia="Times New Roman" w:cstheme="minorHAnsi"/>
        </w:rPr>
        <w:t xml:space="preserve"> and password </w:t>
      </w:r>
      <w:r w:rsidR="007410ED">
        <w:rPr>
          <w:rFonts w:eastAsia="Times New Roman" w:cstheme="minorHAnsi"/>
        </w:rPr>
        <w:t>“</w:t>
      </w:r>
      <w:r w:rsidRPr="005A522D">
        <w:rPr>
          <w:rFonts w:eastAsia="Times New Roman" w:cstheme="minorHAnsi"/>
        </w:rPr>
        <w:t>root</w:t>
      </w:r>
      <w:r w:rsidR="007410ED">
        <w:rPr>
          <w:rFonts w:eastAsia="Times New Roman" w:cstheme="minorHAnsi"/>
        </w:rPr>
        <w:t>”</w:t>
      </w:r>
      <w:r w:rsidRPr="005A522D">
        <w:rPr>
          <w:rFonts w:eastAsia="Times New Roman" w:cstheme="minorHAnsi"/>
        </w:rPr>
        <w:t xml:space="preserve"> directly in </w:t>
      </w:r>
      <w:r w:rsidR="000C68B9">
        <w:rPr>
          <w:rFonts w:eastAsia="Times New Roman" w:cstheme="minorHAnsi"/>
        </w:rPr>
        <w:t xml:space="preserve">the </w:t>
      </w:r>
      <w:r w:rsidRPr="005A522D">
        <w:rPr>
          <w:rFonts w:eastAsia="Times New Roman" w:cstheme="minorHAnsi"/>
        </w:rPr>
        <w:t>source code</w:t>
      </w:r>
      <w:r w:rsidRPr="005A522D">
        <w:rPr>
          <w:rFonts w:cstheme="minorHAnsi"/>
        </w:rPr>
        <w:t>.</w:t>
      </w:r>
      <w:r w:rsidR="00154ABE">
        <w:rPr>
          <w:rFonts w:cstheme="minorHAnsi"/>
        </w:rPr>
        <w:t xml:space="preserve"> </w:t>
      </w:r>
      <w:r w:rsidR="00154ABE" w:rsidRPr="00154ABE">
        <w:rPr>
          <w:rFonts w:cstheme="minorHAnsi"/>
        </w:rPr>
        <w:t>The root account in MySQL is a</w:t>
      </w:r>
      <w:r w:rsidR="00154ABE">
        <w:rPr>
          <w:rFonts w:cstheme="minorHAnsi"/>
        </w:rPr>
        <w:t xml:space="preserve">lso the default </w:t>
      </w:r>
      <w:r w:rsidR="00154ABE" w:rsidRPr="00154ABE">
        <w:rPr>
          <w:rFonts w:cstheme="minorHAnsi"/>
        </w:rPr>
        <w:t xml:space="preserve">superuser account with unrestricted </w:t>
      </w:r>
      <w:r w:rsidR="00154ABE">
        <w:rPr>
          <w:rFonts w:cstheme="minorHAnsi"/>
        </w:rPr>
        <w:t xml:space="preserve">administrative </w:t>
      </w:r>
      <w:r w:rsidR="00154ABE" w:rsidRPr="00154ABE">
        <w:rPr>
          <w:rFonts w:cstheme="minorHAnsi"/>
        </w:rPr>
        <w:t xml:space="preserve">access to the entire database, meaning </w:t>
      </w:r>
      <w:r w:rsidR="00154ABE">
        <w:rPr>
          <w:rFonts w:cstheme="minorHAnsi"/>
        </w:rPr>
        <w:t xml:space="preserve">if a malicious actor were to get the </w:t>
      </w:r>
      <w:r w:rsidR="00154ABE" w:rsidRPr="00154ABE">
        <w:rPr>
          <w:rFonts w:cstheme="minorHAnsi"/>
        </w:rPr>
        <w:t>credentials</w:t>
      </w:r>
      <w:r w:rsidR="00154ABE">
        <w:rPr>
          <w:rFonts w:cstheme="minorHAnsi"/>
        </w:rPr>
        <w:t xml:space="preserve">, they would have </w:t>
      </w:r>
      <w:r w:rsidR="00154ABE" w:rsidRPr="00154ABE">
        <w:rPr>
          <w:rFonts w:cstheme="minorHAnsi"/>
        </w:rPr>
        <w:t>full control over the database.</w:t>
      </w:r>
      <w:r w:rsidR="00154ABE">
        <w:rPr>
          <w:rFonts w:cstheme="minorHAnsi"/>
        </w:rPr>
        <w:t xml:space="preserve"> </w:t>
      </w:r>
      <w:r w:rsidR="00154ABE" w:rsidRPr="00154ABE">
        <w:rPr>
          <w:rFonts w:cstheme="minorHAnsi"/>
        </w:rPr>
        <w:t>OWASP Secure Coding Practices (Database Security) states that connection strings should</w:t>
      </w:r>
      <w:r w:rsidR="00154ABE">
        <w:rPr>
          <w:rFonts w:cstheme="minorHAnsi"/>
        </w:rPr>
        <w:t>n’t</w:t>
      </w:r>
      <w:r w:rsidR="00154ABE" w:rsidRPr="00154ABE">
        <w:rPr>
          <w:rFonts w:cstheme="minorHAnsi"/>
        </w:rPr>
        <w:t xml:space="preserve"> be hard coded within the application</w:t>
      </w:r>
      <w:r w:rsidR="00B97738">
        <w:rPr>
          <w:rFonts w:cstheme="minorHAnsi"/>
        </w:rPr>
        <w:t>, but rather</w:t>
      </w:r>
      <w:r w:rsidR="00154ABE" w:rsidRPr="00154ABE">
        <w:rPr>
          <w:rFonts w:cstheme="minorHAnsi"/>
        </w:rPr>
        <w:t xml:space="preserve"> stored in a separate configuration file on a trusted system and encrypted, </w:t>
      </w:r>
      <w:r w:rsidR="00B85521">
        <w:rPr>
          <w:rFonts w:cstheme="minorHAnsi"/>
        </w:rPr>
        <w:t xml:space="preserve">that credentials should be secure, </w:t>
      </w:r>
      <w:r w:rsidR="00154ABE" w:rsidRPr="00154ABE">
        <w:rPr>
          <w:rFonts w:cstheme="minorHAnsi"/>
        </w:rPr>
        <w:t>and th</w:t>
      </w:r>
      <w:r w:rsidR="00B97738">
        <w:rPr>
          <w:rFonts w:cstheme="minorHAnsi"/>
        </w:rPr>
        <w:t>at the</w:t>
      </w:r>
      <w:r w:rsidR="00154ABE" w:rsidRPr="00154ABE">
        <w:rPr>
          <w:rFonts w:cstheme="minorHAnsi"/>
        </w:rPr>
        <w:t xml:space="preserve"> application should use the lowest possible level of privilege when accessing the database.</w:t>
      </w:r>
    </w:p>
    <w:p w14:paraId="074066C2" w14:textId="0F9AA2E2" w:rsidR="009157BA" w:rsidRPr="005A522D" w:rsidRDefault="009157BA" w:rsidP="00F67606">
      <w:pPr>
        <w:pStyle w:val="ListParagraph"/>
        <w:numPr>
          <w:ilvl w:val="0"/>
          <w:numId w:val="41"/>
        </w:numPr>
        <w:spacing w:before="80" w:after="80"/>
        <w:rPr>
          <w:rFonts w:cstheme="minorHAnsi"/>
        </w:rPr>
      </w:pPr>
      <w:r w:rsidRPr="005A522D">
        <w:rPr>
          <w:rFonts w:cstheme="minorHAnsi"/>
        </w:rPr>
        <w:t xml:space="preserve">In </w:t>
      </w:r>
      <w:proofErr w:type="spellStart"/>
      <w:r w:rsidRPr="005A522D">
        <w:rPr>
          <w:rFonts w:cstheme="minorHAnsi"/>
        </w:rPr>
        <w:t>DocData</w:t>
      </w:r>
      <w:proofErr w:type="spellEnd"/>
      <w:r w:rsidRPr="005A522D">
        <w:rPr>
          <w:rFonts w:cstheme="minorHAnsi"/>
        </w:rPr>
        <w:t xml:space="preserve">. Java, the </w:t>
      </w:r>
      <w:proofErr w:type="spellStart"/>
      <w:r w:rsidRPr="005A522D">
        <w:rPr>
          <w:rFonts w:eastAsia="Times New Roman" w:cstheme="minorHAnsi"/>
        </w:rPr>
        <w:t>read_</w:t>
      </w:r>
      <w:proofErr w:type="gramStart"/>
      <w:r w:rsidRPr="005A522D">
        <w:rPr>
          <w:rFonts w:eastAsia="Times New Roman" w:cstheme="minorHAnsi"/>
        </w:rPr>
        <w:t>document</w:t>
      </w:r>
      <w:proofErr w:type="spellEnd"/>
      <w:r w:rsidRPr="005A522D">
        <w:rPr>
          <w:rFonts w:eastAsia="Times New Roman" w:cstheme="minorHAnsi"/>
        </w:rPr>
        <w:t>(</w:t>
      </w:r>
      <w:proofErr w:type="gramEnd"/>
      <w:r w:rsidRPr="005A522D">
        <w:rPr>
          <w:rFonts w:eastAsia="Times New Roman" w:cstheme="minorHAnsi"/>
        </w:rPr>
        <w:t xml:space="preserve">) </w:t>
      </w:r>
      <w:r w:rsidRPr="005A522D">
        <w:rPr>
          <w:rFonts w:cstheme="minorHAnsi"/>
        </w:rPr>
        <w:t>method accepts</w:t>
      </w:r>
      <w:r w:rsidRPr="005A522D">
        <w:rPr>
          <w:rFonts w:eastAsia="Times New Roman" w:cstheme="minorHAnsi"/>
        </w:rPr>
        <w:t xml:space="preserve"> </w:t>
      </w:r>
      <w:r w:rsidRPr="005A522D">
        <w:rPr>
          <w:rFonts w:cstheme="minorHAnsi"/>
        </w:rPr>
        <w:t xml:space="preserve">input from users with no </w:t>
      </w:r>
      <w:r w:rsidR="00E24113" w:rsidRPr="005A522D">
        <w:rPr>
          <w:rFonts w:cstheme="minorHAnsi"/>
        </w:rPr>
        <w:t>parameterization</w:t>
      </w:r>
      <w:r w:rsidRPr="005A522D">
        <w:rPr>
          <w:rFonts w:cstheme="minorHAnsi"/>
        </w:rPr>
        <w:t xml:space="preserve">. </w:t>
      </w:r>
      <w:r w:rsidR="00DE5F61" w:rsidRPr="00DE5F61">
        <w:rPr>
          <w:rFonts w:cstheme="minorHAnsi"/>
        </w:rPr>
        <w:t xml:space="preserve">OWASP Secure Coding Practices (Database Security) </w:t>
      </w:r>
      <w:r w:rsidR="00DE5F61">
        <w:rPr>
          <w:rFonts w:cstheme="minorHAnsi"/>
        </w:rPr>
        <w:t xml:space="preserve">says to </w:t>
      </w:r>
      <w:r w:rsidR="00DE5F61" w:rsidRPr="00DE5F61">
        <w:rPr>
          <w:rFonts w:cstheme="minorHAnsi"/>
        </w:rPr>
        <w:t xml:space="preserve">use strongly typed parameterized queries, and states that if input validation and output encoding fail, the database command should not run. </w:t>
      </w:r>
    </w:p>
    <w:p w14:paraId="4CB2D29A" w14:textId="6F339546" w:rsidR="009157BA" w:rsidRPr="009E6F77" w:rsidRDefault="009157BA" w:rsidP="009157BA">
      <w:pPr>
        <w:pStyle w:val="ListParagraph"/>
        <w:numPr>
          <w:ilvl w:val="0"/>
          <w:numId w:val="41"/>
        </w:numPr>
        <w:spacing w:before="80" w:after="80"/>
        <w:rPr>
          <w:rFonts w:cstheme="minorHAnsi"/>
        </w:rPr>
      </w:pPr>
      <w:r w:rsidRPr="009E6F77">
        <w:rPr>
          <w:rFonts w:cstheme="minorHAnsi"/>
        </w:rPr>
        <w:t xml:space="preserve">In DocData.java, </w:t>
      </w:r>
      <w:proofErr w:type="spellStart"/>
      <w:proofErr w:type="gramStart"/>
      <w:r w:rsidRPr="009E6F77">
        <w:rPr>
          <w:rFonts w:eastAsia="Times New Roman" w:cstheme="minorHAnsi"/>
        </w:rPr>
        <w:t>e.printStackTrace</w:t>
      </w:r>
      <w:proofErr w:type="spellEnd"/>
      <w:proofErr w:type="gramEnd"/>
      <w:r w:rsidRPr="009E6F77">
        <w:rPr>
          <w:rFonts w:eastAsia="Times New Roman" w:cstheme="minorHAnsi"/>
        </w:rPr>
        <w:t xml:space="preserve">() outputs the full stack trace including </w:t>
      </w:r>
      <w:r w:rsidRPr="009E6F77">
        <w:rPr>
          <w:rFonts w:cstheme="minorHAnsi"/>
          <w:color w:val="000000" w:themeColor="text1"/>
        </w:rPr>
        <w:t>driver version, class names, and SQL syntax</w:t>
      </w:r>
      <w:r w:rsidRPr="009E6F77">
        <w:rPr>
          <w:rFonts w:eastAsia="Times New Roman" w:cstheme="minorHAnsi"/>
        </w:rPr>
        <w:t xml:space="preserve">. </w:t>
      </w:r>
      <w:r w:rsidR="00565B6E" w:rsidRPr="00565B6E">
        <w:rPr>
          <w:rFonts w:eastAsia="Times New Roman" w:cstheme="minorHAnsi"/>
        </w:rPr>
        <w:t>OWASP Secure Coding Practices (Error Handling and Logging)</w:t>
      </w:r>
      <w:r w:rsidR="00565B6E">
        <w:rPr>
          <w:rFonts w:eastAsia="Times New Roman" w:cstheme="minorHAnsi"/>
        </w:rPr>
        <w:t xml:space="preserve"> </w:t>
      </w:r>
      <w:r w:rsidRPr="009E6F77">
        <w:rPr>
          <w:rFonts w:cstheme="minorHAnsi"/>
        </w:rPr>
        <w:t>states that</w:t>
      </w:r>
      <w:r w:rsidRPr="009E6F77">
        <w:rPr>
          <w:rFonts w:eastAsia="Times New Roman" w:cstheme="minorHAnsi"/>
        </w:rPr>
        <w:t xml:space="preserve"> exceptions </w:t>
      </w:r>
      <w:r w:rsidRPr="009E6F77">
        <w:rPr>
          <w:rFonts w:cstheme="minorHAnsi"/>
        </w:rPr>
        <w:t>should</w:t>
      </w:r>
      <w:r w:rsidRPr="009E6F77">
        <w:rPr>
          <w:rFonts w:eastAsia="Times New Roman" w:cstheme="minorHAnsi"/>
        </w:rPr>
        <w:t xml:space="preserve"> not reveal </w:t>
      </w:r>
      <w:r w:rsidRPr="009E6F77">
        <w:rPr>
          <w:rFonts w:cstheme="minorHAnsi"/>
        </w:rPr>
        <w:t>sensitive system details</w:t>
      </w:r>
      <w:r w:rsidR="00565B6E">
        <w:rPr>
          <w:rFonts w:cstheme="minorHAnsi"/>
        </w:rPr>
        <w:t xml:space="preserve"> and says to use generic error messages</w:t>
      </w:r>
      <w:r w:rsidRPr="009E6F77">
        <w:rPr>
          <w:rFonts w:cstheme="minorHAnsi"/>
        </w:rPr>
        <w:t xml:space="preserve">. </w:t>
      </w:r>
    </w:p>
    <w:p w14:paraId="03464BA5" w14:textId="3ED5B868" w:rsidR="009157BA" w:rsidRPr="009E6F77" w:rsidRDefault="009157BA" w:rsidP="009157BA">
      <w:pPr>
        <w:pStyle w:val="ListParagraph"/>
        <w:numPr>
          <w:ilvl w:val="0"/>
          <w:numId w:val="41"/>
        </w:numPr>
        <w:spacing w:before="80" w:after="80"/>
        <w:rPr>
          <w:rFonts w:cstheme="minorHAnsi"/>
        </w:rPr>
      </w:pPr>
      <w:r w:rsidRPr="009E6F77">
        <w:rPr>
          <w:rFonts w:cstheme="minorHAnsi"/>
        </w:rPr>
        <w:t xml:space="preserve">In </w:t>
      </w:r>
      <w:r w:rsidRPr="009E6F77">
        <w:rPr>
          <w:rFonts w:eastAsia="Times New Roman" w:cstheme="minorHAnsi"/>
        </w:rPr>
        <w:t>CRUDController.java</w:t>
      </w:r>
      <w:r w:rsidRPr="009E6F77">
        <w:rPr>
          <w:rFonts w:cstheme="minorHAnsi"/>
        </w:rPr>
        <w:t xml:space="preserve"> and </w:t>
      </w:r>
      <w:r w:rsidRPr="009E6F77">
        <w:rPr>
          <w:rFonts w:eastAsia="Times New Roman" w:cstheme="minorHAnsi"/>
        </w:rPr>
        <w:t>GreetingController.java</w:t>
      </w:r>
      <w:r w:rsidRPr="009E6F77">
        <w:rPr>
          <w:rFonts w:cstheme="minorHAnsi"/>
        </w:rPr>
        <w:t>, n</w:t>
      </w:r>
      <w:r w:rsidRPr="009E6F77">
        <w:rPr>
          <w:rFonts w:eastAsia="Times New Roman" w:cstheme="minorHAnsi"/>
        </w:rPr>
        <w:t xml:space="preserve">either controller validates </w:t>
      </w:r>
      <w:r w:rsidR="00565B6E">
        <w:rPr>
          <w:rFonts w:cstheme="minorHAnsi"/>
        </w:rPr>
        <w:t>their request parameters before use</w:t>
      </w:r>
      <w:r w:rsidRPr="009E6F77">
        <w:rPr>
          <w:rFonts w:eastAsia="Times New Roman" w:cstheme="minorHAnsi"/>
        </w:rPr>
        <w:t xml:space="preserve">. The </w:t>
      </w:r>
      <w:r w:rsidRPr="009E6F77">
        <w:rPr>
          <w:rFonts w:cstheme="minorHAnsi"/>
        </w:rPr>
        <w:t>“</w:t>
      </w:r>
      <w:r w:rsidRPr="009E6F77">
        <w:rPr>
          <w:rFonts w:eastAsia="Times New Roman" w:cstheme="minorHAnsi"/>
        </w:rPr>
        <w:t>name</w:t>
      </w:r>
      <w:r w:rsidR="007410ED">
        <w:rPr>
          <w:rFonts w:eastAsia="Times New Roman" w:cstheme="minorHAnsi"/>
        </w:rPr>
        <w:t>”</w:t>
      </w:r>
      <w:r w:rsidRPr="009E6F77">
        <w:rPr>
          <w:rFonts w:eastAsia="Times New Roman" w:cstheme="minorHAnsi"/>
        </w:rPr>
        <w:t xml:space="preserve"> parameter in </w:t>
      </w:r>
      <w:proofErr w:type="spellStart"/>
      <w:r w:rsidRPr="009E6F77">
        <w:rPr>
          <w:rFonts w:eastAsia="Times New Roman" w:cstheme="minorHAnsi"/>
        </w:rPr>
        <w:t>GreetingController</w:t>
      </w:r>
      <w:proofErr w:type="spellEnd"/>
      <w:r w:rsidRPr="009E6F77">
        <w:rPr>
          <w:rFonts w:eastAsia="Times New Roman" w:cstheme="minorHAnsi"/>
        </w:rPr>
        <w:t xml:space="preserve"> is passed directly into </w:t>
      </w:r>
      <w:proofErr w:type="spellStart"/>
      <w:r w:rsidRPr="009E6F77">
        <w:rPr>
          <w:rFonts w:eastAsia="Times New Roman" w:cstheme="minorHAnsi"/>
        </w:rPr>
        <w:t>String.format</w:t>
      </w:r>
      <w:proofErr w:type="spellEnd"/>
      <w:r w:rsidRPr="009E6F77">
        <w:rPr>
          <w:rFonts w:eastAsia="Times New Roman" w:cstheme="minorHAnsi"/>
        </w:rPr>
        <w:t>()</w:t>
      </w:r>
      <w:r w:rsidRPr="009E6F77">
        <w:rPr>
          <w:rFonts w:cstheme="minorHAnsi"/>
        </w:rPr>
        <w:t xml:space="preserve"> </w:t>
      </w:r>
      <w:r w:rsidR="00BA6758" w:rsidRPr="009E6F77">
        <w:rPr>
          <w:rFonts w:cstheme="minorHAnsi"/>
        </w:rPr>
        <w:t>without</w:t>
      </w:r>
      <w:r w:rsidRPr="009E6F77">
        <w:rPr>
          <w:rFonts w:cstheme="minorHAnsi"/>
        </w:rPr>
        <w:t xml:space="preserve"> validation</w:t>
      </w:r>
      <w:r w:rsidRPr="009E6F77">
        <w:rPr>
          <w:rFonts w:eastAsia="Times New Roman" w:cstheme="minorHAnsi"/>
        </w:rPr>
        <w:t xml:space="preserve">. Oracle Guideline </w:t>
      </w:r>
      <w:r w:rsidR="00565B6E">
        <w:rPr>
          <w:rFonts w:eastAsia="Times New Roman" w:cstheme="minorHAnsi"/>
        </w:rPr>
        <w:t>0-4</w:t>
      </w:r>
      <w:r w:rsidRPr="009E6F77">
        <w:rPr>
          <w:rFonts w:eastAsia="Times New Roman" w:cstheme="minorHAnsi"/>
        </w:rPr>
        <w:t xml:space="preserve"> and OWASP Secure Coding Practices</w:t>
      </w:r>
      <w:r w:rsidRPr="009E6F77">
        <w:rPr>
          <w:rFonts w:cstheme="minorHAnsi"/>
        </w:rPr>
        <w:t xml:space="preserve"> (Input Validation) both state that</w:t>
      </w:r>
      <w:r w:rsidRPr="009E6F77">
        <w:rPr>
          <w:rFonts w:eastAsia="Times New Roman" w:cstheme="minorHAnsi"/>
        </w:rPr>
        <w:t xml:space="preserve"> all untrusted input must be validated before use.</w:t>
      </w:r>
    </w:p>
    <w:p w14:paraId="3AD0A96C" w14:textId="5219A823" w:rsidR="009157BA" w:rsidRPr="009E6F77" w:rsidRDefault="009157BA" w:rsidP="009157BA">
      <w:pPr>
        <w:pStyle w:val="ListParagraph"/>
        <w:numPr>
          <w:ilvl w:val="0"/>
          <w:numId w:val="41"/>
        </w:numPr>
        <w:spacing w:before="80" w:after="80"/>
        <w:rPr>
          <w:rFonts w:cstheme="minorHAnsi"/>
        </w:rPr>
      </w:pPr>
      <w:r w:rsidRPr="009E6F77">
        <w:rPr>
          <w:rFonts w:cstheme="minorHAnsi"/>
        </w:rPr>
        <w:t xml:space="preserve">In </w:t>
      </w:r>
      <w:r w:rsidRPr="009E6F77">
        <w:rPr>
          <w:rFonts w:eastAsia="Times New Roman" w:cstheme="minorHAnsi"/>
        </w:rPr>
        <w:t>CRUDController.java</w:t>
      </w:r>
      <w:r w:rsidRPr="009E6F77">
        <w:rPr>
          <w:rFonts w:cstheme="minorHAnsi"/>
        </w:rPr>
        <w:t xml:space="preserve"> and </w:t>
      </w:r>
      <w:r w:rsidRPr="009E6F77">
        <w:rPr>
          <w:rFonts w:eastAsia="Times New Roman" w:cstheme="minorHAnsi"/>
        </w:rPr>
        <w:t>GreetingController.java</w:t>
      </w:r>
      <w:r w:rsidRPr="009E6F77">
        <w:rPr>
          <w:rFonts w:cstheme="minorHAnsi"/>
        </w:rPr>
        <w:t xml:space="preserve">, the </w:t>
      </w:r>
      <w:r w:rsidRPr="009E6F77">
        <w:rPr>
          <w:rFonts w:eastAsia="Times New Roman" w:cstheme="minorHAnsi"/>
        </w:rPr>
        <w:t xml:space="preserve">/read and /greeting </w:t>
      </w:r>
      <w:r w:rsidRPr="009E6F77">
        <w:rPr>
          <w:rFonts w:cstheme="minorHAnsi"/>
        </w:rPr>
        <w:t xml:space="preserve">endpoints </w:t>
      </w:r>
      <w:r w:rsidRPr="009E6F77">
        <w:rPr>
          <w:rFonts w:eastAsia="Times New Roman" w:cstheme="minorHAnsi"/>
        </w:rPr>
        <w:t>are accessible to any unauthenticated HTTP client</w:t>
      </w:r>
      <w:r w:rsidR="00B8341E">
        <w:rPr>
          <w:rFonts w:eastAsia="Times New Roman" w:cstheme="minorHAnsi"/>
        </w:rPr>
        <w:t xml:space="preserve"> with</w:t>
      </w:r>
      <w:r w:rsidRPr="009E6F77">
        <w:rPr>
          <w:rFonts w:cstheme="minorHAnsi"/>
        </w:rPr>
        <w:t xml:space="preserve"> </w:t>
      </w:r>
      <w:r w:rsidRPr="009E6F77">
        <w:rPr>
          <w:rFonts w:eastAsia="Times New Roman" w:cstheme="minorHAnsi"/>
        </w:rPr>
        <w:t>no</w:t>
      </w:r>
      <w:r w:rsidRPr="009E6F77">
        <w:rPr>
          <w:rFonts w:cstheme="minorHAnsi"/>
        </w:rPr>
        <w:t xml:space="preserve"> security framework configured</w:t>
      </w:r>
      <w:r w:rsidRPr="009E6F77">
        <w:rPr>
          <w:rFonts w:eastAsia="Times New Roman" w:cstheme="minorHAnsi"/>
        </w:rPr>
        <w:t>. OWASP Secure Coding Practice</w:t>
      </w:r>
      <w:r w:rsidR="006848CE">
        <w:rPr>
          <w:rFonts w:eastAsia="Times New Roman" w:cstheme="minorHAnsi"/>
        </w:rPr>
        <w:t>s</w:t>
      </w:r>
      <w:r w:rsidRPr="009E6F77">
        <w:rPr>
          <w:rFonts w:eastAsia="Times New Roman" w:cstheme="minorHAnsi"/>
        </w:rPr>
        <w:t xml:space="preserve"> (Access Control) </w:t>
      </w:r>
      <w:r w:rsidR="006848CE">
        <w:rPr>
          <w:rFonts w:eastAsia="Times New Roman" w:cstheme="minorHAnsi"/>
        </w:rPr>
        <w:t>states</w:t>
      </w:r>
      <w:r w:rsidRPr="009E6F77">
        <w:rPr>
          <w:rFonts w:eastAsia="Times New Roman" w:cstheme="minorHAnsi"/>
        </w:rPr>
        <w:t xml:space="preserve"> </w:t>
      </w:r>
      <w:r w:rsidR="00B8341E" w:rsidRPr="00B8341E">
        <w:rPr>
          <w:rFonts w:eastAsia="Times New Roman" w:cstheme="minorHAnsi"/>
        </w:rPr>
        <w:t xml:space="preserve">applications </w:t>
      </w:r>
      <w:r w:rsidR="00565B6E">
        <w:rPr>
          <w:rFonts w:eastAsia="Times New Roman" w:cstheme="minorHAnsi"/>
        </w:rPr>
        <w:t>should</w:t>
      </w:r>
      <w:r w:rsidR="00B8341E" w:rsidRPr="00B8341E">
        <w:rPr>
          <w:rFonts w:eastAsia="Times New Roman" w:cstheme="minorHAnsi"/>
        </w:rPr>
        <w:t xml:space="preserve"> restrict access to protected URLs and services to only authorized users</w:t>
      </w:r>
      <w:r w:rsidR="00B8341E">
        <w:rPr>
          <w:rFonts w:eastAsia="Times New Roman" w:cstheme="minorHAnsi"/>
        </w:rPr>
        <w:t>.</w:t>
      </w:r>
    </w:p>
    <w:p w14:paraId="72005BB7" w14:textId="11F68DB3" w:rsidR="009157BA" w:rsidRDefault="009157BA" w:rsidP="009157BA">
      <w:pPr>
        <w:pStyle w:val="ListParagraph"/>
        <w:numPr>
          <w:ilvl w:val="0"/>
          <w:numId w:val="41"/>
        </w:numPr>
        <w:spacing w:before="80" w:after="80"/>
        <w:rPr>
          <w:rFonts w:cstheme="minorHAnsi"/>
        </w:rPr>
      </w:pPr>
      <w:r w:rsidRPr="009E6F77">
        <w:rPr>
          <w:rFonts w:cstheme="minorHAnsi"/>
        </w:rPr>
        <w:t xml:space="preserve">In customer.java, </w:t>
      </w:r>
      <w:proofErr w:type="spellStart"/>
      <w:r w:rsidRPr="009E6F77">
        <w:rPr>
          <w:rFonts w:eastAsia="Times New Roman" w:cstheme="minorHAnsi"/>
        </w:rPr>
        <w:t>account_balance</w:t>
      </w:r>
      <w:proofErr w:type="spellEnd"/>
      <w:r w:rsidRPr="009E6F77">
        <w:rPr>
          <w:rFonts w:eastAsia="Times New Roman" w:cstheme="minorHAnsi"/>
        </w:rPr>
        <w:t xml:space="preserve"> </w:t>
      </w:r>
      <w:r w:rsidR="00565B6E">
        <w:rPr>
          <w:rFonts w:cstheme="minorHAnsi"/>
        </w:rPr>
        <w:t>is</w:t>
      </w:r>
      <w:r w:rsidRPr="009E6F77">
        <w:rPr>
          <w:rFonts w:eastAsia="Times New Roman" w:cstheme="minorHAnsi"/>
        </w:rPr>
        <w:t xml:space="preserve"> package-privat</w:t>
      </w:r>
      <w:r w:rsidR="00565B6E">
        <w:rPr>
          <w:rFonts w:eastAsia="Times New Roman" w:cstheme="minorHAnsi"/>
        </w:rPr>
        <w:t>e</w:t>
      </w:r>
      <w:r w:rsidRPr="009E6F77">
        <w:rPr>
          <w:rFonts w:eastAsia="Times New Roman" w:cstheme="minorHAnsi"/>
        </w:rPr>
        <w:t xml:space="preserve">, meaning any class in </w:t>
      </w:r>
      <w:proofErr w:type="spellStart"/>
      <w:proofErr w:type="gramStart"/>
      <w:r w:rsidRPr="009E6F77">
        <w:rPr>
          <w:rFonts w:eastAsia="Times New Roman" w:cstheme="minorHAnsi"/>
        </w:rPr>
        <w:t>com.twk.restservice</w:t>
      </w:r>
      <w:proofErr w:type="spellEnd"/>
      <w:proofErr w:type="gramEnd"/>
      <w:r w:rsidRPr="009E6F77">
        <w:rPr>
          <w:rFonts w:eastAsia="Times New Roman" w:cstheme="minorHAnsi"/>
        </w:rPr>
        <w:t xml:space="preserve"> can read or overwrite </w:t>
      </w:r>
      <w:r w:rsidR="00565B6E">
        <w:rPr>
          <w:rFonts w:cstheme="minorHAnsi"/>
        </w:rPr>
        <w:t>it</w:t>
      </w:r>
      <w:r w:rsidRPr="009E6F77">
        <w:rPr>
          <w:rFonts w:cstheme="minorHAnsi"/>
        </w:rPr>
        <w:t xml:space="preserve"> </w:t>
      </w:r>
      <w:r w:rsidRPr="009E6F77">
        <w:rPr>
          <w:rFonts w:eastAsia="Times New Roman" w:cstheme="minorHAnsi"/>
        </w:rPr>
        <w:t xml:space="preserve">without going through </w:t>
      </w:r>
      <w:proofErr w:type="gramStart"/>
      <w:r w:rsidRPr="009E6F77">
        <w:rPr>
          <w:rFonts w:eastAsia="Times New Roman" w:cstheme="minorHAnsi"/>
        </w:rPr>
        <w:t>deposit(</w:t>
      </w:r>
      <w:proofErr w:type="gramEnd"/>
      <w:r w:rsidRPr="009E6F77">
        <w:rPr>
          <w:rFonts w:eastAsia="Times New Roman" w:cstheme="minorHAnsi"/>
        </w:rPr>
        <w:t xml:space="preserve">). Oracle Guideline 0-6 states fields </w:t>
      </w:r>
      <w:r w:rsidR="00565B6E">
        <w:rPr>
          <w:rFonts w:eastAsia="Times New Roman" w:cstheme="minorHAnsi"/>
        </w:rPr>
        <w:t>of objects should be private and accessors should be avoided</w:t>
      </w:r>
      <w:r w:rsidRPr="009E6F77">
        <w:rPr>
          <w:rFonts w:eastAsia="Times New Roman" w:cstheme="minorHAnsi"/>
        </w:rPr>
        <w:t xml:space="preserve">. </w:t>
      </w:r>
    </w:p>
    <w:p w14:paraId="3939197B" w14:textId="0F8C62E0" w:rsidR="00185211" w:rsidRPr="00C7627E" w:rsidRDefault="009157BA" w:rsidP="00C7627E">
      <w:pPr>
        <w:pStyle w:val="ListParagraph"/>
        <w:numPr>
          <w:ilvl w:val="0"/>
          <w:numId w:val="41"/>
        </w:numPr>
        <w:spacing w:before="80" w:after="80"/>
        <w:rPr>
          <w:rFonts w:cstheme="minorHAnsi"/>
        </w:rPr>
      </w:pPr>
      <w:r w:rsidRPr="00185211">
        <w:rPr>
          <w:rFonts w:cstheme="minorHAnsi"/>
        </w:rPr>
        <w:lastRenderedPageBreak/>
        <w:t xml:space="preserve">In customer. Java, </w:t>
      </w:r>
      <w:proofErr w:type="spellStart"/>
      <w:r w:rsidRPr="00185211">
        <w:rPr>
          <w:rFonts w:eastAsia="Times New Roman" w:cstheme="minorHAnsi"/>
        </w:rPr>
        <w:t>account_balance</w:t>
      </w:r>
      <w:proofErr w:type="spellEnd"/>
      <w:r w:rsidRPr="00185211">
        <w:rPr>
          <w:rFonts w:cstheme="minorHAnsi"/>
        </w:rPr>
        <w:t xml:space="preserve"> is declared as an int, which can overflow if the value exceeds </w:t>
      </w:r>
      <w:r w:rsidR="00185211" w:rsidRPr="00185211">
        <w:rPr>
          <w:rFonts w:cstheme="minorHAnsi"/>
        </w:rPr>
        <w:t xml:space="preserve">the maximum size (around </w:t>
      </w:r>
      <w:r w:rsidRPr="00185211">
        <w:rPr>
          <w:rFonts w:cstheme="minorHAnsi"/>
        </w:rPr>
        <w:t>2.1 billion</w:t>
      </w:r>
      <w:r w:rsidR="00185211" w:rsidRPr="00185211">
        <w:rPr>
          <w:rFonts w:cstheme="minorHAnsi"/>
        </w:rPr>
        <w:t>)</w:t>
      </w:r>
      <w:r w:rsidRPr="00185211">
        <w:rPr>
          <w:rFonts w:cstheme="minorHAnsi"/>
        </w:rPr>
        <w:t>.</w:t>
      </w:r>
      <w:r w:rsidR="00C7627E">
        <w:rPr>
          <w:rFonts w:cstheme="minorHAnsi"/>
        </w:rPr>
        <w:t xml:space="preserve"> </w:t>
      </w:r>
      <w:r w:rsidR="00C7627E" w:rsidRPr="00185211">
        <w:rPr>
          <w:rFonts w:eastAsia="Times New Roman" w:cstheme="minorHAnsi"/>
        </w:rPr>
        <w:t xml:space="preserve">OWASP Secure Coding Practices (General Coding Practices) </w:t>
      </w:r>
      <w:r w:rsidR="00C7627E">
        <w:rPr>
          <w:rFonts w:eastAsia="Times New Roman" w:cstheme="minorHAnsi"/>
        </w:rPr>
        <w:t xml:space="preserve">says to </w:t>
      </w:r>
      <w:r w:rsidR="00C7627E" w:rsidRPr="00185211">
        <w:rPr>
          <w:rFonts w:eastAsia="Times New Roman" w:cstheme="minorHAnsi"/>
        </w:rPr>
        <w:t xml:space="preserve">avoid calculation errors by understanding how the language handles numeric types, </w:t>
      </w:r>
      <w:r w:rsidR="00C7627E">
        <w:rPr>
          <w:rFonts w:eastAsia="Times New Roman" w:cstheme="minorHAnsi"/>
        </w:rPr>
        <w:t xml:space="preserve">and </w:t>
      </w:r>
      <w:r w:rsidR="00C7627E" w:rsidRPr="00185211">
        <w:rPr>
          <w:rFonts w:eastAsia="Times New Roman" w:cstheme="minorHAnsi"/>
        </w:rPr>
        <w:t>paying attention to how it handles numbers that are too large for its underlying representation.</w:t>
      </w:r>
      <w:r w:rsidRPr="00C7627E">
        <w:rPr>
          <w:rFonts w:cstheme="minorHAnsi"/>
        </w:rPr>
        <w:t xml:space="preserve"> </w:t>
      </w:r>
      <w:r w:rsidRPr="00C7627E">
        <w:rPr>
          <w:rFonts w:eastAsia="Times New Roman" w:cstheme="minorHAnsi"/>
        </w:rPr>
        <w:t>The</w:t>
      </w:r>
      <w:r w:rsidRPr="00C7627E">
        <w:rPr>
          <w:rFonts w:cstheme="minorHAnsi"/>
        </w:rPr>
        <w:t xml:space="preserve">re is also no validation in the </w:t>
      </w:r>
      <w:proofErr w:type="gramStart"/>
      <w:r w:rsidRPr="00C7627E">
        <w:rPr>
          <w:rFonts w:eastAsia="Times New Roman" w:cstheme="minorHAnsi"/>
        </w:rPr>
        <w:t>deposit(</w:t>
      </w:r>
      <w:proofErr w:type="gramEnd"/>
      <w:r w:rsidRPr="00C7627E">
        <w:rPr>
          <w:rFonts w:eastAsia="Times New Roman" w:cstheme="minorHAnsi"/>
        </w:rPr>
        <w:t xml:space="preserve">) </w:t>
      </w:r>
      <w:r w:rsidRPr="00C7627E">
        <w:rPr>
          <w:rFonts w:cstheme="minorHAnsi"/>
        </w:rPr>
        <w:t xml:space="preserve">method, which means </w:t>
      </w:r>
      <w:r w:rsidR="002E011F" w:rsidRPr="00C7627E">
        <w:rPr>
          <w:rFonts w:cstheme="minorHAnsi"/>
        </w:rPr>
        <w:t>it could accept</w:t>
      </w:r>
      <w:r w:rsidRPr="00C7627E">
        <w:rPr>
          <w:rFonts w:cstheme="minorHAnsi"/>
        </w:rPr>
        <w:t xml:space="preserve"> a negative value </w:t>
      </w:r>
      <w:r w:rsidR="00185211" w:rsidRPr="00C7627E">
        <w:rPr>
          <w:rFonts w:cstheme="minorHAnsi"/>
        </w:rPr>
        <w:t xml:space="preserve">and “deposit” it </w:t>
      </w:r>
      <w:r w:rsidR="005C45AC">
        <w:rPr>
          <w:rFonts w:cstheme="minorHAnsi"/>
        </w:rPr>
        <w:t>into</w:t>
      </w:r>
      <w:r w:rsidR="00185211" w:rsidRPr="00C7627E">
        <w:rPr>
          <w:rFonts w:cstheme="minorHAnsi"/>
        </w:rPr>
        <w:t xml:space="preserve"> the user’s account, which would</w:t>
      </w:r>
      <w:r w:rsidR="005C45AC">
        <w:rPr>
          <w:rFonts w:cstheme="minorHAnsi"/>
        </w:rPr>
        <w:t xml:space="preserve"> cause a withdrawal </w:t>
      </w:r>
      <w:r w:rsidR="00BA6758">
        <w:rPr>
          <w:rFonts w:cstheme="minorHAnsi"/>
        </w:rPr>
        <w:t>instead</w:t>
      </w:r>
      <w:r w:rsidR="00185211" w:rsidRPr="00C7627E">
        <w:rPr>
          <w:rFonts w:cstheme="minorHAnsi"/>
        </w:rPr>
        <w:t xml:space="preserve">. </w:t>
      </w:r>
    </w:p>
    <w:p w14:paraId="22AB21E1" w14:textId="41A79545" w:rsidR="009157BA" w:rsidRPr="00185211" w:rsidRDefault="009157BA" w:rsidP="007778E2">
      <w:pPr>
        <w:pStyle w:val="ListParagraph"/>
        <w:numPr>
          <w:ilvl w:val="0"/>
          <w:numId w:val="41"/>
        </w:numPr>
        <w:spacing w:before="80" w:after="80"/>
        <w:rPr>
          <w:rFonts w:cstheme="minorHAnsi"/>
        </w:rPr>
      </w:pPr>
      <w:r w:rsidRPr="00185211">
        <w:rPr>
          <w:rFonts w:cstheme="minorHAnsi"/>
        </w:rPr>
        <w:t xml:space="preserve">In myDateTime.java, </w:t>
      </w:r>
      <w:proofErr w:type="spellStart"/>
      <w:proofErr w:type="gramStart"/>
      <w:r w:rsidRPr="00185211">
        <w:rPr>
          <w:rFonts w:cstheme="minorHAnsi"/>
        </w:rPr>
        <w:t>retrieveDateTime</w:t>
      </w:r>
      <w:proofErr w:type="spellEnd"/>
      <w:r w:rsidRPr="00185211">
        <w:rPr>
          <w:rFonts w:cstheme="minorHAnsi"/>
        </w:rPr>
        <w:t>(</w:t>
      </w:r>
      <w:proofErr w:type="gramEnd"/>
      <w:r w:rsidRPr="00185211">
        <w:rPr>
          <w:rFonts w:cstheme="minorHAnsi"/>
        </w:rPr>
        <w:t>) returns an</w:t>
      </w:r>
      <w:r w:rsidR="0017676F" w:rsidRPr="00185211">
        <w:rPr>
          <w:rFonts w:cstheme="minorHAnsi"/>
        </w:rPr>
        <w:t xml:space="preserve"> array of three 0’s</w:t>
      </w:r>
      <w:r w:rsidRPr="00185211">
        <w:rPr>
          <w:rFonts w:cstheme="minorHAnsi"/>
        </w:rPr>
        <w:t xml:space="preserve"> and </w:t>
      </w:r>
      <w:proofErr w:type="spellStart"/>
      <w:proofErr w:type="gramStart"/>
      <w:r w:rsidRPr="00185211">
        <w:rPr>
          <w:rFonts w:cstheme="minorHAnsi"/>
        </w:rPr>
        <w:t>setMyDateTime</w:t>
      </w:r>
      <w:proofErr w:type="spellEnd"/>
      <w:r w:rsidRPr="00185211">
        <w:rPr>
          <w:rFonts w:cstheme="minorHAnsi"/>
        </w:rPr>
        <w:t>(</w:t>
      </w:r>
      <w:proofErr w:type="gramEnd"/>
      <w:r w:rsidRPr="00185211">
        <w:rPr>
          <w:rFonts w:cstheme="minorHAnsi"/>
        </w:rPr>
        <w:t>) does nothing.</w:t>
      </w:r>
      <w:r w:rsidR="00593512" w:rsidRPr="00185211">
        <w:rPr>
          <w:rFonts w:cstheme="minorHAnsi"/>
        </w:rPr>
        <w:t xml:space="preserve"> </w:t>
      </w:r>
      <w:r w:rsidR="0017676F" w:rsidRPr="00185211">
        <w:rPr>
          <w:rFonts w:cstheme="minorHAnsi"/>
        </w:rPr>
        <w:t>The comments in both functions imply that they are unfinished</w:t>
      </w:r>
      <w:r w:rsidR="00BA6758">
        <w:rPr>
          <w:rFonts w:cstheme="minorHAnsi"/>
        </w:rPr>
        <w:t xml:space="preserve">. Unfinished code left in the codebase could lead to unexpected behavior within the program and/or could add to the application’s attack surface. </w:t>
      </w:r>
    </w:p>
    <w:p w14:paraId="6D159547" w14:textId="199AEC7E" w:rsidR="00593512" w:rsidRDefault="009157BA" w:rsidP="00593512">
      <w:pPr>
        <w:pStyle w:val="ListParagraph"/>
        <w:numPr>
          <w:ilvl w:val="0"/>
          <w:numId w:val="41"/>
        </w:numPr>
        <w:spacing w:before="80" w:after="80"/>
        <w:rPr>
          <w:rFonts w:cstheme="minorHAnsi"/>
        </w:rPr>
      </w:pPr>
      <w:r w:rsidRPr="009E6F77">
        <w:rPr>
          <w:rFonts w:cstheme="minorHAnsi"/>
        </w:rPr>
        <w:t xml:space="preserve">In </w:t>
      </w:r>
      <w:proofErr w:type="spellStart"/>
      <w:proofErr w:type="gramStart"/>
      <w:r w:rsidRPr="009E6F77">
        <w:rPr>
          <w:rFonts w:cstheme="minorHAnsi"/>
        </w:rPr>
        <w:t>application.properties</w:t>
      </w:r>
      <w:proofErr w:type="spellEnd"/>
      <w:proofErr w:type="gramEnd"/>
      <w:r w:rsidRPr="009E6F77">
        <w:rPr>
          <w:rFonts w:cstheme="minorHAnsi"/>
        </w:rPr>
        <w:t xml:space="preserve">, the </w:t>
      </w:r>
      <w:r w:rsidRPr="009E6F77">
        <w:rPr>
          <w:rFonts w:eastAsia="Times New Roman" w:cstheme="minorHAnsi"/>
        </w:rPr>
        <w:t>max-file-size is set to 200 MB and max-request-size to 215 MB. Oracle Guideline 1-1</w:t>
      </w:r>
      <w:r w:rsidRPr="009E6F77">
        <w:rPr>
          <w:rFonts w:cstheme="minorHAnsi"/>
        </w:rPr>
        <w:t xml:space="preserve"> says that i</w:t>
      </w:r>
      <w:r w:rsidRPr="009E6F77">
        <w:rPr>
          <w:rFonts w:eastAsia="Times New Roman" w:cstheme="minorHAnsi"/>
        </w:rPr>
        <w:t xml:space="preserve">nput </w:t>
      </w:r>
      <w:r w:rsidRPr="009E6F77">
        <w:rPr>
          <w:rFonts w:cstheme="minorHAnsi"/>
        </w:rPr>
        <w:t>should</w:t>
      </w:r>
      <w:r w:rsidRPr="009E6F77">
        <w:rPr>
          <w:rFonts w:eastAsia="Times New Roman" w:cstheme="minorHAnsi"/>
        </w:rPr>
        <w:t xml:space="preserve"> not cause resource consumption disproportionate to the service being provided</w:t>
      </w:r>
      <w:r w:rsidRPr="009E6F77">
        <w:rPr>
          <w:rFonts w:cstheme="minorHAnsi"/>
        </w:rPr>
        <w:t>. These limits seem excessive</w:t>
      </w:r>
      <w:r w:rsidR="00BA6758">
        <w:rPr>
          <w:rFonts w:cstheme="minorHAnsi"/>
        </w:rPr>
        <w:t xml:space="preserve"> for a financial consultation company</w:t>
      </w:r>
      <w:r w:rsidRPr="009E6F77">
        <w:rPr>
          <w:rFonts w:cstheme="minorHAnsi"/>
        </w:rPr>
        <w:t xml:space="preserve"> and could expose the system to denial-of-service attacks.</w:t>
      </w:r>
    </w:p>
    <w:p w14:paraId="5FB6472D" w14:textId="45EC7DCB" w:rsidR="531DB269" w:rsidRPr="00593512" w:rsidRDefault="009157BA" w:rsidP="00593512">
      <w:pPr>
        <w:pStyle w:val="ListParagraph"/>
        <w:numPr>
          <w:ilvl w:val="0"/>
          <w:numId w:val="41"/>
        </w:numPr>
        <w:spacing w:before="80" w:after="80"/>
        <w:rPr>
          <w:rFonts w:cstheme="minorHAnsi"/>
        </w:rPr>
      </w:pPr>
      <w:r w:rsidRPr="00593512">
        <w:rPr>
          <w:rFonts w:cstheme="minorHAnsi"/>
        </w:rPr>
        <w:t xml:space="preserve">The application is currently using outdated dependencies, including </w:t>
      </w:r>
      <w:r w:rsidR="00593512" w:rsidRPr="00593512">
        <w:rPr>
          <w:rFonts w:cstheme="minorHAnsi"/>
          <w:color w:val="000000" w:themeColor="text1"/>
        </w:rPr>
        <w:t>spring-boot-2.2.</w:t>
      </w:r>
      <w:proofErr w:type="gramStart"/>
      <w:r w:rsidR="00593512" w:rsidRPr="00593512">
        <w:rPr>
          <w:rFonts w:cstheme="minorHAnsi"/>
          <w:color w:val="000000" w:themeColor="text1"/>
        </w:rPr>
        <w:t>4.RELEASE</w:t>
      </w:r>
      <w:proofErr w:type="gramEnd"/>
      <w:r w:rsidR="00593512" w:rsidRPr="00593512">
        <w:rPr>
          <w:rFonts w:cstheme="minorHAnsi"/>
          <w:color w:val="000000" w:themeColor="text1"/>
        </w:rPr>
        <w:t xml:space="preserve"> </w:t>
      </w:r>
      <w:r w:rsidRPr="00593512">
        <w:rPr>
          <w:rFonts w:cstheme="minorHAnsi"/>
        </w:rPr>
        <w:t xml:space="preserve">and </w:t>
      </w:r>
      <w:r w:rsidR="00593512" w:rsidRPr="00593512">
        <w:rPr>
          <w:rFonts w:cstheme="minorHAnsi"/>
          <w:color w:val="000000" w:themeColor="text1"/>
        </w:rPr>
        <w:t>bcprov-jdk15on-1.46</w:t>
      </w:r>
      <w:r w:rsidR="00E90803">
        <w:rPr>
          <w:rFonts w:cstheme="minorHAnsi"/>
          <w:color w:val="000000" w:themeColor="text1"/>
        </w:rPr>
        <w:t xml:space="preserve"> </w:t>
      </w:r>
      <w:r w:rsidRPr="00593512">
        <w:rPr>
          <w:rFonts w:cstheme="minorHAnsi"/>
        </w:rPr>
        <w:t>both of which have known security vulnerabilities. Oracle Guideline 0-8 states that third-party libraries should be kept up to date and</w:t>
      </w:r>
      <w:r w:rsidR="00593512">
        <w:rPr>
          <w:rFonts w:cstheme="minorHAnsi"/>
        </w:rPr>
        <w:t xml:space="preserve"> </w:t>
      </w:r>
      <w:r w:rsidR="00593512" w:rsidRPr="00593512">
        <w:rPr>
          <w:rFonts w:cstheme="minorHAnsi"/>
        </w:rPr>
        <w:t xml:space="preserve">OWASP Secure Coding Practices (System Configuration) states that servers, frameworks, and system components </w:t>
      </w:r>
      <w:r w:rsidR="00593512">
        <w:rPr>
          <w:rFonts w:cstheme="minorHAnsi"/>
        </w:rPr>
        <w:t>should</w:t>
      </w:r>
      <w:r w:rsidR="00593512" w:rsidRPr="00593512">
        <w:rPr>
          <w:rFonts w:cstheme="minorHAnsi"/>
        </w:rPr>
        <w:t xml:space="preserve"> be running the latest approved version with all patches applied</w:t>
      </w:r>
      <w:r w:rsidRPr="00593512">
        <w:rPr>
          <w:rFonts w:cstheme="minorHAnsi"/>
        </w:rPr>
        <w: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423B6CB9" w14:textId="3414C0C9" w:rsidR="00A33918" w:rsidRPr="00A33918" w:rsidRDefault="00454C01" w:rsidP="00A33918">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bcprov-jdk15on-1.46</w:t>
      </w:r>
    </w:p>
    <w:p w14:paraId="59EC9B41" w14:textId="6509F3B8" w:rsidR="009D2E8A" w:rsidRPr="009D2E8A" w:rsidRDefault="009D2E8A" w:rsidP="00821D3B">
      <w:pPr>
        <w:pStyle w:val="ListParagraph"/>
        <w:numPr>
          <w:ilvl w:val="1"/>
          <w:numId w:val="31"/>
        </w:numPr>
        <w:suppressAutoHyphens/>
        <w:spacing w:after="0" w:line="240" w:lineRule="auto"/>
        <w:rPr>
          <w:rFonts w:cstheme="minorHAnsi"/>
          <w:b/>
          <w:bCs/>
          <w:color w:val="000000" w:themeColor="text1"/>
        </w:rPr>
      </w:pPr>
      <w:r w:rsidRPr="009D2E8A">
        <w:rPr>
          <w:rFonts w:cstheme="minorHAnsi"/>
          <w:color w:val="000000" w:themeColor="text1"/>
        </w:rPr>
        <w:t xml:space="preserve">This </w:t>
      </w:r>
      <w:r w:rsidR="000440C6">
        <w:rPr>
          <w:rFonts w:cstheme="minorHAnsi"/>
          <w:color w:val="000000" w:themeColor="text1"/>
        </w:rPr>
        <w:t xml:space="preserve">version has </w:t>
      </w:r>
      <w:r w:rsidRPr="009D2E8A">
        <w:rPr>
          <w:rFonts w:cstheme="minorHAnsi"/>
          <w:color w:val="000000" w:themeColor="text1"/>
        </w:rPr>
        <w:t>vulnerabilities</w:t>
      </w:r>
      <w:r w:rsidR="00103D64">
        <w:rPr>
          <w:rFonts w:cstheme="minorHAnsi"/>
          <w:color w:val="000000" w:themeColor="text1"/>
        </w:rPr>
        <w:t xml:space="preserve"> </w:t>
      </w:r>
      <w:r w:rsidRPr="009D2E8A">
        <w:rPr>
          <w:rFonts w:cstheme="minorHAnsi"/>
          <w:color w:val="000000" w:themeColor="text1"/>
        </w:rPr>
        <w:t xml:space="preserve">that could weaken encryption or allow bypasses in security checks. </w:t>
      </w:r>
    </w:p>
    <w:p w14:paraId="25C87F47" w14:textId="2F4A8C14" w:rsidR="00A33918" w:rsidRPr="00821D3B" w:rsidRDefault="00A33918" w:rsidP="00821D3B">
      <w:pPr>
        <w:pStyle w:val="ListParagraph"/>
        <w:numPr>
          <w:ilvl w:val="1"/>
          <w:numId w:val="31"/>
        </w:numPr>
        <w:suppressAutoHyphens/>
        <w:spacing w:after="0" w:line="240" w:lineRule="auto"/>
        <w:rPr>
          <w:rFonts w:cstheme="minorHAnsi"/>
          <w:b/>
          <w:bCs/>
          <w:color w:val="000000" w:themeColor="text1"/>
        </w:rPr>
      </w:pPr>
      <w:r w:rsidRPr="00A33918">
        <w:rPr>
          <w:rFonts w:cstheme="minorHAnsi"/>
          <w:color w:val="000000" w:themeColor="text1"/>
        </w:rPr>
        <w:t xml:space="preserve">Has </w:t>
      </w:r>
      <w:r w:rsidR="0036110B">
        <w:rPr>
          <w:rFonts w:cstheme="minorHAnsi"/>
          <w:color w:val="000000" w:themeColor="text1"/>
        </w:rPr>
        <w:t>four</w:t>
      </w:r>
      <w:r w:rsidRPr="00A33918">
        <w:rPr>
          <w:rFonts w:cstheme="minorHAnsi"/>
          <w:color w:val="000000" w:themeColor="text1"/>
        </w:rPr>
        <w:t xml:space="preserve"> CVEs</w:t>
      </w:r>
      <w:r w:rsidR="00B568CB">
        <w:rPr>
          <w:rFonts w:cstheme="minorHAnsi"/>
          <w:color w:val="000000" w:themeColor="text1"/>
        </w:rPr>
        <w:t xml:space="preserve">: </w:t>
      </w:r>
      <w:hyperlink r:id="rId12" w:tgtFrame="_blank" w:history="1">
        <w:r w:rsidRPr="001F2348">
          <w:rPr>
            <w:rStyle w:val="Hyperlink"/>
            <w:rFonts w:eastAsia="Times New Roman" w:cstheme="minorHAnsi"/>
            <w:b/>
            <w:bCs/>
          </w:rPr>
          <w:t>CVE-2016-1000338</w:t>
        </w:r>
      </w:hyperlink>
      <w:r w:rsidRPr="00B66108">
        <w:rPr>
          <w:rFonts w:eastAsia="Times New Roman" w:cstheme="minorHAnsi"/>
          <w:color w:val="000000"/>
        </w:rPr>
        <w:t xml:space="preserve">, </w:t>
      </w:r>
      <w:hyperlink r:id="rId13" w:tgtFrame="_blank" w:history="1">
        <w:r w:rsidRPr="001F2348">
          <w:rPr>
            <w:rStyle w:val="Hyperlink"/>
            <w:rFonts w:eastAsia="Times New Roman" w:cstheme="minorHAnsi"/>
            <w:b/>
            <w:bCs/>
          </w:rPr>
          <w:t>CVE-2020-15522</w:t>
        </w:r>
      </w:hyperlink>
      <w:r w:rsidRPr="00B66108">
        <w:rPr>
          <w:rFonts w:eastAsia="Times New Roman" w:cstheme="minorHAnsi"/>
          <w:color w:val="000000"/>
        </w:rPr>
        <w:t xml:space="preserve">, </w:t>
      </w:r>
      <w:hyperlink r:id="rId14" w:tgtFrame="_blank" w:history="1">
        <w:r w:rsidRPr="001F2348">
          <w:rPr>
            <w:rStyle w:val="Hyperlink"/>
            <w:rFonts w:eastAsia="Times New Roman" w:cstheme="minorHAnsi"/>
            <w:b/>
            <w:bCs/>
          </w:rPr>
          <w:t>CVE-2023-33202</w:t>
        </w:r>
      </w:hyperlink>
      <w:r w:rsidRPr="00B66108">
        <w:rPr>
          <w:rFonts w:eastAsia="Times New Roman" w:cstheme="minorHAnsi"/>
          <w:color w:val="000000"/>
        </w:rPr>
        <w:t xml:space="preserve">, </w:t>
      </w:r>
      <w:r>
        <w:rPr>
          <w:rFonts w:eastAsia="Times New Roman" w:cstheme="minorHAnsi"/>
          <w:color w:val="000000"/>
        </w:rPr>
        <w:t xml:space="preserve">and </w:t>
      </w:r>
      <w:hyperlink r:id="rId15" w:tgtFrame="_blank" w:history="1">
        <w:r w:rsidRPr="001F2348">
          <w:rPr>
            <w:rStyle w:val="Hyperlink"/>
            <w:rFonts w:eastAsia="Times New Roman" w:cstheme="minorHAnsi"/>
            <w:b/>
            <w:bCs/>
          </w:rPr>
          <w:t>CVE-2015-7940</w:t>
        </w:r>
      </w:hyperlink>
      <w:r>
        <w:rPr>
          <w:rFonts w:eastAsia="Times New Roman" w:cstheme="minorHAnsi"/>
          <w:color w:val="000000"/>
        </w:rPr>
        <w:t>.</w:t>
      </w:r>
    </w:p>
    <w:p w14:paraId="7FD63927" w14:textId="170D0DC3"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hibernate-validator-6.0.</w:t>
      </w:r>
      <w:proofErr w:type="gramStart"/>
      <w:r w:rsidRPr="00454C01">
        <w:rPr>
          <w:rFonts w:cstheme="minorHAnsi"/>
          <w:color w:val="000000" w:themeColor="text1"/>
        </w:rPr>
        <w:t>18.Final</w:t>
      </w:r>
      <w:proofErr w:type="gramEnd"/>
    </w:p>
    <w:p w14:paraId="585B946A" w14:textId="199DD082" w:rsidR="00A33918" w:rsidRPr="00A33918" w:rsidRDefault="00A33918" w:rsidP="00821D3B">
      <w:pPr>
        <w:pStyle w:val="ListParagraph"/>
        <w:numPr>
          <w:ilvl w:val="1"/>
          <w:numId w:val="31"/>
        </w:numPr>
        <w:suppressAutoHyphens/>
        <w:spacing w:after="0" w:line="240" w:lineRule="auto"/>
        <w:rPr>
          <w:rFonts w:cstheme="minorHAnsi"/>
          <w:color w:val="000000" w:themeColor="text1"/>
        </w:rPr>
      </w:pPr>
      <w:r w:rsidRPr="00A33918">
        <w:rPr>
          <w:rFonts w:cstheme="minorHAnsi"/>
          <w:color w:val="000000" w:themeColor="text1"/>
        </w:rPr>
        <w:t xml:space="preserve">This version has </w:t>
      </w:r>
      <w:r w:rsidR="000440C6">
        <w:rPr>
          <w:rFonts w:cstheme="minorHAnsi"/>
          <w:color w:val="000000" w:themeColor="text1"/>
        </w:rPr>
        <w:t>vulnerabilities</w:t>
      </w:r>
      <w:r w:rsidRPr="00A33918">
        <w:rPr>
          <w:rFonts w:cstheme="minorHAnsi"/>
          <w:color w:val="000000" w:themeColor="text1"/>
        </w:rPr>
        <w:t xml:space="preserve"> that </w:t>
      </w:r>
      <w:r w:rsidR="009D2E8A">
        <w:rPr>
          <w:rFonts w:cstheme="minorHAnsi"/>
          <w:color w:val="000000" w:themeColor="text1"/>
        </w:rPr>
        <w:t>could</w:t>
      </w:r>
      <w:r w:rsidRPr="00A33918">
        <w:rPr>
          <w:rFonts w:cstheme="minorHAnsi"/>
          <w:color w:val="000000" w:themeColor="text1"/>
        </w:rPr>
        <w:t xml:space="preserve"> lead to improper validation behavio</w:t>
      </w:r>
      <w:r w:rsidR="009D2E8A">
        <w:rPr>
          <w:rFonts w:cstheme="minorHAnsi"/>
          <w:color w:val="000000" w:themeColor="text1"/>
        </w:rPr>
        <w:t>r</w:t>
      </w:r>
      <w:r w:rsidRPr="00A33918">
        <w:rPr>
          <w:rFonts w:cstheme="minorHAnsi"/>
          <w:color w:val="000000" w:themeColor="text1"/>
        </w:rPr>
        <w:t xml:space="preserve">, potentially allowing invalid </w:t>
      </w:r>
      <w:r w:rsidR="00787BD4">
        <w:rPr>
          <w:rFonts w:cstheme="minorHAnsi"/>
          <w:color w:val="000000" w:themeColor="text1"/>
        </w:rPr>
        <w:t>and/</w:t>
      </w:r>
      <w:r w:rsidRPr="00A33918">
        <w:rPr>
          <w:rFonts w:cstheme="minorHAnsi"/>
          <w:color w:val="000000" w:themeColor="text1"/>
        </w:rPr>
        <w:t xml:space="preserve">or unsafe input to pass </w:t>
      </w:r>
      <w:r w:rsidR="009D2E8A">
        <w:rPr>
          <w:rFonts w:cstheme="minorHAnsi"/>
          <w:color w:val="000000" w:themeColor="text1"/>
        </w:rPr>
        <w:t>through</w:t>
      </w:r>
      <w:r w:rsidRPr="00A33918">
        <w:rPr>
          <w:rFonts w:cstheme="minorHAnsi"/>
          <w:color w:val="000000" w:themeColor="text1"/>
        </w:rPr>
        <w:t xml:space="preserve">. </w:t>
      </w:r>
    </w:p>
    <w:p w14:paraId="34C33172" w14:textId="1CCB7B21" w:rsidR="00A33918" w:rsidRPr="00821D3B" w:rsidRDefault="00A33918" w:rsidP="00821D3B">
      <w:pPr>
        <w:pStyle w:val="ListParagraph"/>
        <w:numPr>
          <w:ilvl w:val="1"/>
          <w:numId w:val="31"/>
        </w:numPr>
        <w:suppressAutoHyphens/>
        <w:spacing w:after="0" w:line="240" w:lineRule="auto"/>
        <w:rPr>
          <w:rFonts w:cstheme="minorHAnsi"/>
          <w:color w:val="000000" w:themeColor="text1"/>
        </w:rPr>
      </w:pPr>
      <w:r w:rsidRPr="00A33918">
        <w:rPr>
          <w:rFonts w:cstheme="minorHAnsi"/>
          <w:color w:val="000000" w:themeColor="text1"/>
        </w:rPr>
        <w:t xml:space="preserve">Has </w:t>
      </w:r>
      <w:r w:rsidR="0036110B">
        <w:rPr>
          <w:rFonts w:cstheme="minorHAnsi"/>
          <w:color w:val="000000" w:themeColor="text1"/>
        </w:rPr>
        <w:t>three</w:t>
      </w:r>
      <w:r w:rsidRPr="00A33918">
        <w:rPr>
          <w:rFonts w:cstheme="minorHAnsi"/>
          <w:color w:val="000000" w:themeColor="text1"/>
        </w:rPr>
        <w:t xml:space="preserve"> CVEs including </w:t>
      </w:r>
      <w:hyperlink r:id="rId16" w:tgtFrame="_blank" w:history="1">
        <w:r w:rsidR="009461CE" w:rsidRPr="00B66108">
          <w:rPr>
            <w:rStyle w:val="Hyperlink"/>
            <w:rFonts w:eastAsia="Times New Roman" w:cstheme="minorHAnsi"/>
            <w:b/>
            <w:bCs/>
          </w:rPr>
          <w:t>CVE-2025-35036</w:t>
        </w:r>
      </w:hyperlink>
      <w:r w:rsidR="009461CE">
        <w:rPr>
          <w:rFonts w:eastAsia="Times New Roman" w:cstheme="minorHAnsi"/>
          <w:color w:val="000000"/>
        </w:rPr>
        <w:t xml:space="preserve">, </w:t>
      </w:r>
      <w:hyperlink r:id="rId17" w:tgtFrame="_blank" w:history="1">
        <w:r w:rsidR="009461CE" w:rsidRPr="001F2348">
          <w:rPr>
            <w:rStyle w:val="Hyperlink"/>
            <w:rFonts w:eastAsia="Times New Roman" w:cstheme="minorHAnsi"/>
            <w:b/>
            <w:bCs/>
          </w:rPr>
          <w:t>CVE-2023-1932</w:t>
        </w:r>
      </w:hyperlink>
      <w:r w:rsidR="009461CE" w:rsidRPr="009461CE">
        <w:rPr>
          <w:rFonts w:eastAsia="Times New Roman" w:cstheme="minorHAnsi"/>
          <w:color w:val="000000"/>
        </w:rPr>
        <w:t>,</w:t>
      </w:r>
      <w:r w:rsidR="009461CE">
        <w:rPr>
          <w:rFonts w:eastAsia="Times New Roman" w:cstheme="minorHAnsi"/>
          <w:b/>
          <w:bCs/>
          <w:color w:val="000000"/>
        </w:rPr>
        <w:t xml:space="preserve"> </w:t>
      </w:r>
      <w:r w:rsidR="009461CE" w:rsidRPr="009461CE">
        <w:rPr>
          <w:rFonts w:eastAsia="Times New Roman" w:cstheme="minorHAnsi"/>
          <w:color w:val="000000"/>
        </w:rPr>
        <w:t>and</w:t>
      </w:r>
      <w:r w:rsidR="009461CE">
        <w:rPr>
          <w:rFonts w:eastAsia="Times New Roman" w:cstheme="minorHAnsi"/>
          <w:color w:val="000000"/>
        </w:rPr>
        <w:t xml:space="preserve"> </w:t>
      </w:r>
      <w:hyperlink r:id="rId18" w:tgtFrame="_blank" w:history="1">
        <w:r w:rsidR="009461CE" w:rsidRPr="00B66108">
          <w:rPr>
            <w:rStyle w:val="Hyperlink"/>
            <w:rFonts w:eastAsia="Times New Roman" w:cstheme="minorHAnsi"/>
            <w:b/>
            <w:bCs/>
          </w:rPr>
          <w:t>CVE-2020-10693</w:t>
        </w:r>
      </w:hyperlink>
      <w:r w:rsidR="009461CE">
        <w:rPr>
          <w:rFonts w:eastAsia="Times New Roman" w:cstheme="minorHAnsi"/>
          <w:color w:val="000000"/>
        </w:rPr>
        <w:t>.</w:t>
      </w:r>
    </w:p>
    <w:p w14:paraId="784743F1" w14:textId="5B3F754C"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jackson-databind-2.10.2</w:t>
      </w:r>
    </w:p>
    <w:p w14:paraId="00DBF56E" w14:textId="49D7B6D4" w:rsidR="009461CE" w:rsidRDefault="00454C01" w:rsidP="009461CE">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This version </w:t>
      </w:r>
      <w:r w:rsidR="00A33918" w:rsidRPr="00A33918">
        <w:rPr>
          <w:rFonts w:cstheme="minorHAnsi"/>
          <w:color w:val="000000" w:themeColor="text1"/>
        </w:rPr>
        <w:t>has</w:t>
      </w:r>
      <w:r w:rsidR="000440C6">
        <w:rPr>
          <w:rFonts w:cstheme="minorHAnsi"/>
          <w:color w:val="000000" w:themeColor="text1"/>
        </w:rPr>
        <w:t xml:space="preserve"> </w:t>
      </w:r>
      <w:r w:rsidR="00A33918" w:rsidRPr="00A33918">
        <w:rPr>
          <w:rFonts w:cstheme="minorHAnsi"/>
          <w:color w:val="000000" w:themeColor="text1"/>
        </w:rPr>
        <w:t>vulnerabilities that c</w:t>
      </w:r>
      <w:r w:rsidR="009D2E8A">
        <w:rPr>
          <w:rFonts w:cstheme="minorHAnsi"/>
          <w:color w:val="000000" w:themeColor="text1"/>
        </w:rPr>
        <w:t>ould</w:t>
      </w:r>
      <w:r w:rsidR="00A33918" w:rsidRPr="00A33918">
        <w:rPr>
          <w:rFonts w:cstheme="minorHAnsi"/>
          <w:color w:val="000000" w:themeColor="text1"/>
        </w:rPr>
        <w:t xml:space="preserve"> lead to remote code execution if untrusted input is processed. </w:t>
      </w:r>
    </w:p>
    <w:p w14:paraId="617A2B8A" w14:textId="0BA76A52" w:rsidR="00A33918" w:rsidRPr="00454C01" w:rsidRDefault="00A33918" w:rsidP="00454C01">
      <w:pPr>
        <w:pStyle w:val="ListParagraph"/>
        <w:numPr>
          <w:ilvl w:val="1"/>
          <w:numId w:val="31"/>
        </w:numPr>
        <w:suppressAutoHyphens/>
        <w:spacing w:after="0" w:line="240" w:lineRule="auto"/>
        <w:rPr>
          <w:rFonts w:cstheme="minorHAnsi"/>
          <w:color w:val="000000" w:themeColor="text1"/>
        </w:rPr>
      </w:pPr>
      <w:r w:rsidRPr="009461CE">
        <w:rPr>
          <w:rFonts w:cstheme="minorHAnsi"/>
          <w:color w:val="000000" w:themeColor="text1"/>
        </w:rPr>
        <w:t xml:space="preserve">Has </w:t>
      </w:r>
      <w:r w:rsidR="009461CE" w:rsidRPr="009461CE">
        <w:rPr>
          <w:rFonts w:cstheme="minorHAnsi"/>
          <w:color w:val="000000" w:themeColor="text1"/>
        </w:rPr>
        <w:t>six</w:t>
      </w:r>
      <w:r w:rsidRPr="009461CE">
        <w:rPr>
          <w:rFonts w:cstheme="minorHAnsi"/>
          <w:color w:val="000000" w:themeColor="text1"/>
        </w:rPr>
        <w:t xml:space="preserve"> CVEs including </w:t>
      </w:r>
      <w:hyperlink r:id="rId19" w:tgtFrame="_blank" w:history="1">
        <w:r w:rsidR="009461CE" w:rsidRPr="009461CE">
          <w:rPr>
            <w:rStyle w:val="Hyperlink"/>
            <w:rFonts w:eastAsia="Times New Roman" w:cstheme="minorHAnsi"/>
            <w:b/>
            <w:bCs/>
          </w:rPr>
          <w:t>CVE-2020-25649</w:t>
        </w:r>
      </w:hyperlink>
      <w:r w:rsidR="009461CE" w:rsidRPr="009461CE">
        <w:rPr>
          <w:rFonts w:eastAsia="Times New Roman" w:cstheme="minorHAnsi"/>
          <w:b/>
          <w:bCs/>
          <w:color w:val="000000"/>
        </w:rPr>
        <w:t xml:space="preserve">, </w:t>
      </w:r>
      <w:hyperlink r:id="rId20" w:tgtFrame="_blank" w:history="1">
        <w:r w:rsidR="009461CE" w:rsidRPr="009461CE">
          <w:rPr>
            <w:rStyle w:val="Hyperlink"/>
            <w:rFonts w:eastAsia="Times New Roman" w:cstheme="minorHAnsi"/>
            <w:b/>
            <w:bCs/>
          </w:rPr>
          <w:t>CVE-2020-36518</w:t>
        </w:r>
      </w:hyperlink>
      <w:r w:rsidR="009461CE" w:rsidRPr="009461CE">
        <w:rPr>
          <w:rFonts w:eastAsia="Times New Roman" w:cstheme="minorHAnsi"/>
          <w:b/>
          <w:bCs/>
          <w:color w:val="000000"/>
        </w:rPr>
        <w:t xml:space="preserve">, </w:t>
      </w:r>
      <w:hyperlink r:id="rId21" w:tgtFrame="_blank" w:history="1">
        <w:r w:rsidR="009461CE" w:rsidRPr="009461CE">
          <w:rPr>
            <w:rStyle w:val="Hyperlink"/>
            <w:rFonts w:eastAsia="Times New Roman" w:cstheme="minorHAnsi"/>
            <w:b/>
            <w:bCs/>
          </w:rPr>
          <w:t>CVE-2021-46877</w:t>
        </w:r>
      </w:hyperlink>
      <w:r w:rsidR="009461CE" w:rsidRPr="009461CE">
        <w:rPr>
          <w:rFonts w:eastAsia="Times New Roman" w:cstheme="minorHAnsi"/>
          <w:b/>
          <w:bCs/>
          <w:color w:val="000000"/>
        </w:rPr>
        <w:t xml:space="preserve">, </w:t>
      </w:r>
      <w:r w:rsidR="009461CE">
        <w:rPr>
          <w:rFonts w:eastAsia="Times New Roman" w:cstheme="minorHAnsi"/>
          <w:color w:val="000000"/>
        </w:rPr>
        <w:t xml:space="preserve">and </w:t>
      </w:r>
      <w:hyperlink r:id="rId22" w:tgtFrame="_blank" w:history="1">
        <w:r w:rsidR="009461CE" w:rsidRPr="009461CE">
          <w:rPr>
            <w:rStyle w:val="Hyperlink"/>
            <w:rFonts w:eastAsia="Times New Roman" w:cstheme="minorHAnsi"/>
            <w:b/>
            <w:bCs/>
          </w:rPr>
          <w:t>CVE-2022-42003</w:t>
        </w:r>
      </w:hyperlink>
      <w:r w:rsidR="009461CE">
        <w:rPr>
          <w:rFonts w:eastAsia="Times New Roman" w:cstheme="minorHAnsi"/>
          <w:b/>
          <w:bCs/>
          <w:color w:val="000000"/>
        </w:rPr>
        <w:t xml:space="preserve">. </w:t>
      </w:r>
    </w:p>
    <w:p w14:paraId="627393A8" w14:textId="208E5DB1"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log4j-api-2.12.1</w:t>
      </w:r>
    </w:p>
    <w:p w14:paraId="06F478D0" w14:textId="738DCCD0" w:rsidR="00A33918" w:rsidRPr="00A33918" w:rsidRDefault="00A33918" w:rsidP="00821D3B">
      <w:pPr>
        <w:pStyle w:val="ListParagraph"/>
        <w:numPr>
          <w:ilvl w:val="1"/>
          <w:numId w:val="31"/>
        </w:numPr>
        <w:suppressAutoHyphens/>
        <w:spacing w:after="0" w:line="240" w:lineRule="auto"/>
        <w:rPr>
          <w:rFonts w:cstheme="minorHAnsi"/>
          <w:color w:val="000000" w:themeColor="text1"/>
        </w:rPr>
      </w:pPr>
      <w:r w:rsidRPr="00A33918">
        <w:rPr>
          <w:rFonts w:cstheme="minorHAnsi"/>
          <w:color w:val="000000" w:themeColor="text1"/>
        </w:rPr>
        <w:t>This version</w:t>
      </w:r>
      <w:r w:rsidR="009D2E8A">
        <w:rPr>
          <w:rFonts w:cstheme="minorHAnsi"/>
          <w:color w:val="000000" w:themeColor="text1"/>
        </w:rPr>
        <w:t xml:space="preserve"> has </w:t>
      </w:r>
      <w:r w:rsidR="009D2E8A" w:rsidRPr="009D2E8A">
        <w:rPr>
          <w:rFonts w:cstheme="minorHAnsi"/>
          <w:color w:val="000000" w:themeColor="text1"/>
        </w:rPr>
        <w:t>vulnerabilities</w:t>
      </w:r>
      <w:r w:rsidR="009D2E8A">
        <w:rPr>
          <w:rFonts w:cstheme="minorHAnsi"/>
          <w:color w:val="000000" w:themeColor="text1"/>
        </w:rPr>
        <w:t xml:space="preserve"> that could </w:t>
      </w:r>
      <w:r w:rsidR="009D2E8A" w:rsidRPr="009D2E8A">
        <w:rPr>
          <w:rFonts w:cstheme="minorHAnsi"/>
          <w:color w:val="000000" w:themeColor="text1"/>
        </w:rPr>
        <w:t>expose internal system behavior</w:t>
      </w:r>
      <w:r w:rsidR="009D2E8A">
        <w:rPr>
          <w:rFonts w:cstheme="minorHAnsi"/>
          <w:color w:val="000000" w:themeColor="text1"/>
        </w:rPr>
        <w:t xml:space="preserve"> and </w:t>
      </w:r>
      <w:r w:rsidR="009D2E8A" w:rsidRPr="009D2E8A">
        <w:rPr>
          <w:rFonts w:cstheme="minorHAnsi"/>
          <w:color w:val="000000" w:themeColor="text1"/>
        </w:rPr>
        <w:t>enable exploitation through unsafe logging configurations</w:t>
      </w:r>
      <w:r w:rsidRPr="00A33918">
        <w:rPr>
          <w:rFonts w:cstheme="minorHAnsi"/>
          <w:color w:val="000000" w:themeColor="text1"/>
        </w:rPr>
        <w:t xml:space="preserve">. </w:t>
      </w:r>
    </w:p>
    <w:p w14:paraId="5AF48182" w14:textId="44814ABF" w:rsidR="00A33918" w:rsidRPr="009461CE" w:rsidRDefault="00A33918" w:rsidP="009461CE">
      <w:pPr>
        <w:pStyle w:val="ListParagraph"/>
        <w:numPr>
          <w:ilvl w:val="1"/>
          <w:numId w:val="31"/>
        </w:numPr>
        <w:spacing w:after="0" w:line="240" w:lineRule="auto"/>
        <w:rPr>
          <w:rFonts w:cstheme="minorHAnsi"/>
          <w:b/>
          <w:bCs/>
          <w:color w:val="000000" w:themeColor="text1"/>
        </w:rPr>
      </w:pPr>
      <w:r>
        <w:rPr>
          <w:rFonts w:cstheme="minorHAnsi"/>
          <w:color w:val="000000" w:themeColor="text1"/>
        </w:rPr>
        <w:t xml:space="preserve">Has two CVEs: </w:t>
      </w:r>
      <w:hyperlink r:id="rId23" w:tgtFrame="_blank" w:history="1">
        <w:r w:rsidR="009461CE" w:rsidRPr="009461CE">
          <w:rPr>
            <w:rStyle w:val="Hyperlink"/>
            <w:rFonts w:cstheme="minorHAnsi"/>
            <w:b/>
            <w:bCs/>
          </w:rPr>
          <w:t>CVE-2025-68161</w:t>
        </w:r>
      </w:hyperlink>
      <w:r w:rsidR="009461CE">
        <w:rPr>
          <w:rFonts w:cstheme="minorHAnsi"/>
          <w:color w:val="000000" w:themeColor="text1"/>
        </w:rPr>
        <w:t xml:space="preserve"> and </w:t>
      </w:r>
      <w:hyperlink r:id="rId24" w:tgtFrame="_blank" w:history="1">
        <w:r w:rsidR="009461CE" w:rsidRPr="009461CE">
          <w:rPr>
            <w:rStyle w:val="Hyperlink"/>
            <w:rFonts w:cstheme="minorHAnsi"/>
            <w:b/>
            <w:bCs/>
          </w:rPr>
          <w:t>CVE-2020-9488</w:t>
        </w:r>
      </w:hyperlink>
      <w:r w:rsidR="009461CE" w:rsidRPr="009461CE">
        <w:rPr>
          <w:rFonts w:cstheme="minorHAnsi"/>
          <w:b/>
          <w:bCs/>
          <w:color w:val="000000" w:themeColor="text1"/>
        </w:rPr>
        <w:t xml:space="preserve">. </w:t>
      </w:r>
    </w:p>
    <w:p w14:paraId="3A24CA7A" w14:textId="1A67BB13"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logback-core-1.2.3</w:t>
      </w:r>
    </w:p>
    <w:p w14:paraId="30786F55" w14:textId="6269A1A2" w:rsidR="00A33918" w:rsidRPr="00A33918" w:rsidRDefault="009D2E8A"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lastRenderedPageBreak/>
        <w:t>This version</w:t>
      </w:r>
      <w:r w:rsidR="00A33918" w:rsidRPr="00A33918">
        <w:rPr>
          <w:rFonts w:cstheme="minorHAnsi"/>
          <w:color w:val="000000" w:themeColor="text1"/>
        </w:rPr>
        <w:t xml:space="preserve"> </w:t>
      </w:r>
      <w:r w:rsidR="00103D64">
        <w:rPr>
          <w:rFonts w:cstheme="minorHAnsi"/>
          <w:color w:val="000000" w:themeColor="text1"/>
        </w:rPr>
        <w:t>has</w:t>
      </w:r>
      <w:r w:rsidR="00A33918" w:rsidRPr="00A33918">
        <w:rPr>
          <w:rFonts w:cstheme="minorHAnsi"/>
          <w:color w:val="000000" w:themeColor="text1"/>
        </w:rPr>
        <w:t xml:space="preserve"> vulnerabilities that </w:t>
      </w:r>
      <w:r>
        <w:rPr>
          <w:rFonts w:cstheme="minorHAnsi"/>
          <w:color w:val="000000" w:themeColor="text1"/>
        </w:rPr>
        <w:t>could</w:t>
      </w:r>
      <w:r w:rsidR="00A33918" w:rsidRPr="00A33918">
        <w:rPr>
          <w:rFonts w:cstheme="minorHAnsi"/>
          <w:color w:val="000000" w:themeColor="text1"/>
        </w:rPr>
        <w:t xml:space="preserve"> allow denial-of-service conditions or unexpected logging behavior under certain inputs. </w:t>
      </w:r>
    </w:p>
    <w:p w14:paraId="646F22D4" w14:textId="274C80B0" w:rsidR="00A33918" w:rsidRPr="00821D3B" w:rsidRDefault="00A33918"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Has two CVEs: </w:t>
      </w:r>
      <w:hyperlink r:id="rId25" w:tgtFrame="_blank" w:history="1">
        <w:r w:rsidR="009461CE" w:rsidRPr="001F2348">
          <w:rPr>
            <w:rStyle w:val="Hyperlink"/>
            <w:rFonts w:eastAsia="Times New Roman" w:cstheme="minorHAnsi"/>
            <w:b/>
            <w:bCs/>
          </w:rPr>
          <w:t>CVE-2023-6378</w:t>
        </w:r>
      </w:hyperlink>
      <w:r w:rsidR="009461CE">
        <w:rPr>
          <w:rFonts w:eastAsia="Times New Roman" w:cstheme="minorHAnsi"/>
          <w:color w:val="000000"/>
        </w:rPr>
        <w:t xml:space="preserve"> and </w:t>
      </w:r>
      <w:hyperlink r:id="rId26" w:tgtFrame="_blank" w:history="1">
        <w:r w:rsidR="009461CE" w:rsidRPr="001F2348">
          <w:rPr>
            <w:rStyle w:val="Hyperlink"/>
            <w:rFonts w:eastAsia="Times New Roman" w:cstheme="minorHAnsi"/>
            <w:b/>
            <w:bCs/>
          </w:rPr>
          <w:t>CVE-2021-42550</w:t>
        </w:r>
      </w:hyperlink>
      <w:r w:rsidR="009461CE">
        <w:rPr>
          <w:rFonts w:eastAsia="Times New Roman" w:cstheme="minorHAnsi"/>
          <w:b/>
          <w:bCs/>
          <w:color w:val="000000"/>
        </w:rPr>
        <w:t>.</w:t>
      </w:r>
    </w:p>
    <w:p w14:paraId="74459E8F" w14:textId="23E0A6E5"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snakeyaml-1.25</w:t>
      </w:r>
    </w:p>
    <w:p w14:paraId="2DE0CB50" w14:textId="6C1C027E" w:rsidR="00A33918" w:rsidRPr="00A33918" w:rsidRDefault="009D2E8A"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This version </w:t>
      </w:r>
      <w:r w:rsidR="00103D64">
        <w:rPr>
          <w:rFonts w:cstheme="minorHAnsi"/>
          <w:color w:val="000000" w:themeColor="text1"/>
        </w:rPr>
        <w:t xml:space="preserve">has </w:t>
      </w:r>
      <w:r w:rsidR="00103D64" w:rsidRPr="00A33918">
        <w:rPr>
          <w:rFonts w:cstheme="minorHAnsi"/>
          <w:color w:val="000000" w:themeColor="text1"/>
        </w:rPr>
        <w:t xml:space="preserve">vulnerabilities </w:t>
      </w:r>
      <w:r w:rsidR="00A33918" w:rsidRPr="00A33918">
        <w:rPr>
          <w:rFonts w:cstheme="minorHAnsi"/>
          <w:color w:val="000000" w:themeColor="text1"/>
        </w:rPr>
        <w:t xml:space="preserve">that </w:t>
      </w:r>
      <w:r>
        <w:rPr>
          <w:rFonts w:cstheme="minorHAnsi"/>
          <w:color w:val="000000" w:themeColor="text1"/>
        </w:rPr>
        <w:t>could</w:t>
      </w:r>
      <w:r w:rsidR="00A33918" w:rsidRPr="00A33918">
        <w:rPr>
          <w:rFonts w:cstheme="minorHAnsi"/>
          <w:color w:val="000000" w:themeColor="text1"/>
        </w:rPr>
        <w:t xml:space="preserve"> allow</w:t>
      </w:r>
      <w:r>
        <w:rPr>
          <w:rFonts w:cstheme="minorHAnsi"/>
          <w:color w:val="000000" w:themeColor="text1"/>
        </w:rPr>
        <w:t xml:space="preserve"> </w:t>
      </w:r>
      <w:r w:rsidR="00A33918" w:rsidRPr="00A33918">
        <w:rPr>
          <w:rFonts w:cstheme="minorHAnsi"/>
          <w:color w:val="000000" w:themeColor="text1"/>
        </w:rPr>
        <w:t xml:space="preserve">code execution when parsing untrusted YAML input. </w:t>
      </w:r>
    </w:p>
    <w:p w14:paraId="41C45610" w14:textId="116E4598" w:rsidR="00A33918" w:rsidRPr="00821D3B" w:rsidRDefault="00A33918"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Has </w:t>
      </w:r>
      <w:r w:rsidR="0036110B">
        <w:rPr>
          <w:rFonts w:cstheme="minorHAnsi"/>
          <w:color w:val="000000" w:themeColor="text1"/>
        </w:rPr>
        <w:t>eight</w:t>
      </w:r>
      <w:r>
        <w:rPr>
          <w:rFonts w:cstheme="minorHAnsi"/>
          <w:color w:val="000000" w:themeColor="text1"/>
        </w:rPr>
        <w:t xml:space="preserve"> CVEs including </w:t>
      </w:r>
      <w:hyperlink r:id="rId27" w:tgtFrame="_blank" w:history="1">
        <w:r w:rsidR="00FF7E32" w:rsidRPr="001F2348">
          <w:rPr>
            <w:rStyle w:val="Hyperlink"/>
            <w:rFonts w:eastAsia="Times New Roman" w:cstheme="minorHAnsi"/>
            <w:b/>
            <w:bCs/>
          </w:rPr>
          <w:t>CVE-2022-1471</w:t>
        </w:r>
      </w:hyperlink>
      <w:r w:rsidR="00FF7E32" w:rsidRPr="00FF7E32">
        <w:rPr>
          <w:rFonts w:eastAsia="Times New Roman" w:cstheme="minorHAnsi"/>
          <w:color w:val="000000"/>
        </w:rPr>
        <w:t xml:space="preserve">, </w:t>
      </w:r>
      <w:hyperlink r:id="rId28" w:tgtFrame="_blank" w:history="1">
        <w:r w:rsidR="00FF7E32" w:rsidRPr="001F2348">
          <w:rPr>
            <w:rStyle w:val="Hyperlink"/>
            <w:rFonts w:eastAsia="Times New Roman" w:cstheme="minorHAnsi"/>
            <w:b/>
            <w:bCs/>
          </w:rPr>
          <w:t>CVE-2017-18640</w:t>
        </w:r>
      </w:hyperlink>
      <w:r w:rsidR="00FF7E32" w:rsidRPr="00FF7E32">
        <w:rPr>
          <w:rFonts w:eastAsia="Times New Roman" w:cstheme="minorHAnsi"/>
          <w:color w:val="000000"/>
        </w:rPr>
        <w:t xml:space="preserve">, </w:t>
      </w:r>
      <w:hyperlink r:id="rId29" w:tgtFrame="_blank" w:history="1">
        <w:r w:rsidR="00FF7E32" w:rsidRPr="001F2348">
          <w:rPr>
            <w:rStyle w:val="Hyperlink"/>
            <w:rFonts w:eastAsia="Times New Roman" w:cstheme="minorHAnsi"/>
            <w:b/>
            <w:bCs/>
          </w:rPr>
          <w:t>CVE-2022-25857</w:t>
        </w:r>
      </w:hyperlink>
      <w:r w:rsidR="00FF7E32" w:rsidRPr="00FF7E32">
        <w:rPr>
          <w:rFonts w:eastAsia="Times New Roman" w:cstheme="minorHAnsi"/>
          <w:color w:val="000000"/>
        </w:rPr>
        <w:t>,</w:t>
      </w:r>
      <w:r w:rsidR="00FF7E32">
        <w:rPr>
          <w:rFonts w:eastAsia="Times New Roman" w:cstheme="minorHAnsi"/>
          <w:b/>
          <w:bCs/>
          <w:color w:val="000000"/>
        </w:rPr>
        <w:t xml:space="preserve"> </w:t>
      </w:r>
      <w:r w:rsidR="00FF7E32" w:rsidRPr="00FF7E32">
        <w:rPr>
          <w:rFonts w:eastAsia="Times New Roman" w:cstheme="minorHAnsi"/>
          <w:color w:val="000000"/>
        </w:rPr>
        <w:t>and</w:t>
      </w:r>
      <w:r w:rsidR="00FF7E32">
        <w:rPr>
          <w:rFonts w:eastAsia="Times New Roman" w:cstheme="minorHAnsi"/>
          <w:b/>
          <w:bCs/>
          <w:color w:val="000000"/>
        </w:rPr>
        <w:t xml:space="preserve"> </w:t>
      </w:r>
      <w:hyperlink r:id="rId30" w:tgtFrame="_blank" w:history="1">
        <w:r w:rsidR="00FF7E32" w:rsidRPr="001F2348">
          <w:rPr>
            <w:rStyle w:val="Hyperlink"/>
            <w:rFonts w:eastAsia="Times New Roman" w:cstheme="minorHAnsi"/>
            <w:b/>
            <w:bCs/>
          </w:rPr>
          <w:t>CVE-2022-25857</w:t>
        </w:r>
      </w:hyperlink>
    </w:p>
    <w:p w14:paraId="2D131F32" w14:textId="2DB584F6"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spring-boot-2.2.</w:t>
      </w:r>
      <w:proofErr w:type="gramStart"/>
      <w:r w:rsidRPr="00454C01">
        <w:rPr>
          <w:rFonts w:cstheme="minorHAnsi"/>
          <w:color w:val="000000" w:themeColor="text1"/>
        </w:rPr>
        <w:t>4.RELEASE</w:t>
      </w:r>
      <w:proofErr w:type="gramEnd"/>
    </w:p>
    <w:p w14:paraId="733686C5" w14:textId="36794E17" w:rsidR="00A33918" w:rsidRDefault="009D2E8A" w:rsidP="00821D3B">
      <w:pPr>
        <w:pStyle w:val="ListParagraph"/>
        <w:numPr>
          <w:ilvl w:val="1"/>
          <w:numId w:val="31"/>
        </w:numPr>
        <w:suppressAutoHyphens/>
        <w:spacing w:after="0" w:line="240" w:lineRule="auto"/>
        <w:rPr>
          <w:rFonts w:cstheme="minorHAnsi"/>
          <w:color w:val="000000" w:themeColor="text1"/>
        </w:rPr>
      </w:pPr>
      <w:r w:rsidRPr="009D2E8A">
        <w:rPr>
          <w:rFonts w:cstheme="minorHAnsi"/>
          <w:color w:val="000000" w:themeColor="text1"/>
        </w:rPr>
        <w:t xml:space="preserve">This </w:t>
      </w:r>
      <w:r>
        <w:rPr>
          <w:rFonts w:cstheme="minorHAnsi"/>
          <w:color w:val="000000" w:themeColor="text1"/>
        </w:rPr>
        <w:t>version has</w:t>
      </w:r>
      <w:r w:rsidRPr="009D2E8A">
        <w:rPr>
          <w:rFonts w:cstheme="minorHAnsi"/>
          <w:color w:val="000000" w:themeColor="text1"/>
        </w:rPr>
        <w:t xml:space="preserve"> vulnerabilities </w:t>
      </w:r>
      <w:r w:rsidR="000440C6">
        <w:rPr>
          <w:rFonts w:cstheme="minorHAnsi"/>
          <w:color w:val="000000" w:themeColor="text1"/>
        </w:rPr>
        <w:t>regarding</w:t>
      </w:r>
      <w:r w:rsidRPr="009D2E8A">
        <w:rPr>
          <w:rFonts w:cstheme="minorHAnsi"/>
          <w:color w:val="000000" w:themeColor="text1"/>
        </w:rPr>
        <w:t xml:space="preserve"> core framework components </w:t>
      </w:r>
      <w:r>
        <w:rPr>
          <w:rFonts w:cstheme="minorHAnsi"/>
          <w:color w:val="000000" w:themeColor="text1"/>
        </w:rPr>
        <w:t>like</w:t>
      </w:r>
      <w:r w:rsidRPr="009D2E8A">
        <w:rPr>
          <w:rFonts w:cstheme="minorHAnsi"/>
          <w:color w:val="000000" w:themeColor="text1"/>
        </w:rPr>
        <w:t xml:space="preserve"> Spring Core (dependency injection and expression evaluation), Spring Web (HTTP request handling), Spring MVC (routing and controller execution), and auto-configuration systems.</w:t>
      </w:r>
    </w:p>
    <w:p w14:paraId="3A8E4274" w14:textId="79CDAE4E" w:rsidR="00A33918" w:rsidRPr="00821D3B" w:rsidRDefault="00A33918"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Has three published vulnerabilities</w:t>
      </w:r>
      <w:r w:rsidR="00B568CB">
        <w:rPr>
          <w:rFonts w:cstheme="minorHAnsi"/>
          <w:color w:val="000000" w:themeColor="text1"/>
        </w:rPr>
        <w:t xml:space="preserve">: </w:t>
      </w:r>
      <w:hyperlink r:id="rId31" w:tgtFrame="_blank" w:history="1">
        <w:r w:rsidR="00B568CB" w:rsidRPr="00B568CB">
          <w:rPr>
            <w:rStyle w:val="Hyperlink"/>
            <w:rFonts w:cstheme="minorHAnsi"/>
            <w:b/>
            <w:bCs/>
          </w:rPr>
          <w:t>CVE-2023-20873</w:t>
        </w:r>
      </w:hyperlink>
      <w:r>
        <w:rPr>
          <w:rFonts w:cstheme="minorHAnsi"/>
          <w:color w:val="000000" w:themeColor="text1"/>
        </w:rPr>
        <w:t xml:space="preserve">, </w:t>
      </w:r>
      <w:hyperlink r:id="rId32" w:tgtFrame="_blank" w:history="1">
        <w:r w:rsidR="00B568CB" w:rsidRPr="00B568CB">
          <w:rPr>
            <w:rStyle w:val="Hyperlink"/>
            <w:rFonts w:cstheme="minorHAnsi"/>
            <w:b/>
            <w:bCs/>
          </w:rPr>
          <w:t>CVE-2022-27772</w:t>
        </w:r>
      </w:hyperlink>
      <w:r>
        <w:rPr>
          <w:rFonts w:cstheme="minorHAnsi"/>
          <w:color w:val="000000" w:themeColor="text1"/>
        </w:rPr>
        <w:t xml:space="preserve">, and </w:t>
      </w:r>
      <w:hyperlink r:id="rId33" w:tgtFrame="_blank" w:history="1">
        <w:r w:rsidR="00B568CB" w:rsidRPr="00B568CB">
          <w:rPr>
            <w:rStyle w:val="Hyperlink"/>
            <w:rFonts w:cstheme="minorHAnsi"/>
            <w:b/>
            <w:bCs/>
          </w:rPr>
          <w:t>CVE-2023-20883</w:t>
        </w:r>
      </w:hyperlink>
      <w:r>
        <w:rPr>
          <w:rFonts w:cstheme="minorHAnsi"/>
          <w:color w:val="000000" w:themeColor="text1"/>
        </w:rPr>
        <w:t xml:space="preserve">. </w:t>
      </w:r>
    </w:p>
    <w:p w14:paraId="712AFFC4" w14:textId="0500CC8F"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sidRPr="00454C01">
        <w:rPr>
          <w:rFonts w:cstheme="minorHAnsi"/>
          <w:color w:val="000000" w:themeColor="text1"/>
        </w:rPr>
        <w:t>spring-core-5.2.</w:t>
      </w:r>
      <w:proofErr w:type="gramStart"/>
      <w:r w:rsidRPr="00454C01">
        <w:rPr>
          <w:rFonts w:cstheme="minorHAnsi"/>
          <w:color w:val="000000" w:themeColor="text1"/>
        </w:rPr>
        <w:t>3.RELEASE</w:t>
      </w:r>
      <w:proofErr w:type="gramEnd"/>
    </w:p>
    <w:p w14:paraId="19A302A2" w14:textId="010135FB" w:rsidR="00A33918" w:rsidRPr="00A33918" w:rsidRDefault="009D2E8A"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This version has</w:t>
      </w:r>
      <w:r w:rsidRPr="009D2E8A">
        <w:rPr>
          <w:rFonts w:cstheme="minorHAnsi"/>
          <w:color w:val="000000" w:themeColor="text1"/>
        </w:rPr>
        <w:t xml:space="preserve"> vulnerabilities </w:t>
      </w:r>
      <w:r w:rsidR="000440C6">
        <w:rPr>
          <w:rFonts w:cstheme="minorHAnsi"/>
          <w:color w:val="000000" w:themeColor="text1"/>
        </w:rPr>
        <w:t>regarding</w:t>
      </w:r>
      <w:r w:rsidRPr="009D2E8A">
        <w:rPr>
          <w:rFonts w:cstheme="minorHAnsi"/>
          <w:color w:val="000000" w:themeColor="text1"/>
        </w:rPr>
        <w:t xml:space="preserve"> dependency injection, expression language processing (</w:t>
      </w:r>
      <w:proofErr w:type="spellStart"/>
      <w:r w:rsidRPr="009D2E8A">
        <w:rPr>
          <w:rFonts w:cstheme="minorHAnsi"/>
          <w:color w:val="000000" w:themeColor="text1"/>
        </w:rPr>
        <w:t>SpEL</w:t>
      </w:r>
      <w:proofErr w:type="spellEnd"/>
      <w:r w:rsidRPr="009D2E8A">
        <w:rPr>
          <w:rFonts w:cstheme="minorHAnsi"/>
          <w:color w:val="000000" w:themeColor="text1"/>
        </w:rPr>
        <w:t xml:space="preserve">), bean handling, and dependency injection, which could allow remote code execution </w:t>
      </w:r>
      <w:r w:rsidR="00A16B44">
        <w:rPr>
          <w:rFonts w:cstheme="minorHAnsi"/>
          <w:color w:val="000000" w:themeColor="text1"/>
        </w:rPr>
        <w:t>and/</w:t>
      </w:r>
      <w:r w:rsidRPr="009D2E8A">
        <w:rPr>
          <w:rFonts w:cstheme="minorHAnsi"/>
          <w:color w:val="000000" w:themeColor="text1"/>
        </w:rPr>
        <w:t xml:space="preserve">or internal data exposure. </w:t>
      </w:r>
    </w:p>
    <w:p w14:paraId="61F09E5E" w14:textId="574D90DB" w:rsidR="00A33918" w:rsidRPr="00821D3B" w:rsidRDefault="00821D3B"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Has </w:t>
      </w:r>
      <w:r w:rsidR="00C04469">
        <w:rPr>
          <w:rFonts w:cstheme="minorHAnsi"/>
          <w:color w:val="000000" w:themeColor="text1"/>
        </w:rPr>
        <w:t>twelve</w:t>
      </w:r>
      <w:r>
        <w:rPr>
          <w:rFonts w:cstheme="minorHAnsi"/>
          <w:color w:val="000000" w:themeColor="text1"/>
        </w:rPr>
        <w:t xml:space="preserve"> published vulnerabilities including </w:t>
      </w:r>
      <w:hyperlink r:id="rId34" w:tgtFrame="_blank" w:history="1">
        <w:r w:rsidR="001536DB" w:rsidRPr="001536DB">
          <w:rPr>
            <w:rStyle w:val="Hyperlink"/>
            <w:rFonts w:cstheme="minorHAnsi"/>
            <w:b/>
            <w:bCs/>
          </w:rPr>
          <w:t>CVE-2022-22965</w:t>
        </w:r>
      </w:hyperlink>
      <w:r>
        <w:rPr>
          <w:rFonts w:cstheme="minorHAnsi"/>
          <w:color w:val="000000" w:themeColor="text1"/>
        </w:rPr>
        <w:t xml:space="preserve">, </w:t>
      </w:r>
      <w:hyperlink r:id="rId35" w:tgtFrame="_blank" w:history="1">
        <w:r w:rsidR="001536DB" w:rsidRPr="001536DB">
          <w:rPr>
            <w:rStyle w:val="Hyperlink"/>
            <w:rFonts w:cstheme="minorHAnsi"/>
            <w:b/>
            <w:bCs/>
          </w:rPr>
          <w:t>CVE-2024-22259</w:t>
        </w:r>
      </w:hyperlink>
      <w:r>
        <w:rPr>
          <w:rFonts w:cstheme="minorHAnsi"/>
          <w:color w:val="000000" w:themeColor="text1"/>
        </w:rPr>
        <w:t xml:space="preserve">, </w:t>
      </w:r>
      <w:hyperlink r:id="rId36" w:tgtFrame="_blank" w:history="1">
        <w:r w:rsidR="001536DB" w:rsidRPr="001536DB">
          <w:rPr>
            <w:rStyle w:val="Hyperlink"/>
            <w:rFonts w:cstheme="minorHAnsi"/>
            <w:b/>
            <w:bCs/>
          </w:rPr>
          <w:t>CVE-2021-22118</w:t>
        </w:r>
      </w:hyperlink>
      <w:r>
        <w:rPr>
          <w:rFonts w:cstheme="minorHAnsi"/>
          <w:color w:val="000000" w:themeColor="text1"/>
        </w:rPr>
        <w:t>,</w:t>
      </w:r>
      <w:r w:rsidR="001536DB">
        <w:rPr>
          <w:rFonts w:cstheme="minorHAnsi"/>
          <w:color w:val="000000" w:themeColor="text1"/>
        </w:rPr>
        <w:t xml:space="preserve"> and</w:t>
      </w:r>
      <w:r>
        <w:rPr>
          <w:rFonts w:cstheme="minorHAnsi"/>
          <w:color w:val="000000" w:themeColor="text1"/>
        </w:rPr>
        <w:t xml:space="preserve"> </w:t>
      </w:r>
      <w:hyperlink r:id="rId37" w:tgtFrame="_blank" w:history="1">
        <w:r w:rsidR="001536DB" w:rsidRPr="001536DB">
          <w:rPr>
            <w:rStyle w:val="Hyperlink"/>
            <w:rFonts w:cstheme="minorHAnsi"/>
            <w:b/>
            <w:bCs/>
          </w:rPr>
          <w:t>CVE-2020-5421</w:t>
        </w:r>
      </w:hyperlink>
      <w:r w:rsidR="001536DB">
        <w:rPr>
          <w:rFonts w:cstheme="minorHAnsi"/>
          <w:color w:val="000000" w:themeColor="text1"/>
        </w:rPr>
        <w:t>.</w:t>
      </w:r>
    </w:p>
    <w:p w14:paraId="3F416027" w14:textId="74B423BE" w:rsidR="00A33918" w:rsidRPr="00A33918" w:rsidRDefault="00A33918" w:rsidP="00821D3B">
      <w:pPr>
        <w:pStyle w:val="ListParagraph"/>
        <w:numPr>
          <w:ilvl w:val="0"/>
          <w:numId w:val="31"/>
        </w:numPr>
        <w:suppressAutoHyphens/>
        <w:spacing w:after="0" w:line="240" w:lineRule="auto"/>
        <w:rPr>
          <w:rFonts w:cstheme="minorHAnsi"/>
          <w:color w:val="000000" w:themeColor="text1"/>
        </w:rPr>
      </w:pPr>
      <w:r w:rsidRPr="00A33918">
        <w:rPr>
          <w:rFonts w:cstheme="minorHAnsi"/>
          <w:color w:val="000000" w:themeColor="text1"/>
        </w:rPr>
        <w:t xml:space="preserve"> </w:t>
      </w:r>
      <w:r w:rsidR="00454C01" w:rsidRPr="00454C01">
        <w:rPr>
          <w:rFonts w:cstheme="minorHAnsi"/>
          <w:color w:val="000000" w:themeColor="text1"/>
        </w:rPr>
        <w:t>spring-web-5.2.</w:t>
      </w:r>
      <w:proofErr w:type="gramStart"/>
      <w:r w:rsidR="00454C01" w:rsidRPr="00454C01">
        <w:rPr>
          <w:rFonts w:cstheme="minorHAnsi"/>
          <w:color w:val="000000" w:themeColor="text1"/>
        </w:rPr>
        <w:t>3.RELEASE</w:t>
      </w:r>
      <w:proofErr w:type="gramEnd"/>
    </w:p>
    <w:p w14:paraId="4A128066" w14:textId="2CBC7726" w:rsidR="00A33918" w:rsidRPr="00A33918" w:rsidRDefault="00A33918" w:rsidP="00821D3B">
      <w:pPr>
        <w:pStyle w:val="ListParagraph"/>
        <w:numPr>
          <w:ilvl w:val="1"/>
          <w:numId w:val="31"/>
        </w:numPr>
        <w:suppressAutoHyphens/>
        <w:spacing w:after="0" w:line="240" w:lineRule="auto"/>
        <w:rPr>
          <w:rFonts w:cstheme="minorHAnsi"/>
          <w:color w:val="000000" w:themeColor="text1"/>
        </w:rPr>
      </w:pPr>
      <w:r w:rsidRPr="00A33918">
        <w:rPr>
          <w:rFonts w:cstheme="minorHAnsi"/>
          <w:color w:val="000000" w:themeColor="text1"/>
        </w:rPr>
        <w:t xml:space="preserve">This version </w:t>
      </w:r>
      <w:r w:rsidR="00454C01">
        <w:rPr>
          <w:rFonts w:cstheme="minorHAnsi"/>
          <w:color w:val="000000" w:themeColor="text1"/>
        </w:rPr>
        <w:t>has vulnerabilities</w:t>
      </w:r>
      <w:r w:rsidR="000440C6">
        <w:rPr>
          <w:rFonts w:cstheme="minorHAnsi"/>
          <w:color w:val="000000" w:themeColor="text1"/>
        </w:rPr>
        <w:t xml:space="preserve"> regarding</w:t>
      </w:r>
      <w:r w:rsidR="000440C6" w:rsidRPr="000440C6">
        <w:rPr>
          <w:rFonts w:cstheme="minorHAnsi"/>
          <w:color w:val="000000" w:themeColor="text1"/>
        </w:rPr>
        <w:t xml:space="preserve"> HTTP request processing, controller </w:t>
      </w:r>
      <w:r w:rsidR="000440C6">
        <w:rPr>
          <w:rFonts w:cstheme="minorHAnsi"/>
          <w:color w:val="000000" w:themeColor="text1"/>
        </w:rPr>
        <w:t>routing</w:t>
      </w:r>
      <w:r w:rsidR="000440C6" w:rsidRPr="000440C6">
        <w:rPr>
          <w:rFonts w:cstheme="minorHAnsi"/>
          <w:color w:val="000000" w:themeColor="text1"/>
        </w:rPr>
        <w:t xml:space="preserve">, and </w:t>
      </w:r>
      <w:r w:rsidR="000440C6">
        <w:rPr>
          <w:rFonts w:cstheme="minorHAnsi"/>
          <w:color w:val="000000" w:themeColor="text1"/>
        </w:rPr>
        <w:t xml:space="preserve">expression evaluation. </w:t>
      </w:r>
      <w:r w:rsidRPr="00A33918">
        <w:rPr>
          <w:rFonts w:cstheme="minorHAnsi"/>
          <w:color w:val="000000" w:themeColor="text1"/>
        </w:rPr>
        <w:t xml:space="preserve"> </w:t>
      </w:r>
    </w:p>
    <w:p w14:paraId="0D94527C" w14:textId="63C3CA97" w:rsidR="00A33918" w:rsidRPr="00821D3B" w:rsidRDefault="00821D3B"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Has </w:t>
      </w:r>
      <w:r w:rsidR="00C04469">
        <w:rPr>
          <w:rFonts w:cstheme="minorHAnsi"/>
          <w:color w:val="000000" w:themeColor="text1"/>
        </w:rPr>
        <w:t>thirteen</w:t>
      </w:r>
      <w:r>
        <w:rPr>
          <w:rFonts w:cstheme="minorHAnsi"/>
          <w:color w:val="000000" w:themeColor="text1"/>
        </w:rPr>
        <w:t xml:space="preserve"> published vulnerabilities including </w:t>
      </w:r>
      <w:hyperlink r:id="rId38" w:tgtFrame="_blank" w:history="1">
        <w:r w:rsidR="007B44AF" w:rsidRPr="007B44AF">
          <w:rPr>
            <w:rStyle w:val="Hyperlink"/>
            <w:rFonts w:cstheme="minorHAnsi"/>
            <w:b/>
            <w:bCs/>
          </w:rPr>
          <w:t>CVE-2016-1000027</w:t>
        </w:r>
      </w:hyperlink>
      <w:r>
        <w:rPr>
          <w:rFonts w:cstheme="minorHAnsi"/>
          <w:color w:val="000000" w:themeColor="text1"/>
        </w:rPr>
        <w:t xml:space="preserve">, </w:t>
      </w:r>
      <w:hyperlink r:id="rId39" w:tgtFrame="_blank" w:history="1">
        <w:r w:rsidR="007B44AF" w:rsidRPr="007B44AF">
          <w:rPr>
            <w:rStyle w:val="Hyperlink"/>
            <w:rFonts w:cstheme="minorHAnsi"/>
            <w:b/>
            <w:bCs/>
          </w:rPr>
          <w:t>CVE-2022-22965</w:t>
        </w:r>
      </w:hyperlink>
      <w:r>
        <w:rPr>
          <w:rFonts w:cstheme="minorHAnsi"/>
          <w:color w:val="000000" w:themeColor="text1"/>
        </w:rPr>
        <w:t xml:space="preserve">, </w:t>
      </w:r>
      <w:hyperlink r:id="rId40" w:tgtFrame="_blank" w:history="1">
        <w:r w:rsidR="007B44AF" w:rsidRPr="007B44AF">
          <w:rPr>
            <w:rStyle w:val="Hyperlink"/>
            <w:rFonts w:cstheme="minorHAnsi"/>
            <w:b/>
            <w:bCs/>
          </w:rPr>
          <w:t>CVE-2024-22259</w:t>
        </w:r>
      </w:hyperlink>
      <w:r>
        <w:rPr>
          <w:rFonts w:cstheme="minorHAnsi"/>
          <w:color w:val="000000" w:themeColor="text1"/>
        </w:rPr>
        <w:t xml:space="preserve">, </w:t>
      </w:r>
      <w:r w:rsidR="007B44AF">
        <w:rPr>
          <w:rFonts w:cstheme="minorHAnsi"/>
          <w:color w:val="000000" w:themeColor="text1"/>
        </w:rPr>
        <w:t xml:space="preserve">and </w:t>
      </w:r>
      <w:hyperlink r:id="rId41" w:tgtFrame="_blank" w:history="1">
        <w:r w:rsidR="007B44AF" w:rsidRPr="007B44AF">
          <w:rPr>
            <w:rStyle w:val="Hyperlink"/>
            <w:rFonts w:cstheme="minorHAnsi"/>
            <w:b/>
            <w:bCs/>
          </w:rPr>
          <w:t>CVE-2021-22118</w:t>
        </w:r>
      </w:hyperlink>
      <w:r w:rsidR="007B44AF">
        <w:rPr>
          <w:rFonts w:cstheme="minorHAnsi"/>
          <w:color w:val="000000" w:themeColor="text1"/>
        </w:rPr>
        <w:t>.</w:t>
      </w:r>
    </w:p>
    <w:p w14:paraId="252887C7" w14:textId="0B0C392C"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Pr>
          <w:rFonts w:cstheme="minorHAnsi"/>
          <w:color w:val="000000" w:themeColor="text1"/>
        </w:rPr>
        <w:t xml:space="preserve"> </w:t>
      </w:r>
      <w:r w:rsidRPr="00454C01">
        <w:rPr>
          <w:rFonts w:cstheme="minorHAnsi"/>
          <w:color w:val="000000" w:themeColor="text1"/>
        </w:rPr>
        <w:t>tomcat-embed-core-9.0.30</w:t>
      </w:r>
    </w:p>
    <w:p w14:paraId="1EEDAA3F" w14:textId="63AD09B6" w:rsidR="00A33918" w:rsidRPr="00A33918" w:rsidRDefault="000440C6"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This version has</w:t>
      </w:r>
      <w:r w:rsidR="00A33918" w:rsidRPr="00A33918">
        <w:rPr>
          <w:rFonts w:cstheme="minorHAnsi"/>
          <w:color w:val="000000" w:themeColor="text1"/>
        </w:rPr>
        <w:t xml:space="preserve"> vulnerabilities </w:t>
      </w:r>
      <w:r>
        <w:rPr>
          <w:rFonts w:cstheme="minorHAnsi"/>
          <w:color w:val="000000" w:themeColor="text1"/>
        </w:rPr>
        <w:t>regarding</w:t>
      </w:r>
      <w:r w:rsidR="00A33918" w:rsidRPr="00A33918">
        <w:rPr>
          <w:rFonts w:cstheme="minorHAnsi"/>
          <w:color w:val="000000" w:themeColor="text1"/>
        </w:rPr>
        <w:t xml:space="preserve"> request processing</w:t>
      </w:r>
      <w:r>
        <w:rPr>
          <w:rFonts w:cstheme="minorHAnsi"/>
          <w:color w:val="000000" w:themeColor="text1"/>
        </w:rPr>
        <w:t xml:space="preserve"> and</w:t>
      </w:r>
      <w:r w:rsidR="00A33918" w:rsidRPr="00A33918">
        <w:rPr>
          <w:rFonts w:cstheme="minorHAnsi"/>
          <w:color w:val="000000" w:themeColor="text1"/>
        </w:rPr>
        <w:t xml:space="preserve"> memory handling, and </w:t>
      </w:r>
      <w:r>
        <w:rPr>
          <w:rFonts w:cstheme="minorHAnsi"/>
          <w:color w:val="000000" w:themeColor="text1"/>
        </w:rPr>
        <w:t xml:space="preserve">could lead to </w:t>
      </w:r>
      <w:r w:rsidR="00A33918" w:rsidRPr="00A33918">
        <w:rPr>
          <w:rFonts w:cstheme="minorHAnsi"/>
          <w:color w:val="000000" w:themeColor="text1"/>
        </w:rPr>
        <w:t xml:space="preserve">potential denial-of-service </w:t>
      </w:r>
      <w:r w:rsidR="00CC217B">
        <w:rPr>
          <w:rFonts w:cstheme="minorHAnsi"/>
          <w:color w:val="000000" w:themeColor="text1"/>
        </w:rPr>
        <w:t>attacks</w:t>
      </w:r>
      <w:r w:rsidR="00A33918" w:rsidRPr="00A33918">
        <w:rPr>
          <w:rFonts w:cstheme="minorHAnsi"/>
          <w:color w:val="000000" w:themeColor="text1"/>
        </w:rPr>
        <w:t xml:space="preserve">. </w:t>
      </w:r>
    </w:p>
    <w:p w14:paraId="3A7C8A32" w14:textId="5722E4EA" w:rsidR="00A33918" w:rsidRPr="00821D3B" w:rsidRDefault="00821D3B"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Has </w:t>
      </w:r>
      <w:r w:rsidR="00C04469">
        <w:rPr>
          <w:rFonts w:cstheme="minorHAnsi"/>
          <w:color w:val="000000" w:themeColor="text1"/>
        </w:rPr>
        <w:t>forty-nine</w:t>
      </w:r>
      <w:r>
        <w:rPr>
          <w:rFonts w:cstheme="minorHAnsi"/>
          <w:color w:val="000000" w:themeColor="text1"/>
        </w:rPr>
        <w:t xml:space="preserve"> published vulnerabilities including </w:t>
      </w:r>
      <w:hyperlink r:id="rId42" w:tgtFrame="_blank" w:history="1">
        <w:r w:rsidR="007B44AF" w:rsidRPr="007B44AF">
          <w:rPr>
            <w:rStyle w:val="Hyperlink"/>
            <w:rFonts w:cstheme="minorHAnsi"/>
            <w:b/>
            <w:bCs/>
          </w:rPr>
          <w:t>CVE-2020-1938</w:t>
        </w:r>
      </w:hyperlink>
      <w:r>
        <w:rPr>
          <w:rFonts w:cstheme="minorHAnsi"/>
          <w:color w:val="000000" w:themeColor="text1"/>
        </w:rPr>
        <w:t xml:space="preserve">, </w:t>
      </w:r>
      <w:hyperlink r:id="rId43" w:tgtFrame="_blank" w:history="1">
        <w:r w:rsidR="007B44AF" w:rsidRPr="007B44AF">
          <w:rPr>
            <w:rStyle w:val="Hyperlink"/>
            <w:rFonts w:cstheme="minorHAnsi"/>
            <w:b/>
            <w:bCs/>
          </w:rPr>
          <w:t>CVE-2024-50379</w:t>
        </w:r>
      </w:hyperlink>
      <w:r>
        <w:rPr>
          <w:rFonts w:cstheme="minorHAnsi"/>
          <w:color w:val="000000" w:themeColor="text1"/>
        </w:rPr>
        <w:t xml:space="preserve">, </w:t>
      </w:r>
      <w:hyperlink r:id="rId44" w:tgtFrame="_blank" w:history="1">
        <w:r w:rsidR="007B44AF" w:rsidRPr="007B44AF">
          <w:rPr>
            <w:rStyle w:val="Hyperlink"/>
            <w:rFonts w:cstheme="minorHAnsi"/>
            <w:b/>
            <w:bCs/>
          </w:rPr>
          <w:t>CVE-2024-52316</w:t>
        </w:r>
      </w:hyperlink>
      <w:r>
        <w:rPr>
          <w:rFonts w:cstheme="minorHAnsi"/>
          <w:color w:val="000000" w:themeColor="text1"/>
        </w:rPr>
        <w:t xml:space="preserve">, </w:t>
      </w:r>
      <w:r w:rsidR="007B44AF">
        <w:rPr>
          <w:rFonts w:cstheme="minorHAnsi"/>
          <w:color w:val="000000" w:themeColor="text1"/>
        </w:rPr>
        <w:t xml:space="preserve">and </w:t>
      </w:r>
      <w:hyperlink r:id="rId45" w:tgtFrame="_blank" w:history="1">
        <w:r w:rsidR="007B44AF" w:rsidRPr="007B44AF">
          <w:rPr>
            <w:rStyle w:val="Hyperlink"/>
            <w:rFonts w:cstheme="minorHAnsi"/>
            <w:b/>
            <w:bCs/>
          </w:rPr>
          <w:t>CVE-2024-56337</w:t>
        </w:r>
      </w:hyperlink>
      <w:r w:rsidR="000E7F4A">
        <w:rPr>
          <w:rFonts w:cstheme="minorHAnsi"/>
          <w:color w:val="000000" w:themeColor="text1"/>
        </w:rPr>
        <w:t>.</w:t>
      </w:r>
    </w:p>
    <w:p w14:paraId="012F1DB0" w14:textId="4F459F90" w:rsidR="00A33918" w:rsidRPr="00A33918" w:rsidRDefault="00454C01" w:rsidP="00821D3B">
      <w:pPr>
        <w:pStyle w:val="ListParagraph"/>
        <w:numPr>
          <w:ilvl w:val="0"/>
          <w:numId w:val="31"/>
        </w:numPr>
        <w:suppressAutoHyphens/>
        <w:spacing w:after="0" w:line="240" w:lineRule="auto"/>
        <w:rPr>
          <w:rFonts w:cstheme="minorHAnsi"/>
          <w:color w:val="000000" w:themeColor="text1"/>
        </w:rPr>
      </w:pPr>
      <w:r>
        <w:rPr>
          <w:rFonts w:cstheme="minorHAnsi"/>
          <w:color w:val="000000" w:themeColor="text1"/>
        </w:rPr>
        <w:t xml:space="preserve"> </w:t>
      </w:r>
      <w:r w:rsidRPr="00454C01">
        <w:rPr>
          <w:rFonts w:cstheme="minorHAnsi"/>
          <w:color w:val="000000" w:themeColor="text1"/>
        </w:rPr>
        <w:t>tomcat-embed-websocket-9.0.30</w:t>
      </w:r>
    </w:p>
    <w:p w14:paraId="07929393" w14:textId="6FE83CE6" w:rsidR="00A33918" w:rsidRPr="00A33918" w:rsidRDefault="00A33918" w:rsidP="00821D3B">
      <w:pPr>
        <w:pStyle w:val="ListParagraph"/>
        <w:numPr>
          <w:ilvl w:val="1"/>
          <w:numId w:val="31"/>
        </w:numPr>
        <w:suppressAutoHyphens/>
        <w:spacing w:after="0" w:line="240" w:lineRule="auto"/>
        <w:rPr>
          <w:rFonts w:cstheme="minorHAnsi"/>
          <w:color w:val="000000" w:themeColor="text1"/>
        </w:rPr>
      </w:pPr>
      <w:r w:rsidRPr="00A33918">
        <w:rPr>
          <w:rFonts w:cstheme="minorHAnsi"/>
          <w:color w:val="000000" w:themeColor="text1"/>
        </w:rPr>
        <w:t xml:space="preserve">This </w:t>
      </w:r>
      <w:r w:rsidR="009B7878">
        <w:rPr>
          <w:rFonts w:cstheme="minorHAnsi"/>
          <w:color w:val="000000" w:themeColor="text1"/>
        </w:rPr>
        <w:t xml:space="preserve">version has vulnerabilities regarding </w:t>
      </w:r>
      <w:r w:rsidRPr="00A33918">
        <w:rPr>
          <w:rFonts w:cstheme="minorHAnsi"/>
          <w:color w:val="000000" w:themeColor="text1"/>
        </w:rPr>
        <w:t>WebSocket handling and request processing.</w:t>
      </w:r>
    </w:p>
    <w:p w14:paraId="4AB543D4" w14:textId="12EA50E9" w:rsidR="00A33918" w:rsidRDefault="00821D3B" w:rsidP="00821D3B">
      <w:pPr>
        <w:pStyle w:val="ListParagraph"/>
        <w:numPr>
          <w:ilvl w:val="1"/>
          <w:numId w:val="31"/>
        </w:numPr>
        <w:suppressAutoHyphens/>
        <w:spacing w:after="0" w:line="240" w:lineRule="auto"/>
        <w:rPr>
          <w:rFonts w:cstheme="minorHAnsi"/>
          <w:color w:val="000000" w:themeColor="text1"/>
        </w:rPr>
      </w:pPr>
      <w:r>
        <w:rPr>
          <w:rFonts w:cstheme="minorHAnsi"/>
          <w:color w:val="000000" w:themeColor="text1"/>
        </w:rPr>
        <w:t xml:space="preserve">Has </w:t>
      </w:r>
      <w:r w:rsidR="00C04469">
        <w:rPr>
          <w:rFonts w:cstheme="minorHAnsi"/>
          <w:color w:val="000000" w:themeColor="text1"/>
        </w:rPr>
        <w:t>fifty</w:t>
      </w:r>
      <w:r>
        <w:rPr>
          <w:rFonts w:cstheme="minorHAnsi"/>
          <w:color w:val="000000" w:themeColor="text1"/>
        </w:rPr>
        <w:t xml:space="preserve"> published vulnerabilities including </w:t>
      </w:r>
      <w:hyperlink r:id="rId46" w:tgtFrame="_blank" w:history="1">
        <w:r w:rsidR="007B44AF" w:rsidRPr="007B44AF">
          <w:rPr>
            <w:rStyle w:val="Hyperlink"/>
            <w:rFonts w:cstheme="minorHAnsi"/>
            <w:b/>
            <w:bCs/>
          </w:rPr>
          <w:t>CVE-2020-1938</w:t>
        </w:r>
      </w:hyperlink>
      <w:r>
        <w:rPr>
          <w:rFonts w:cstheme="minorHAnsi"/>
          <w:color w:val="000000" w:themeColor="text1"/>
        </w:rPr>
        <w:t xml:space="preserve">, </w:t>
      </w:r>
      <w:hyperlink r:id="rId47" w:tgtFrame="_blank" w:history="1">
        <w:r w:rsidR="007B44AF" w:rsidRPr="007B44AF">
          <w:rPr>
            <w:rStyle w:val="Hyperlink"/>
            <w:rFonts w:cstheme="minorHAnsi"/>
            <w:b/>
            <w:bCs/>
          </w:rPr>
          <w:t>CVE-2024-50379</w:t>
        </w:r>
      </w:hyperlink>
      <w:r w:rsidR="007B44AF">
        <w:rPr>
          <w:rFonts w:cstheme="minorHAnsi"/>
          <w:color w:val="000000" w:themeColor="text1"/>
        </w:rPr>
        <w:t xml:space="preserve">, </w:t>
      </w:r>
      <w:hyperlink r:id="rId48" w:tgtFrame="_blank" w:history="1">
        <w:r w:rsidR="007B44AF" w:rsidRPr="007B44AF">
          <w:rPr>
            <w:rStyle w:val="Hyperlink"/>
            <w:rFonts w:cstheme="minorHAnsi"/>
            <w:b/>
            <w:bCs/>
          </w:rPr>
          <w:t>CVE-2024-52316</w:t>
        </w:r>
      </w:hyperlink>
      <w:r>
        <w:rPr>
          <w:rFonts w:cstheme="minorHAnsi"/>
          <w:color w:val="000000" w:themeColor="text1"/>
        </w:rPr>
        <w:t xml:space="preserve">, </w:t>
      </w:r>
      <w:r w:rsidR="007B44AF">
        <w:rPr>
          <w:rFonts w:cstheme="minorHAnsi"/>
          <w:color w:val="000000" w:themeColor="text1"/>
        </w:rPr>
        <w:t xml:space="preserve">and </w:t>
      </w:r>
      <w:hyperlink r:id="rId49" w:tgtFrame="_blank" w:history="1">
        <w:r w:rsidR="007B44AF" w:rsidRPr="007B44AF">
          <w:rPr>
            <w:rStyle w:val="Hyperlink"/>
            <w:rFonts w:cstheme="minorHAnsi"/>
            <w:b/>
            <w:bCs/>
          </w:rPr>
          <w:t>CVE-2024-56337</w:t>
        </w:r>
      </w:hyperlink>
      <w:r w:rsidR="007B44AF">
        <w:rPr>
          <w:rFonts w:cstheme="minorHAnsi"/>
          <w:color w:val="000000" w:themeColor="text1"/>
        </w:rPr>
        <w:t>.</w:t>
      </w:r>
    </w:p>
    <w:p w14:paraId="1F3A44DA" w14:textId="1181BAF3" w:rsidR="00876A85" w:rsidRDefault="00876A85" w:rsidP="00876A85">
      <w:pPr>
        <w:suppressAutoHyphens/>
        <w:spacing w:after="0" w:line="240" w:lineRule="auto"/>
        <w:ind w:left="720"/>
        <w:rPr>
          <w:rFonts w:cstheme="minorHAnsi"/>
          <w:color w:val="000000" w:themeColor="text1"/>
        </w:rPr>
      </w:pPr>
    </w:p>
    <w:p w14:paraId="140033D2" w14:textId="1BFB8B22" w:rsidR="00876A85" w:rsidRPr="00876A85" w:rsidRDefault="00A5284D" w:rsidP="00A5284D">
      <w:pPr>
        <w:suppressAutoHyphens/>
        <w:spacing w:after="0" w:line="240" w:lineRule="auto"/>
        <w:rPr>
          <w:rFonts w:cstheme="minorHAnsi"/>
          <w:color w:val="000000" w:themeColor="text1"/>
        </w:rPr>
      </w:pPr>
      <w:r>
        <w:rPr>
          <w:rFonts w:cstheme="minorHAnsi"/>
          <w:color w:val="000000" w:themeColor="text1"/>
        </w:rPr>
        <w:t>Solution: T</w:t>
      </w:r>
      <w:r w:rsidR="00876A85">
        <w:rPr>
          <w:rFonts w:cstheme="minorHAnsi"/>
          <w:color w:val="000000" w:themeColor="text1"/>
        </w:rPr>
        <w:t xml:space="preserve">he solution for all of these vulnerabilities is to update them to the latest </w:t>
      </w:r>
      <w:r w:rsidR="00D95DE7">
        <w:rPr>
          <w:rFonts w:cstheme="minorHAnsi"/>
          <w:color w:val="000000" w:themeColor="text1"/>
        </w:rPr>
        <w:t>secure</w:t>
      </w:r>
      <w:r w:rsidR="00876A85">
        <w:rPr>
          <w:rFonts w:cstheme="minorHAnsi"/>
          <w:color w:val="000000" w:themeColor="text1"/>
        </w:rPr>
        <w:t xml:space="preserve"> versions.</w:t>
      </w:r>
    </w:p>
    <w:p w14:paraId="00D260AD" w14:textId="77777777" w:rsidR="00A33918" w:rsidRPr="00A33918" w:rsidRDefault="00A33918" w:rsidP="00A33918">
      <w:pPr>
        <w:suppressAutoHyphens/>
        <w:spacing w:after="0" w:line="240" w:lineRule="auto"/>
        <w:ind w:left="1080"/>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26B72996" w14:textId="77777777" w:rsidR="003A2F8A" w:rsidRDefault="003A2F8A" w:rsidP="000B05B1">
      <w:pPr>
        <w:suppressAutoHyphens/>
        <w:spacing w:after="0" w:line="240" w:lineRule="auto"/>
        <w:contextualSpacing/>
        <w:rPr>
          <w:rFonts w:cstheme="minorHAnsi"/>
          <w:color w:val="000000" w:themeColor="text1"/>
        </w:rPr>
      </w:pPr>
    </w:p>
    <w:p w14:paraId="7534ED95" w14:textId="7D80A408" w:rsidR="001D54FF" w:rsidRPr="00BD6C46" w:rsidRDefault="001D54FF" w:rsidP="009157BA">
      <w:pPr>
        <w:ind w:firstLine="720"/>
        <w:rPr>
          <w:rFonts w:cstheme="minorHAnsi"/>
          <w:color w:val="000000" w:themeColor="text1"/>
        </w:rPr>
      </w:pPr>
      <w:r w:rsidRPr="00BD6C46">
        <w:rPr>
          <w:rFonts w:cstheme="minorHAnsi"/>
          <w:color w:val="000000" w:themeColor="text1"/>
        </w:rPr>
        <w:t xml:space="preserve">The hardcoded database credentials </w:t>
      </w:r>
      <w:r w:rsidR="001C2BB9">
        <w:rPr>
          <w:rFonts w:cstheme="minorHAnsi"/>
          <w:color w:val="000000" w:themeColor="text1"/>
        </w:rPr>
        <w:t xml:space="preserve">and connection strings </w:t>
      </w:r>
      <w:r w:rsidRPr="00BD6C46">
        <w:rPr>
          <w:rFonts w:cstheme="minorHAnsi"/>
          <w:color w:val="000000" w:themeColor="text1"/>
        </w:rPr>
        <w:t xml:space="preserve">in DocData.java </w:t>
      </w:r>
      <w:r>
        <w:rPr>
          <w:rFonts w:cstheme="minorHAnsi"/>
          <w:color w:val="000000" w:themeColor="text1"/>
        </w:rPr>
        <w:t>should</w:t>
      </w:r>
      <w:r w:rsidRPr="00BD6C46">
        <w:rPr>
          <w:rFonts w:cstheme="minorHAnsi"/>
          <w:color w:val="000000" w:themeColor="text1"/>
        </w:rPr>
        <w:t xml:space="preserve"> be removed </w:t>
      </w:r>
      <w:r w:rsidR="00154ABE">
        <w:rPr>
          <w:rFonts w:cstheme="minorHAnsi"/>
          <w:color w:val="000000" w:themeColor="text1"/>
        </w:rPr>
        <w:t xml:space="preserve">from the source code and stored in a separate </w:t>
      </w:r>
      <w:r w:rsidR="00593512" w:rsidRPr="00593512">
        <w:rPr>
          <w:rFonts w:cstheme="minorHAnsi"/>
          <w:color w:val="000000" w:themeColor="text1"/>
        </w:rPr>
        <w:t xml:space="preserve">encrypted configuration file on a trusted system. </w:t>
      </w:r>
      <w:r w:rsidRPr="00BD6C46">
        <w:rPr>
          <w:rFonts w:cstheme="minorHAnsi"/>
          <w:color w:val="000000" w:themeColor="text1"/>
        </w:rPr>
        <w:t>Using the root database account is also a problem since it grants unrestricted access</w:t>
      </w:r>
      <w:r w:rsidR="0008226D">
        <w:rPr>
          <w:rFonts w:cstheme="minorHAnsi"/>
          <w:color w:val="000000" w:themeColor="text1"/>
        </w:rPr>
        <w:t xml:space="preserve"> by default</w:t>
      </w:r>
      <w:r w:rsidRPr="00BD6C46">
        <w:rPr>
          <w:rFonts w:cstheme="minorHAnsi"/>
          <w:color w:val="000000" w:themeColor="text1"/>
        </w:rPr>
        <w:t xml:space="preserve">, so it should be replaced with a </w:t>
      </w:r>
      <w:r w:rsidR="00AD2438">
        <w:rPr>
          <w:rFonts w:cstheme="minorHAnsi"/>
          <w:color w:val="000000" w:themeColor="text1"/>
        </w:rPr>
        <w:t xml:space="preserve">least privilege account </w:t>
      </w:r>
      <w:r w:rsidRPr="00BD6C46">
        <w:rPr>
          <w:rFonts w:cstheme="minorHAnsi"/>
          <w:color w:val="000000" w:themeColor="text1"/>
        </w:rPr>
        <w:t>that only has the permissions the application actually needs</w:t>
      </w:r>
      <w:r>
        <w:rPr>
          <w:rFonts w:cstheme="minorHAnsi"/>
          <w:color w:val="000000" w:themeColor="text1"/>
        </w:rPr>
        <w:t xml:space="preserve">. </w:t>
      </w:r>
    </w:p>
    <w:p w14:paraId="0A8B6C36" w14:textId="0D49BC2A" w:rsidR="001D54FF" w:rsidRPr="00BD6C46" w:rsidRDefault="001D54FF" w:rsidP="009157BA">
      <w:pPr>
        <w:ind w:firstLine="720"/>
        <w:rPr>
          <w:rFonts w:cstheme="minorHAnsi"/>
          <w:color w:val="000000" w:themeColor="text1"/>
        </w:rPr>
      </w:pPr>
      <w:r w:rsidRPr="00BD6C46">
        <w:rPr>
          <w:rFonts w:cstheme="minorHAnsi"/>
          <w:color w:val="000000" w:themeColor="text1"/>
        </w:rPr>
        <w:t xml:space="preserve">The </w:t>
      </w:r>
      <w:proofErr w:type="spellStart"/>
      <w:r w:rsidRPr="00BD6C46">
        <w:rPr>
          <w:rFonts w:cstheme="minorHAnsi"/>
          <w:color w:val="000000" w:themeColor="text1"/>
        </w:rPr>
        <w:t>read_</w:t>
      </w:r>
      <w:proofErr w:type="gramStart"/>
      <w:r w:rsidRPr="00BD6C46">
        <w:rPr>
          <w:rFonts w:cstheme="minorHAnsi"/>
          <w:color w:val="000000" w:themeColor="text1"/>
        </w:rPr>
        <w:t>document</w:t>
      </w:r>
      <w:proofErr w:type="spellEnd"/>
      <w:r w:rsidRPr="00BD6C46">
        <w:rPr>
          <w:rFonts w:cstheme="minorHAnsi"/>
          <w:color w:val="000000" w:themeColor="text1"/>
        </w:rPr>
        <w:t>(</w:t>
      </w:r>
      <w:proofErr w:type="gramEnd"/>
      <w:r w:rsidRPr="00BD6C46">
        <w:rPr>
          <w:rFonts w:cstheme="minorHAnsi"/>
          <w:color w:val="000000" w:themeColor="text1"/>
        </w:rPr>
        <w:t xml:space="preserve">) method in DocData.java </w:t>
      </w:r>
      <w:r>
        <w:rPr>
          <w:rFonts w:cstheme="minorHAnsi"/>
          <w:color w:val="000000" w:themeColor="text1"/>
        </w:rPr>
        <w:t>should</w:t>
      </w:r>
      <w:r w:rsidRPr="00BD6C46">
        <w:rPr>
          <w:rFonts w:cstheme="minorHAnsi"/>
          <w:color w:val="000000" w:themeColor="text1"/>
        </w:rPr>
        <w:t xml:space="preserve"> be rewritten using </w:t>
      </w:r>
      <w:r w:rsidR="002670B6">
        <w:rPr>
          <w:rFonts w:cstheme="minorHAnsi"/>
          <w:color w:val="000000" w:themeColor="text1"/>
        </w:rPr>
        <w:t>parameterized queries so that user input is never passed directly into a database command,</w:t>
      </w:r>
      <w:r w:rsidRPr="00BD6C46">
        <w:rPr>
          <w:rFonts w:cstheme="minorHAnsi"/>
          <w:color w:val="000000" w:themeColor="text1"/>
        </w:rPr>
        <w:t xml:space="preserve"> which </w:t>
      </w:r>
      <w:r w:rsidR="002670B6">
        <w:rPr>
          <w:rFonts w:cstheme="minorHAnsi"/>
          <w:color w:val="000000" w:themeColor="text1"/>
        </w:rPr>
        <w:t>could allow</w:t>
      </w:r>
      <w:r w:rsidRPr="00BD6C46">
        <w:rPr>
          <w:rFonts w:cstheme="minorHAnsi"/>
          <w:color w:val="000000" w:themeColor="text1"/>
        </w:rPr>
        <w:t xml:space="preserve"> SQL injection</w:t>
      </w:r>
      <w:r w:rsidR="008F6A9D">
        <w:rPr>
          <w:rFonts w:cstheme="minorHAnsi"/>
          <w:color w:val="000000" w:themeColor="text1"/>
        </w:rPr>
        <w:t xml:space="preserve"> </w:t>
      </w:r>
      <w:r w:rsidR="008F6A9D">
        <w:rPr>
          <w:rFonts w:cstheme="minorHAnsi"/>
          <w:color w:val="000000" w:themeColor="text1"/>
        </w:rPr>
        <w:lastRenderedPageBreak/>
        <w:t>attacks</w:t>
      </w:r>
      <w:r w:rsidRPr="00BD6C46">
        <w:rPr>
          <w:rFonts w:cstheme="minorHAnsi"/>
          <w:color w:val="000000" w:themeColor="text1"/>
        </w:rPr>
        <w:t xml:space="preserve">. Input validation should also be added </w:t>
      </w:r>
      <w:r w:rsidR="007C0AC9">
        <w:rPr>
          <w:rFonts w:cstheme="minorHAnsi"/>
          <w:color w:val="000000" w:themeColor="text1"/>
        </w:rPr>
        <w:t>to</w:t>
      </w:r>
      <w:r w:rsidRPr="00BD6C46">
        <w:rPr>
          <w:rFonts w:cstheme="minorHAnsi"/>
          <w:color w:val="000000" w:themeColor="text1"/>
        </w:rPr>
        <w:t xml:space="preserve"> </w:t>
      </w:r>
      <w:proofErr w:type="spellStart"/>
      <w:r w:rsidRPr="00BD6C46">
        <w:rPr>
          <w:rFonts w:cstheme="minorHAnsi"/>
          <w:color w:val="000000" w:themeColor="text1"/>
        </w:rPr>
        <w:t>CRUDController</w:t>
      </w:r>
      <w:proofErr w:type="spellEnd"/>
      <w:r w:rsidRPr="00BD6C46">
        <w:rPr>
          <w:rFonts w:cstheme="minorHAnsi"/>
          <w:color w:val="000000" w:themeColor="text1"/>
        </w:rPr>
        <w:t xml:space="preserve"> before any values </w:t>
      </w:r>
      <w:r w:rsidR="00AD2438">
        <w:rPr>
          <w:rFonts w:cstheme="minorHAnsi"/>
          <w:color w:val="000000" w:themeColor="text1"/>
        </w:rPr>
        <w:t>re</w:t>
      </w:r>
      <w:r w:rsidR="002670B6">
        <w:rPr>
          <w:rFonts w:cstheme="minorHAnsi"/>
          <w:color w:val="000000" w:themeColor="text1"/>
        </w:rPr>
        <w:t>a</w:t>
      </w:r>
      <w:r w:rsidR="00AD2438">
        <w:rPr>
          <w:rFonts w:cstheme="minorHAnsi"/>
          <w:color w:val="000000" w:themeColor="text1"/>
        </w:rPr>
        <w:t>ch</w:t>
      </w:r>
      <w:r w:rsidRPr="00BD6C46">
        <w:rPr>
          <w:rFonts w:cstheme="minorHAnsi"/>
          <w:color w:val="000000" w:themeColor="text1"/>
        </w:rPr>
        <w:t xml:space="preserve"> the data layer</w:t>
      </w:r>
      <w:r w:rsidR="002670B6">
        <w:rPr>
          <w:rFonts w:cstheme="minorHAnsi"/>
          <w:color w:val="000000" w:themeColor="text1"/>
        </w:rPr>
        <w:t>, so that the command doesn’t run if validation fails</w:t>
      </w:r>
      <w:r>
        <w:rPr>
          <w:rFonts w:cstheme="minorHAnsi"/>
          <w:color w:val="000000" w:themeColor="text1"/>
        </w:rPr>
        <w:t>.</w:t>
      </w:r>
    </w:p>
    <w:p w14:paraId="21C3097E" w14:textId="5E3D57EE" w:rsidR="001D54FF" w:rsidRPr="00BD6C46" w:rsidRDefault="001D54FF" w:rsidP="009157BA">
      <w:pPr>
        <w:ind w:firstLine="720"/>
        <w:rPr>
          <w:rFonts w:cstheme="minorHAnsi"/>
          <w:color w:val="000000" w:themeColor="text1"/>
        </w:rPr>
      </w:pPr>
      <w:r w:rsidRPr="00BD6C46">
        <w:rPr>
          <w:rFonts w:cstheme="minorHAnsi"/>
          <w:color w:val="000000" w:themeColor="text1"/>
        </w:rPr>
        <w:t xml:space="preserve">The </w:t>
      </w:r>
      <w:proofErr w:type="spellStart"/>
      <w:proofErr w:type="gramStart"/>
      <w:r w:rsidRPr="00BD6C46">
        <w:rPr>
          <w:rFonts w:cstheme="minorHAnsi"/>
          <w:color w:val="000000" w:themeColor="text1"/>
        </w:rPr>
        <w:t>e.printStackTrace</w:t>
      </w:r>
      <w:proofErr w:type="spellEnd"/>
      <w:proofErr w:type="gramEnd"/>
      <w:r w:rsidRPr="00BD6C46">
        <w:rPr>
          <w:rFonts w:cstheme="minorHAnsi"/>
          <w:color w:val="000000" w:themeColor="text1"/>
        </w:rPr>
        <w:t>() call in DocData.java should be replaced with</w:t>
      </w:r>
      <w:r w:rsidR="002670B6">
        <w:rPr>
          <w:rFonts w:cstheme="minorHAnsi"/>
          <w:color w:val="000000" w:themeColor="text1"/>
        </w:rPr>
        <w:t xml:space="preserve"> a logger that doesn’t expose sensitive information to the caller</w:t>
      </w:r>
      <w:r w:rsidRPr="00BD6C46">
        <w:rPr>
          <w:rFonts w:cstheme="minorHAnsi"/>
          <w:color w:val="000000" w:themeColor="text1"/>
        </w:rPr>
        <w:t xml:space="preserve">, and a @ControllerAdvice </w:t>
      </w:r>
      <w:r w:rsidR="00421A7A">
        <w:rPr>
          <w:rFonts w:cstheme="minorHAnsi"/>
          <w:color w:val="000000" w:themeColor="text1"/>
        </w:rPr>
        <w:t>error</w:t>
      </w:r>
      <w:r w:rsidRPr="00BD6C46">
        <w:rPr>
          <w:rFonts w:cstheme="minorHAnsi"/>
          <w:color w:val="000000" w:themeColor="text1"/>
        </w:rPr>
        <w:t xml:space="preserve"> handler should be added so that </w:t>
      </w:r>
      <w:r w:rsidR="00421A7A">
        <w:rPr>
          <w:rFonts w:cstheme="minorHAnsi"/>
          <w:color w:val="000000" w:themeColor="text1"/>
        </w:rPr>
        <w:t xml:space="preserve">only generic error messages are </w:t>
      </w:r>
      <w:r w:rsidR="00802CFA">
        <w:rPr>
          <w:rFonts w:cstheme="minorHAnsi"/>
          <w:color w:val="000000" w:themeColor="text1"/>
        </w:rPr>
        <w:t>shown</w:t>
      </w:r>
      <w:r w:rsidRPr="00BD6C46">
        <w:rPr>
          <w:rFonts w:cstheme="minorHAnsi"/>
          <w:color w:val="000000" w:themeColor="text1"/>
        </w:rPr>
        <w:t>.</w:t>
      </w:r>
    </w:p>
    <w:p w14:paraId="524FF140" w14:textId="3D67271E" w:rsidR="001D54FF" w:rsidRPr="00BD6C46" w:rsidRDefault="001D54FF" w:rsidP="009157BA">
      <w:pPr>
        <w:ind w:firstLine="720"/>
        <w:rPr>
          <w:rFonts w:cstheme="minorHAnsi"/>
          <w:color w:val="000000" w:themeColor="text1"/>
        </w:rPr>
      </w:pPr>
      <w:r w:rsidRPr="00BD6C46">
        <w:rPr>
          <w:rFonts w:cstheme="minorHAnsi"/>
          <w:color w:val="000000" w:themeColor="text1"/>
        </w:rPr>
        <w:t xml:space="preserve">Both </w:t>
      </w:r>
      <w:proofErr w:type="spellStart"/>
      <w:r w:rsidRPr="00BD6C46">
        <w:rPr>
          <w:rFonts w:cstheme="minorHAnsi"/>
          <w:color w:val="000000" w:themeColor="text1"/>
        </w:rPr>
        <w:t>CRUDController</w:t>
      </w:r>
      <w:proofErr w:type="spellEnd"/>
      <w:r w:rsidRPr="00BD6C46">
        <w:rPr>
          <w:rFonts w:cstheme="minorHAnsi"/>
          <w:color w:val="000000" w:themeColor="text1"/>
        </w:rPr>
        <w:t xml:space="preserve"> and </w:t>
      </w:r>
      <w:proofErr w:type="spellStart"/>
      <w:r w:rsidRPr="00BD6C46">
        <w:rPr>
          <w:rFonts w:cstheme="minorHAnsi"/>
          <w:color w:val="000000" w:themeColor="text1"/>
        </w:rPr>
        <w:t>GreetingController</w:t>
      </w:r>
      <w:proofErr w:type="spellEnd"/>
      <w:r w:rsidRPr="00BD6C46">
        <w:rPr>
          <w:rFonts w:cstheme="minorHAnsi"/>
          <w:color w:val="000000" w:themeColor="text1"/>
        </w:rPr>
        <w:t xml:space="preserve"> </w:t>
      </w:r>
      <w:r>
        <w:rPr>
          <w:rFonts w:cstheme="minorHAnsi"/>
          <w:color w:val="000000" w:themeColor="text1"/>
        </w:rPr>
        <w:t>should have</w:t>
      </w:r>
      <w:r w:rsidRPr="00BD6C46">
        <w:rPr>
          <w:rFonts w:cstheme="minorHAnsi"/>
          <w:color w:val="000000" w:themeColor="text1"/>
        </w:rPr>
        <w:t xml:space="preserve"> input validation added to their request parameters using</w:t>
      </w:r>
      <w:r>
        <w:rPr>
          <w:rFonts w:cstheme="minorHAnsi"/>
          <w:color w:val="000000" w:themeColor="text1"/>
        </w:rPr>
        <w:t xml:space="preserve"> annotations like</w:t>
      </w:r>
      <w:r w:rsidRPr="00BD6C46">
        <w:rPr>
          <w:rFonts w:cstheme="minorHAnsi"/>
          <w:color w:val="000000" w:themeColor="text1"/>
        </w:rPr>
        <w:t xml:space="preserve"> @Size and @Pattern. Anything that fails validation should </w:t>
      </w:r>
      <w:r w:rsidR="005867A6">
        <w:rPr>
          <w:rFonts w:cstheme="minorHAnsi"/>
          <w:color w:val="000000" w:themeColor="text1"/>
        </w:rPr>
        <w:t>not be accepted.</w:t>
      </w:r>
    </w:p>
    <w:p w14:paraId="5FE71338" w14:textId="67FB0298" w:rsidR="001D54FF" w:rsidRPr="00BD6C46" w:rsidRDefault="001D54FF" w:rsidP="009157BA">
      <w:pPr>
        <w:ind w:firstLine="720"/>
        <w:rPr>
          <w:rFonts w:cstheme="minorHAnsi"/>
          <w:color w:val="000000" w:themeColor="text1"/>
        </w:rPr>
      </w:pPr>
      <w:r w:rsidRPr="00BD6C46">
        <w:rPr>
          <w:rFonts w:cstheme="minorHAnsi"/>
          <w:color w:val="000000" w:themeColor="text1"/>
        </w:rPr>
        <w:t xml:space="preserve">Authentication </w:t>
      </w:r>
      <w:r>
        <w:rPr>
          <w:rFonts w:cstheme="minorHAnsi"/>
          <w:color w:val="000000" w:themeColor="text1"/>
        </w:rPr>
        <w:t>should</w:t>
      </w:r>
      <w:r w:rsidRPr="00BD6C46">
        <w:rPr>
          <w:rFonts w:cstheme="minorHAnsi"/>
          <w:color w:val="000000" w:themeColor="text1"/>
        </w:rPr>
        <w:t xml:space="preserve"> be added </w:t>
      </w:r>
      <w:r w:rsidR="005867A6">
        <w:rPr>
          <w:rFonts w:cstheme="minorHAnsi"/>
          <w:color w:val="000000" w:themeColor="text1"/>
        </w:rPr>
        <w:t xml:space="preserve">to the /read and /greeting endpoints so that they aren’t publicly accessible. </w:t>
      </w:r>
      <w:r w:rsidRPr="00BD6C46">
        <w:rPr>
          <w:rFonts w:cstheme="minorHAnsi"/>
          <w:color w:val="000000" w:themeColor="text1"/>
        </w:rPr>
        <w:t xml:space="preserve">Role-based access control </w:t>
      </w:r>
      <w:r w:rsidR="00AD2438">
        <w:rPr>
          <w:rFonts w:cstheme="minorHAnsi"/>
          <w:color w:val="000000" w:themeColor="text1"/>
        </w:rPr>
        <w:t>could</w:t>
      </w:r>
      <w:r w:rsidRPr="00BD6C46">
        <w:rPr>
          <w:rFonts w:cstheme="minorHAnsi"/>
          <w:color w:val="000000" w:themeColor="text1"/>
        </w:rPr>
        <w:t xml:space="preserve"> be </w:t>
      </w:r>
      <w:r w:rsidR="00594724">
        <w:rPr>
          <w:rFonts w:cstheme="minorHAnsi"/>
          <w:color w:val="000000" w:themeColor="text1"/>
        </w:rPr>
        <w:t>implemented</w:t>
      </w:r>
      <w:r w:rsidRPr="00BD6C46">
        <w:rPr>
          <w:rFonts w:cstheme="minorHAnsi"/>
          <w:color w:val="000000" w:themeColor="text1"/>
        </w:rPr>
        <w:t xml:space="preserve"> using </w:t>
      </w:r>
      <w:r w:rsidR="009C5E69">
        <w:rPr>
          <w:rFonts w:cstheme="minorHAnsi"/>
          <w:color w:val="000000" w:themeColor="text1"/>
        </w:rPr>
        <w:t xml:space="preserve">an annotation like </w:t>
      </w:r>
      <w:r w:rsidRPr="00BD6C46">
        <w:rPr>
          <w:rFonts w:cstheme="minorHAnsi"/>
          <w:color w:val="000000" w:themeColor="text1"/>
        </w:rPr>
        <w:t xml:space="preserve">@PreAuthorize </w:t>
      </w:r>
      <w:r w:rsidR="005867A6">
        <w:rPr>
          <w:rFonts w:cstheme="minorHAnsi"/>
          <w:color w:val="000000" w:themeColor="text1"/>
        </w:rPr>
        <w:t xml:space="preserve">from Spring Security </w:t>
      </w:r>
      <w:r w:rsidRPr="00BD6C46">
        <w:rPr>
          <w:rFonts w:cstheme="minorHAnsi"/>
          <w:color w:val="000000" w:themeColor="text1"/>
        </w:rPr>
        <w:t xml:space="preserve">so that users can only access what they are supposed </w:t>
      </w:r>
      <w:r>
        <w:rPr>
          <w:rFonts w:cstheme="minorHAnsi"/>
          <w:color w:val="000000" w:themeColor="text1"/>
        </w:rPr>
        <w:t xml:space="preserve">to. </w:t>
      </w:r>
    </w:p>
    <w:p w14:paraId="3ED9258F" w14:textId="07B3F272" w:rsidR="001D54FF" w:rsidRPr="00BD6C46" w:rsidRDefault="001D54FF" w:rsidP="009157BA">
      <w:pPr>
        <w:ind w:firstLine="720"/>
        <w:rPr>
          <w:rFonts w:cstheme="minorHAnsi"/>
          <w:color w:val="000000" w:themeColor="text1"/>
        </w:rPr>
      </w:pPr>
      <w:r w:rsidRPr="00BD6C46">
        <w:rPr>
          <w:rFonts w:cstheme="minorHAnsi"/>
          <w:color w:val="000000" w:themeColor="text1"/>
        </w:rPr>
        <w:t xml:space="preserve">In customer.java, </w:t>
      </w:r>
      <w:proofErr w:type="spellStart"/>
      <w:r w:rsidRPr="00BD6C46">
        <w:rPr>
          <w:rFonts w:cstheme="minorHAnsi"/>
          <w:color w:val="000000" w:themeColor="text1"/>
        </w:rPr>
        <w:t>account_balance</w:t>
      </w:r>
      <w:proofErr w:type="spellEnd"/>
      <w:r w:rsidRPr="00BD6C46">
        <w:rPr>
          <w:rFonts w:cstheme="minorHAnsi"/>
          <w:color w:val="000000" w:themeColor="text1"/>
        </w:rPr>
        <w:t xml:space="preserve"> and </w:t>
      </w:r>
      <w:proofErr w:type="spellStart"/>
      <w:r w:rsidRPr="00BD6C46">
        <w:rPr>
          <w:rFonts w:cstheme="minorHAnsi"/>
          <w:color w:val="000000" w:themeColor="text1"/>
        </w:rPr>
        <w:t>account_number</w:t>
      </w:r>
      <w:proofErr w:type="spellEnd"/>
      <w:r w:rsidRPr="00BD6C46">
        <w:rPr>
          <w:rFonts w:cstheme="minorHAnsi"/>
          <w:color w:val="000000" w:themeColor="text1"/>
        </w:rPr>
        <w:t xml:space="preserve"> both </w:t>
      </w:r>
      <w:r w:rsidR="00AD2438">
        <w:rPr>
          <w:rFonts w:cstheme="minorHAnsi"/>
          <w:color w:val="000000" w:themeColor="text1"/>
        </w:rPr>
        <w:t>should be</w:t>
      </w:r>
      <w:r w:rsidRPr="00BD6C46">
        <w:rPr>
          <w:rFonts w:cstheme="minorHAnsi"/>
          <w:color w:val="000000" w:themeColor="text1"/>
        </w:rPr>
        <w:t xml:space="preserve"> declared private </w:t>
      </w:r>
      <w:r w:rsidR="00AD2438">
        <w:rPr>
          <w:rFonts w:cstheme="minorHAnsi"/>
          <w:color w:val="000000" w:themeColor="text1"/>
        </w:rPr>
        <w:t>and getter methods should be added</w:t>
      </w:r>
      <w:r w:rsidRPr="00BD6C46">
        <w:rPr>
          <w:rFonts w:cstheme="minorHAnsi"/>
          <w:color w:val="000000" w:themeColor="text1"/>
        </w:rPr>
        <w:t xml:space="preserve">. The </w:t>
      </w:r>
      <w:proofErr w:type="gramStart"/>
      <w:r w:rsidRPr="00BD6C46">
        <w:rPr>
          <w:rFonts w:cstheme="minorHAnsi"/>
          <w:color w:val="000000" w:themeColor="text1"/>
        </w:rPr>
        <w:t>deposit(</w:t>
      </w:r>
      <w:proofErr w:type="gramEnd"/>
      <w:r w:rsidRPr="00BD6C46">
        <w:rPr>
          <w:rFonts w:cstheme="minorHAnsi"/>
          <w:color w:val="000000" w:themeColor="text1"/>
        </w:rPr>
        <w:t xml:space="preserve">) method should validate that the amount being deposited is a positive value, and </w:t>
      </w:r>
      <w:proofErr w:type="spellStart"/>
      <w:r w:rsidRPr="00BD6C46">
        <w:rPr>
          <w:rFonts w:cstheme="minorHAnsi"/>
          <w:color w:val="000000" w:themeColor="text1"/>
        </w:rPr>
        <w:t>account_balance</w:t>
      </w:r>
      <w:proofErr w:type="spellEnd"/>
      <w:r w:rsidRPr="00BD6C46">
        <w:rPr>
          <w:rFonts w:cstheme="minorHAnsi"/>
          <w:color w:val="000000" w:themeColor="text1"/>
        </w:rPr>
        <w:t xml:space="preserve"> </w:t>
      </w:r>
      <w:r w:rsidR="009C5E69">
        <w:rPr>
          <w:rFonts w:cstheme="minorHAnsi"/>
          <w:color w:val="000000" w:themeColor="text1"/>
        </w:rPr>
        <w:t>could</w:t>
      </w:r>
      <w:r w:rsidRPr="00BD6C46">
        <w:rPr>
          <w:rFonts w:cstheme="minorHAnsi"/>
          <w:color w:val="000000" w:themeColor="text1"/>
        </w:rPr>
        <w:t xml:space="preserve"> be changed from int to</w:t>
      </w:r>
      <w:r w:rsidR="009C5E69">
        <w:rPr>
          <w:rFonts w:cstheme="minorHAnsi"/>
          <w:color w:val="000000" w:themeColor="text1"/>
        </w:rPr>
        <w:t xml:space="preserve"> </w:t>
      </w:r>
      <w:proofErr w:type="spellStart"/>
      <w:r w:rsidRPr="00BD6C46">
        <w:rPr>
          <w:rFonts w:cstheme="minorHAnsi"/>
          <w:color w:val="000000" w:themeColor="text1"/>
        </w:rPr>
        <w:t>BigDecimal</w:t>
      </w:r>
      <w:proofErr w:type="spellEnd"/>
      <w:r w:rsidRPr="00BD6C46">
        <w:rPr>
          <w:rFonts w:cstheme="minorHAnsi"/>
          <w:color w:val="000000" w:themeColor="text1"/>
        </w:rPr>
        <w:t xml:space="preserve"> since int can silently overflow on large values.</w:t>
      </w:r>
    </w:p>
    <w:p w14:paraId="2B82AD1A" w14:textId="42B1EF13" w:rsidR="001D54FF" w:rsidRPr="00BD6C46" w:rsidRDefault="001D54FF" w:rsidP="009157BA">
      <w:pPr>
        <w:ind w:firstLine="720"/>
        <w:rPr>
          <w:rFonts w:cstheme="minorHAnsi"/>
          <w:color w:val="000000" w:themeColor="text1"/>
        </w:rPr>
      </w:pPr>
      <w:r w:rsidRPr="00BD6C46">
        <w:rPr>
          <w:rFonts w:cstheme="minorHAnsi"/>
          <w:color w:val="000000" w:themeColor="text1"/>
        </w:rPr>
        <w:t>The methods in myDateTime.java should be</w:t>
      </w:r>
      <w:r w:rsidR="0017676F">
        <w:rPr>
          <w:rFonts w:cstheme="minorHAnsi"/>
          <w:color w:val="000000" w:themeColor="text1"/>
        </w:rPr>
        <w:t xml:space="preserve"> completed</w:t>
      </w:r>
      <w:r w:rsidR="005A31A1">
        <w:rPr>
          <w:rFonts w:cstheme="minorHAnsi"/>
          <w:color w:val="000000" w:themeColor="text1"/>
        </w:rPr>
        <w:t xml:space="preserve"> and implemented properly. </w:t>
      </w:r>
    </w:p>
    <w:p w14:paraId="4F37833B" w14:textId="35BD1B06" w:rsidR="001D54FF" w:rsidRPr="00BD6C46" w:rsidRDefault="001D54FF" w:rsidP="009157BA">
      <w:pPr>
        <w:ind w:firstLine="720"/>
        <w:rPr>
          <w:rFonts w:cstheme="minorHAnsi"/>
          <w:color w:val="000000" w:themeColor="text1"/>
        </w:rPr>
      </w:pPr>
      <w:r>
        <w:rPr>
          <w:rFonts w:cstheme="minorHAnsi"/>
          <w:color w:val="000000" w:themeColor="text1"/>
        </w:rPr>
        <w:t>T</w:t>
      </w:r>
      <w:r w:rsidRPr="00BD6C46">
        <w:rPr>
          <w:rFonts w:cstheme="minorHAnsi"/>
          <w:color w:val="000000" w:themeColor="text1"/>
        </w:rPr>
        <w:t xml:space="preserve">he </w:t>
      </w:r>
      <w:r w:rsidR="005867A6">
        <w:rPr>
          <w:rFonts w:cstheme="minorHAnsi"/>
          <w:color w:val="000000" w:themeColor="text1"/>
        </w:rPr>
        <w:t xml:space="preserve">size </w:t>
      </w:r>
      <w:r w:rsidRPr="00BD6C46">
        <w:rPr>
          <w:rFonts w:cstheme="minorHAnsi"/>
          <w:color w:val="000000" w:themeColor="text1"/>
        </w:rPr>
        <w:t>limit</w:t>
      </w:r>
      <w:r>
        <w:rPr>
          <w:rFonts w:cstheme="minorHAnsi"/>
          <w:color w:val="000000" w:themeColor="text1"/>
        </w:rPr>
        <w:t xml:space="preserve"> on file uploads</w:t>
      </w:r>
      <w:r w:rsidRPr="00BD6C46">
        <w:rPr>
          <w:rFonts w:cstheme="minorHAnsi"/>
          <w:color w:val="000000" w:themeColor="text1"/>
        </w:rPr>
        <w:t xml:space="preserve"> should be</w:t>
      </w:r>
      <w:r w:rsidR="002670B6">
        <w:rPr>
          <w:rFonts w:cstheme="minorHAnsi"/>
          <w:color w:val="000000" w:themeColor="text1"/>
        </w:rPr>
        <w:t xml:space="preserve"> </w:t>
      </w:r>
      <w:r w:rsidR="0013242C">
        <w:rPr>
          <w:rFonts w:cstheme="minorHAnsi"/>
          <w:color w:val="000000" w:themeColor="text1"/>
        </w:rPr>
        <w:t>lowered</w:t>
      </w:r>
      <w:r w:rsidR="002670B6">
        <w:rPr>
          <w:rFonts w:cstheme="minorHAnsi"/>
          <w:color w:val="000000" w:themeColor="text1"/>
        </w:rPr>
        <w:t xml:space="preserve"> to only what is necessary for the application’s requirements to help avoid potential denial-of-service attacks.</w:t>
      </w:r>
    </w:p>
    <w:p w14:paraId="1FB23E89" w14:textId="5C3F1685" w:rsidR="001D54FF" w:rsidRPr="00BD6C46" w:rsidRDefault="001D54FF" w:rsidP="009157BA">
      <w:pPr>
        <w:ind w:firstLine="720"/>
        <w:rPr>
          <w:rFonts w:cstheme="minorHAnsi"/>
          <w:color w:val="000000" w:themeColor="text1"/>
        </w:rPr>
      </w:pPr>
      <w:r w:rsidRPr="00BD6C46">
        <w:rPr>
          <w:rFonts w:cstheme="minorHAnsi"/>
          <w:color w:val="000000" w:themeColor="text1"/>
        </w:rPr>
        <w:t xml:space="preserve">Most of the dependency vulnerabilities can be </w:t>
      </w:r>
      <w:r>
        <w:rPr>
          <w:rFonts w:cstheme="minorHAnsi"/>
          <w:color w:val="000000" w:themeColor="text1"/>
        </w:rPr>
        <w:t>fixed</w:t>
      </w:r>
      <w:r w:rsidRPr="00BD6C46">
        <w:rPr>
          <w:rFonts w:cstheme="minorHAnsi"/>
          <w:color w:val="000000" w:themeColor="text1"/>
        </w:rPr>
        <w:t xml:space="preserve"> by upgrading Spring Boot, </w:t>
      </w:r>
      <w:r>
        <w:rPr>
          <w:rFonts w:cstheme="minorHAnsi"/>
          <w:color w:val="000000" w:themeColor="text1"/>
        </w:rPr>
        <w:t xml:space="preserve">which will upgrade the Spring Framework and Tomcat libraries, and will resolve the </w:t>
      </w:r>
      <w:r w:rsidRPr="00BD6C46">
        <w:rPr>
          <w:rFonts w:cstheme="minorHAnsi"/>
          <w:color w:val="000000" w:themeColor="text1"/>
        </w:rPr>
        <w:t xml:space="preserve">CVEs </w:t>
      </w:r>
      <w:r>
        <w:rPr>
          <w:rFonts w:cstheme="minorHAnsi"/>
          <w:color w:val="000000" w:themeColor="text1"/>
        </w:rPr>
        <w:t>in</w:t>
      </w:r>
      <w:r w:rsidRPr="00BD6C46">
        <w:rPr>
          <w:rFonts w:cstheme="minorHAnsi"/>
          <w:color w:val="000000" w:themeColor="text1"/>
        </w:rPr>
        <w:t xml:space="preserve"> spring-boot-2.2.4, spring-core-5.2.3, spring-web-5.2.3, tomcat-embed-core-9.0.30, and tomcat-embed-websocket-9.0.30</w:t>
      </w:r>
      <w:r>
        <w:rPr>
          <w:rFonts w:cstheme="minorHAnsi"/>
          <w:color w:val="000000" w:themeColor="text1"/>
        </w:rPr>
        <w:t xml:space="preserve">. </w:t>
      </w:r>
      <w:r w:rsidRPr="00BD6C46">
        <w:rPr>
          <w:rFonts w:cstheme="minorHAnsi"/>
          <w:color w:val="000000" w:themeColor="text1"/>
        </w:rPr>
        <w:t>The remaining libraries</w:t>
      </w:r>
      <w:r>
        <w:rPr>
          <w:rFonts w:cstheme="minorHAnsi"/>
          <w:color w:val="000000" w:themeColor="text1"/>
        </w:rPr>
        <w:t xml:space="preserve"> </w:t>
      </w:r>
      <w:r w:rsidR="002670B6">
        <w:rPr>
          <w:rFonts w:cstheme="minorHAnsi"/>
          <w:color w:val="000000" w:themeColor="text1"/>
        </w:rPr>
        <w:t xml:space="preserve">would have </w:t>
      </w:r>
      <w:r>
        <w:rPr>
          <w:rFonts w:cstheme="minorHAnsi"/>
          <w:color w:val="000000" w:themeColor="text1"/>
        </w:rPr>
        <w:t>to be upgraded individually to their latest releases</w:t>
      </w:r>
      <w:r w:rsidR="00A824DA">
        <w:rPr>
          <w:rFonts w:cstheme="minorHAnsi"/>
          <w:color w:val="000000" w:themeColor="text1"/>
        </w:rPr>
        <w:t>, but then the CVEs they introduced would be resolved as well</w:t>
      </w:r>
      <w:r>
        <w:rPr>
          <w:rFonts w:cstheme="minorHAnsi"/>
          <w:color w:val="000000" w:themeColor="text1"/>
        </w:rPr>
        <w:t xml:space="preserve">. </w:t>
      </w:r>
    </w:p>
    <w:p w14:paraId="6A69540B" w14:textId="1415C7EB" w:rsidR="322AA2CB" w:rsidRPr="000B05B1" w:rsidRDefault="322AA2CB" w:rsidP="00DC5AB3">
      <w:pPr>
        <w:suppressAutoHyphens/>
        <w:spacing w:after="0" w:line="240" w:lineRule="auto"/>
        <w:contextualSpacing/>
        <w:rPr>
          <w:rFonts w:cstheme="minorHAnsi"/>
        </w:rPr>
      </w:pPr>
    </w:p>
    <w:sectPr w:rsidR="322AA2CB" w:rsidRPr="000B05B1" w:rsidSect="00F20525">
      <w:headerReference w:type="default" r:id="rId50"/>
      <w:footerReference w:type="even"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5C61" w14:textId="77777777" w:rsidR="00D12254" w:rsidRDefault="00D12254" w:rsidP="002F3F84">
      <w:r>
        <w:separator/>
      </w:r>
    </w:p>
  </w:endnote>
  <w:endnote w:type="continuationSeparator" w:id="0">
    <w:p w14:paraId="211B9C5E" w14:textId="77777777" w:rsidR="00D12254" w:rsidRDefault="00D12254" w:rsidP="002F3F84">
      <w:r>
        <w:continuationSeparator/>
      </w:r>
    </w:p>
  </w:endnote>
  <w:endnote w:type="continuationNotice" w:id="1">
    <w:p w14:paraId="333BC50A" w14:textId="77777777" w:rsidR="00D12254" w:rsidRDefault="00D122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D18FE" w14:textId="77777777" w:rsidR="00D12254" w:rsidRDefault="00D12254" w:rsidP="002F3F84">
      <w:r>
        <w:separator/>
      </w:r>
    </w:p>
  </w:footnote>
  <w:footnote w:type="continuationSeparator" w:id="0">
    <w:p w14:paraId="0C9CCD35" w14:textId="77777777" w:rsidR="00D12254" w:rsidRDefault="00D12254" w:rsidP="002F3F84">
      <w:r>
        <w:continuationSeparator/>
      </w:r>
    </w:p>
  </w:footnote>
  <w:footnote w:type="continuationNotice" w:id="1">
    <w:p w14:paraId="1FB2BDE4" w14:textId="77777777" w:rsidR="00D12254" w:rsidRDefault="00D122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6BD"/>
    <w:multiLevelType w:val="multilevel"/>
    <w:tmpl w:val="D354C43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1DD273E"/>
    <w:multiLevelType w:val="multilevel"/>
    <w:tmpl w:val="5A5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4"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5"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965EA"/>
    <w:multiLevelType w:val="hybridMultilevel"/>
    <w:tmpl w:val="8820C63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1E245F7"/>
    <w:multiLevelType w:val="multilevel"/>
    <w:tmpl w:val="A59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911DD0"/>
    <w:multiLevelType w:val="multilevel"/>
    <w:tmpl w:val="D354C43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96F35E9"/>
    <w:multiLevelType w:val="hybridMultilevel"/>
    <w:tmpl w:val="DDE064D6"/>
    <w:lvl w:ilvl="0" w:tplc="F3046B4C">
      <w:start w:val="1"/>
      <w:numFmt w:val="bullet"/>
      <w:lvlText w:val="•"/>
      <w:lvlJc w:val="left"/>
      <w:pPr>
        <w:ind w:left="720" w:hanging="360"/>
      </w:pPr>
    </w:lvl>
    <w:lvl w:ilvl="1" w:tplc="DC7E6D20">
      <w:numFmt w:val="decimal"/>
      <w:lvlText w:val=""/>
      <w:lvlJc w:val="left"/>
    </w:lvl>
    <w:lvl w:ilvl="2" w:tplc="DAA0BDAC">
      <w:numFmt w:val="decimal"/>
      <w:lvlText w:val=""/>
      <w:lvlJc w:val="left"/>
    </w:lvl>
    <w:lvl w:ilvl="3" w:tplc="FD0AEB22">
      <w:numFmt w:val="decimal"/>
      <w:lvlText w:val=""/>
      <w:lvlJc w:val="left"/>
    </w:lvl>
    <w:lvl w:ilvl="4" w:tplc="020AAF34">
      <w:numFmt w:val="decimal"/>
      <w:lvlText w:val=""/>
      <w:lvlJc w:val="left"/>
    </w:lvl>
    <w:lvl w:ilvl="5" w:tplc="FA540440">
      <w:numFmt w:val="decimal"/>
      <w:lvlText w:val=""/>
      <w:lvlJc w:val="left"/>
    </w:lvl>
    <w:lvl w:ilvl="6" w:tplc="4F7220E8">
      <w:numFmt w:val="decimal"/>
      <w:lvlText w:val=""/>
      <w:lvlJc w:val="left"/>
    </w:lvl>
    <w:lvl w:ilvl="7" w:tplc="CBC24B84">
      <w:numFmt w:val="decimal"/>
      <w:lvlText w:val=""/>
      <w:lvlJc w:val="left"/>
    </w:lvl>
    <w:lvl w:ilvl="8" w:tplc="7062F1FA">
      <w:numFmt w:val="decimal"/>
      <w:lvlText w:val=""/>
      <w:lvlJc w:val="left"/>
    </w:lvl>
  </w:abstractNum>
  <w:abstractNum w:abstractNumId="18" w15:restartNumberingAfterBreak="0">
    <w:nsid w:val="2EFA7430"/>
    <w:multiLevelType w:val="multilevel"/>
    <w:tmpl w:val="4DA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A2F21"/>
    <w:multiLevelType w:val="hybridMultilevel"/>
    <w:tmpl w:val="771A7BC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2" w15:restartNumberingAfterBreak="0">
    <w:nsid w:val="412613A5"/>
    <w:multiLevelType w:val="multilevel"/>
    <w:tmpl w:val="C238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A0769"/>
    <w:multiLevelType w:val="multilevel"/>
    <w:tmpl w:val="DDD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F3B1F"/>
    <w:multiLevelType w:val="hybridMultilevel"/>
    <w:tmpl w:val="A1B052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67B6C"/>
    <w:multiLevelType w:val="multilevel"/>
    <w:tmpl w:val="656C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63476"/>
    <w:multiLevelType w:val="multilevel"/>
    <w:tmpl w:val="B84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261810"/>
    <w:multiLevelType w:val="multilevel"/>
    <w:tmpl w:val="C74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A5B91"/>
    <w:multiLevelType w:val="hybridMultilevel"/>
    <w:tmpl w:val="055E27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C3193B"/>
    <w:multiLevelType w:val="multilevel"/>
    <w:tmpl w:val="521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8"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9"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D45DE3"/>
    <w:multiLevelType w:val="multilevel"/>
    <w:tmpl w:val="0ADA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5474">
    <w:abstractNumId w:val="37"/>
  </w:num>
  <w:num w:numId="2" w16cid:durableId="1080641033">
    <w:abstractNumId w:val="10"/>
  </w:num>
  <w:num w:numId="3" w16cid:durableId="48696316">
    <w:abstractNumId w:val="8"/>
  </w:num>
  <w:num w:numId="4" w16cid:durableId="400517338">
    <w:abstractNumId w:val="38"/>
  </w:num>
  <w:num w:numId="5" w16cid:durableId="1327516238">
    <w:abstractNumId w:val="34"/>
  </w:num>
  <w:num w:numId="6" w16cid:durableId="1023173312">
    <w:abstractNumId w:val="3"/>
  </w:num>
  <w:num w:numId="7" w16cid:durableId="667905391">
    <w:abstractNumId w:val="9"/>
  </w:num>
  <w:num w:numId="8" w16cid:durableId="2056158376">
    <w:abstractNumId w:val="27"/>
  </w:num>
  <w:num w:numId="9" w16cid:durableId="2034652499">
    <w:abstractNumId w:val="21"/>
  </w:num>
  <w:num w:numId="10" w16cid:durableId="667711553">
    <w:abstractNumId w:val="20"/>
  </w:num>
  <w:num w:numId="11" w16cid:durableId="1200625610">
    <w:abstractNumId w:val="13"/>
  </w:num>
  <w:num w:numId="12" w16cid:durableId="702367391">
    <w:abstractNumId w:val="32"/>
  </w:num>
  <w:num w:numId="13" w16cid:durableId="1732731064">
    <w:abstractNumId w:val="28"/>
    <w:lvlOverride w:ilvl="0">
      <w:lvl w:ilvl="0">
        <w:numFmt w:val="lowerLetter"/>
        <w:lvlText w:val="%1."/>
        <w:lvlJc w:val="left"/>
      </w:lvl>
    </w:lvlOverride>
  </w:num>
  <w:num w:numId="14" w16cid:durableId="225528553">
    <w:abstractNumId w:val="14"/>
  </w:num>
  <w:num w:numId="15" w16cid:durableId="1081024668">
    <w:abstractNumId w:val="5"/>
    <w:lvlOverride w:ilvl="0">
      <w:lvl w:ilvl="0">
        <w:numFmt w:val="lowerLetter"/>
        <w:lvlText w:val="%1."/>
        <w:lvlJc w:val="left"/>
      </w:lvl>
    </w:lvlOverride>
  </w:num>
  <w:num w:numId="16" w16cid:durableId="83961772">
    <w:abstractNumId w:val="2"/>
  </w:num>
  <w:num w:numId="17" w16cid:durableId="121652772">
    <w:abstractNumId w:val="33"/>
  </w:num>
  <w:num w:numId="18" w16cid:durableId="54864448">
    <w:abstractNumId w:val="15"/>
  </w:num>
  <w:num w:numId="19" w16cid:durableId="189877605">
    <w:abstractNumId w:val="7"/>
  </w:num>
  <w:num w:numId="20" w16cid:durableId="1198857267">
    <w:abstractNumId w:val="35"/>
  </w:num>
  <w:num w:numId="21" w16cid:durableId="1595164647">
    <w:abstractNumId w:val="39"/>
  </w:num>
  <w:num w:numId="22" w16cid:durableId="502403426">
    <w:abstractNumId w:val="12"/>
  </w:num>
  <w:num w:numId="23" w16cid:durableId="1402559692">
    <w:abstractNumId w:val="4"/>
  </w:num>
  <w:num w:numId="24" w16cid:durableId="210264192">
    <w:abstractNumId w:val="31"/>
  </w:num>
  <w:num w:numId="25" w16cid:durableId="318656350">
    <w:abstractNumId w:val="6"/>
  </w:num>
  <w:num w:numId="26" w16cid:durableId="1482696779">
    <w:abstractNumId w:val="17"/>
    <w:lvlOverride w:ilvl="0">
      <w:startOverride w:val="1"/>
    </w:lvlOverride>
  </w:num>
  <w:num w:numId="27" w16cid:durableId="695275959">
    <w:abstractNumId w:val="30"/>
  </w:num>
  <w:num w:numId="28" w16cid:durableId="1163814789">
    <w:abstractNumId w:val="19"/>
  </w:num>
  <w:num w:numId="29" w16cid:durableId="2018730834">
    <w:abstractNumId w:val="25"/>
  </w:num>
  <w:num w:numId="30" w16cid:durableId="1908612005">
    <w:abstractNumId w:val="24"/>
  </w:num>
  <w:num w:numId="31" w16cid:durableId="644507762">
    <w:abstractNumId w:val="16"/>
  </w:num>
  <w:num w:numId="32" w16cid:durableId="1285426846">
    <w:abstractNumId w:val="18"/>
  </w:num>
  <w:num w:numId="33" w16cid:durableId="692921301">
    <w:abstractNumId w:val="23"/>
  </w:num>
  <w:num w:numId="34" w16cid:durableId="2121875961">
    <w:abstractNumId w:val="40"/>
  </w:num>
  <w:num w:numId="35" w16cid:durableId="1407649576">
    <w:abstractNumId w:val="1"/>
  </w:num>
  <w:num w:numId="36" w16cid:durableId="272833049">
    <w:abstractNumId w:val="36"/>
  </w:num>
  <w:num w:numId="37" w16cid:durableId="556206822">
    <w:abstractNumId w:val="11"/>
  </w:num>
  <w:num w:numId="38" w16cid:durableId="1075081701">
    <w:abstractNumId w:val="26"/>
  </w:num>
  <w:num w:numId="39" w16cid:durableId="631717009">
    <w:abstractNumId w:val="29"/>
  </w:num>
  <w:num w:numId="40" w16cid:durableId="1072390419">
    <w:abstractNumId w:val="22"/>
  </w:num>
  <w:num w:numId="41" w16cid:durableId="63545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440C6"/>
    <w:rsid w:val="00052476"/>
    <w:rsid w:val="0008226D"/>
    <w:rsid w:val="000B05B1"/>
    <w:rsid w:val="000C68B9"/>
    <w:rsid w:val="000D2A1B"/>
    <w:rsid w:val="000D4B1E"/>
    <w:rsid w:val="000E7F4A"/>
    <w:rsid w:val="00103D64"/>
    <w:rsid w:val="00113667"/>
    <w:rsid w:val="001240EF"/>
    <w:rsid w:val="00125FEF"/>
    <w:rsid w:val="0013182C"/>
    <w:rsid w:val="0013242C"/>
    <w:rsid w:val="001536DB"/>
    <w:rsid w:val="00154ABE"/>
    <w:rsid w:val="0016475A"/>
    <w:rsid w:val="001650C9"/>
    <w:rsid w:val="00173CC0"/>
    <w:rsid w:val="0017676F"/>
    <w:rsid w:val="00185211"/>
    <w:rsid w:val="00187548"/>
    <w:rsid w:val="001968D9"/>
    <w:rsid w:val="001A381D"/>
    <w:rsid w:val="001C2BB9"/>
    <w:rsid w:val="001C55A7"/>
    <w:rsid w:val="001D54FF"/>
    <w:rsid w:val="001E2BC4"/>
    <w:rsid w:val="001E5399"/>
    <w:rsid w:val="001E664A"/>
    <w:rsid w:val="001F2348"/>
    <w:rsid w:val="001F347C"/>
    <w:rsid w:val="002079DF"/>
    <w:rsid w:val="00223220"/>
    <w:rsid w:val="00225BE2"/>
    <w:rsid w:val="00226919"/>
    <w:rsid w:val="00234FC3"/>
    <w:rsid w:val="00250101"/>
    <w:rsid w:val="00262D50"/>
    <w:rsid w:val="00266758"/>
    <w:rsid w:val="002670B6"/>
    <w:rsid w:val="002712C7"/>
    <w:rsid w:val="00271E26"/>
    <w:rsid w:val="00274FDC"/>
    <w:rsid w:val="002778D5"/>
    <w:rsid w:val="00281DF1"/>
    <w:rsid w:val="00283077"/>
    <w:rsid w:val="00283B7F"/>
    <w:rsid w:val="002B1BE5"/>
    <w:rsid w:val="002B4C2F"/>
    <w:rsid w:val="002D41B0"/>
    <w:rsid w:val="002D79BF"/>
    <w:rsid w:val="002DA730"/>
    <w:rsid w:val="002E011F"/>
    <w:rsid w:val="002E1562"/>
    <w:rsid w:val="002F3F84"/>
    <w:rsid w:val="002F66FC"/>
    <w:rsid w:val="00321D27"/>
    <w:rsid w:val="003221D7"/>
    <w:rsid w:val="0032740C"/>
    <w:rsid w:val="00352FD0"/>
    <w:rsid w:val="0036110B"/>
    <w:rsid w:val="003726AD"/>
    <w:rsid w:val="0037344C"/>
    <w:rsid w:val="00391B08"/>
    <w:rsid w:val="00393181"/>
    <w:rsid w:val="003A0BF9"/>
    <w:rsid w:val="003A2F8A"/>
    <w:rsid w:val="003C2AE6"/>
    <w:rsid w:val="003D5918"/>
    <w:rsid w:val="003E3820"/>
    <w:rsid w:val="003E399D"/>
    <w:rsid w:val="003E5350"/>
    <w:rsid w:val="003F32E7"/>
    <w:rsid w:val="003F4787"/>
    <w:rsid w:val="003F695D"/>
    <w:rsid w:val="004079F2"/>
    <w:rsid w:val="00421A7A"/>
    <w:rsid w:val="004333E0"/>
    <w:rsid w:val="00436732"/>
    <w:rsid w:val="00454C01"/>
    <w:rsid w:val="004609FD"/>
    <w:rsid w:val="00460DE5"/>
    <w:rsid w:val="0046151B"/>
    <w:rsid w:val="00462F70"/>
    <w:rsid w:val="004802CA"/>
    <w:rsid w:val="00485402"/>
    <w:rsid w:val="004968A6"/>
    <w:rsid w:val="004B36CD"/>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55ED2"/>
    <w:rsid w:val="00565B6E"/>
    <w:rsid w:val="00574886"/>
    <w:rsid w:val="0058064D"/>
    <w:rsid w:val="0058528C"/>
    <w:rsid w:val="005867A6"/>
    <w:rsid w:val="00593512"/>
    <w:rsid w:val="00594724"/>
    <w:rsid w:val="005A0DB2"/>
    <w:rsid w:val="005A31A1"/>
    <w:rsid w:val="005A522D"/>
    <w:rsid w:val="005A6070"/>
    <w:rsid w:val="005A7AF9"/>
    <w:rsid w:val="005A7C7F"/>
    <w:rsid w:val="005C45AC"/>
    <w:rsid w:val="005C593C"/>
    <w:rsid w:val="005C6159"/>
    <w:rsid w:val="005F574E"/>
    <w:rsid w:val="00633225"/>
    <w:rsid w:val="006332E7"/>
    <w:rsid w:val="00680BCE"/>
    <w:rsid w:val="006848CE"/>
    <w:rsid w:val="00691316"/>
    <w:rsid w:val="006955A1"/>
    <w:rsid w:val="006B66FE"/>
    <w:rsid w:val="006B75EE"/>
    <w:rsid w:val="006C197D"/>
    <w:rsid w:val="006C3269"/>
    <w:rsid w:val="006C3FD7"/>
    <w:rsid w:val="006F2F77"/>
    <w:rsid w:val="00700D10"/>
    <w:rsid w:val="00701A84"/>
    <w:rsid w:val="007033DB"/>
    <w:rsid w:val="00705D42"/>
    <w:rsid w:val="007205AF"/>
    <w:rsid w:val="007410ED"/>
    <w:rsid w:val="007415E6"/>
    <w:rsid w:val="00760100"/>
    <w:rsid w:val="007617B2"/>
    <w:rsid w:val="00761B04"/>
    <w:rsid w:val="00776757"/>
    <w:rsid w:val="0078046E"/>
    <w:rsid w:val="00787BD4"/>
    <w:rsid w:val="00790E03"/>
    <w:rsid w:val="00797ABA"/>
    <w:rsid w:val="007B44AF"/>
    <w:rsid w:val="007C0AC9"/>
    <w:rsid w:val="007C4CA8"/>
    <w:rsid w:val="007E5EA6"/>
    <w:rsid w:val="007F5184"/>
    <w:rsid w:val="00801A81"/>
    <w:rsid w:val="00801F57"/>
    <w:rsid w:val="00802CFA"/>
    <w:rsid w:val="008057D5"/>
    <w:rsid w:val="00811600"/>
    <w:rsid w:val="00812410"/>
    <w:rsid w:val="008162CD"/>
    <w:rsid w:val="00821D3B"/>
    <w:rsid w:val="00841BCB"/>
    <w:rsid w:val="00844851"/>
    <w:rsid w:val="00847593"/>
    <w:rsid w:val="00861EC1"/>
    <w:rsid w:val="00876A85"/>
    <w:rsid w:val="008E180E"/>
    <w:rsid w:val="008E6BE5"/>
    <w:rsid w:val="008E7E10"/>
    <w:rsid w:val="008F26B4"/>
    <w:rsid w:val="008F3828"/>
    <w:rsid w:val="008F6A9D"/>
    <w:rsid w:val="0090104E"/>
    <w:rsid w:val="009157BA"/>
    <w:rsid w:val="00921C2E"/>
    <w:rsid w:val="009279EB"/>
    <w:rsid w:val="00940B1A"/>
    <w:rsid w:val="00944D65"/>
    <w:rsid w:val="009461CE"/>
    <w:rsid w:val="00953810"/>
    <w:rsid w:val="009547D4"/>
    <w:rsid w:val="00966538"/>
    <w:rsid w:val="009714E8"/>
    <w:rsid w:val="00974AE3"/>
    <w:rsid w:val="009774F3"/>
    <w:rsid w:val="00985428"/>
    <w:rsid w:val="009B0AA5"/>
    <w:rsid w:val="009B1496"/>
    <w:rsid w:val="009B7878"/>
    <w:rsid w:val="009C11B9"/>
    <w:rsid w:val="009C5E69"/>
    <w:rsid w:val="009C6202"/>
    <w:rsid w:val="009C745A"/>
    <w:rsid w:val="009D2E8A"/>
    <w:rsid w:val="009E6F77"/>
    <w:rsid w:val="00A12BCB"/>
    <w:rsid w:val="00A16B44"/>
    <w:rsid w:val="00A33918"/>
    <w:rsid w:val="00A36CDD"/>
    <w:rsid w:val="00A436D7"/>
    <w:rsid w:val="00A45B2C"/>
    <w:rsid w:val="00A472D7"/>
    <w:rsid w:val="00A5284D"/>
    <w:rsid w:val="00A57A92"/>
    <w:rsid w:val="00A71C4B"/>
    <w:rsid w:val="00A728D4"/>
    <w:rsid w:val="00A824DA"/>
    <w:rsid w:val="00A9068B"/>
    <w:rsid w:val="00AD2438"/>
    <w:rsid w:val="00AE0043"/>
    <w:rsid w:val="00AE28C6"/>
    <w:rsid w:val="00AE5B33"/>
    <w:rsid w:val="00AF1198"/>
    <w:rsid w:val="00AF2B9B"/>
    <w:rsid w:val="00AF4C03"/>
    <w:rsid w:val="00B03C25"/>
    <w:rsid w:val="00B1117F"/>
    <w:rsid w:val="00B1598A"/>
    <w:rsid w:val="00B1648E"/>
    <w:rsid w:val="00B17C03"/>
    <w:rsid w:val="00B20F52"/>
    <w:rsid w:val="00B30A42"/>
    <w:rsid w:val="00B31D4B"/>
    <w:rsid w:val="00B35185"/>
    <w:rsid w:val="00B41CF8"/>
    <w:rsid w:val="00B46BAB"/>
    <w:rsid w:val="00B50C83"/>
    <w:rsid w:val="00B568CB"/>
    <w:rsid w:val="00B61011"/>
    <w:rsid w:val="00B66108"/>
    <w:rsid w:val="00B66127"/>
    <w:rsid w:val="00B66A6E"/>
    <w:rsid w:val="00B70EF1"/>
    <w:rsid w:val="00B8341E"/>
    <w:rsid w:val="00B85521"/>
    <w:rsid w:val="00B90C30"/>
    <w:rsid w:val="00B97738"/>
    <w:rsid w:val="00BA6758"/>
    <w:rsid w:val="00BB1033"/>
    <w:rsid w:val="00BD4019"/>
    <w:rsid w:val="00BE22B6"/>
    <w:rsid w:val="00BE5AC6"/>
    <w:rsid w:val="00BE7341"/>
    <w:rsid w:val="00BF2E4C"/>
    <w:rsid w:val="00BF4E7E"/>
    <w:rsid w:val="00C04469"/>
    <w:rsid w:val="00C06A29"/>
    <w:rsid w:val="00C40227"/>
    <w:rsid w:val="00C41B36"/>
    <w:rsid w:val="00C562CF"/>
    <w:rsid w:val="00C56FC2"/>
    <w:rsid w:val="00C71C31"/>
    <w:rsid w:val="00C74E73"/>
    <w:rsid w:val="00C7627E"/>
    <w:rsid w:val="00C8056A"/>
    <w:rsid w:val="00C869AF"/>
    <w:rsid w:val="00C94751"/>
    <w:rsid w:val="00CB16D1"/>
    <w:rsid w:val="00CB2008"/>
    <w:rsid w:val="00CC217B"/>
    <w:rsid w:val="00CD3D98"/>
    <w:rsid w:val="00CD774B"/>
    <w:rsid w:val="00CE44E9"/>
    <w:rsid w:val="00CF0E92"/>
    <w:rsid w:val="00D000D3"/>
    <w:rsid w:val="00D03D8A"/>
    <w:rsid w:val="00D1075E"/>
    <w:rsid w:val="00D11EFC"/>
    <w:rsid w:val="00D12254"/>
    <w:rsid w:val="00D247D6"/>
    <w:rsid w:val="00D27FB4"/>
    <w:rsid w:val="00D31AD4"/>
    <w:rsid w:val="00D41CD5"/>
    <w:rsid w:val="00D60741"/>
    <w:rsid w:val="00D8455A"/>
    <w:rsid w:val="00D94606"/>
    <w:rsid w:val="00D95DE7"/>
    <w:rsid w:val="00DA28C0"/>
    <w:rsid w:val="00DB63D9"/>
    <w:rsid w:val="00DC2970"/>
    <w:rsid w:val="00DC5AB3"/>
    <w:rsid w:val="00DD2CD6"/>
    <w:rsid w:val="00DD3256"/>
    <w:rsid w:val="00DE5F61"/>
    <w:rsid w:val="00DF7225"/>
    <w:rsid w:val="00E02BD0"/>
    <w:rsid w:val="00E15004"/>
    <w:rsid w:val="00E2188F"/>
    <w:rsid w:val="00E2280C"/>
    <w:rsid w:val="00E24113"/>
    <w:rsid w:val="00E50728"/>
    <w:rsid w:val="00E51AA6"/>
    <w:rsid w:val="00E66FC0"/>
    <w:rsid w:val="00E81328"/>
    <w:rsid w:val="00E83958"/>
    <w:rsid w:val="00E90803"/>
    <w:rsid w:val="00EE3EAE"/>
    <w:rsid w:val="00EF7F3B"/>
    <w:rsid w:val="00F01BA9"/>
    <w:rsid w:val="00F053DB"/>
    <w:rsid w:val="00F143F0"/>
    <w:rsid w:val="00F17C34"/>
    <w:rsid w:val="00F20525"/>
    <w:rsid w:val="00F22275"/>
    <w:rsid w:val="00F23BF3"/>
    <w:rsid w:val="00F41864"/>
    <w:rsid w:val="00F66C9E"/>
    <w:rsid w:val="00F67F76"/>
    <w:rsid w:val="00F908A6"/>
    <w:rsid w:val="00FA29B4"/>
    <w:rsid w:val="00FA58FA"/>
    <w:rsid w:val="00FB619A"/>
    <w:rsid w:val="00FD26AD"/>
    <w:rsid w:val="00FD596B"/>
    <w:rsid w:val="00FD5A31"/>
    <w:rsid w:val="00FD7478"/>
    <w:rsid w:val="00FE1ED3"/>
    <w:rsid w:val="00FE651C"/>
    <w:rsid w:val="00FF5E28"/>
    <w:rsid w:val="00FF5E54"/>
    <w:rsid w:val="00FF7E32"/>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348"/>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E15004"/>
    <w:rPr>
      <w:color w:val="605E5C"/>
      <w:shd w:val="clear" w:color="auto" w:fill="E1DFDD"/>
    </w:rPr>
  </w:style>
  <w:style w:type="paragraph" w:styleId="HTMLPreformatted">
    <w:name w:val="HTML Preformatted"/>
    <w:basedOn w:val="Normal"/>
    <w:link w:val="HTMLPreformattedChar"/>
    <w:uiPriority w:val="99"/>
    <w:semiHidden/>
    <w:unhideWhenUsed/>
    <w:rsid w:val="00B66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61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nvd.nist.gov/view/vuln/detail?vulnId=CVE-2020-15522" TargetMode="External"/><Relationship Id="rId18" Type="http://schemas.openxmlformats.org/officeDocument/2006/relationships/hyperlink" Target="https://web.nvd.nist.gov/view/vuln/detail?vulnId=CVE-2020-10693" TargetMode="External"/><Relationship Id="rId26" Type="http://schemas.openxmlformats.org/officeDocument/2006/relationships/hyperlink" Target="https://web.nvd.nist.gov/view/vuln/detail?vulnId=CVE-2021-42550" TargetMode="External"/><Relationship Id="rId39" Type="http://schemas.openxmlformats.org/officeDocument/2006/relationships/hyperlink" Target="https://web.nvd.nist.gov/view/vuln/detail?vulnId=CVE-2022-22965" TargetMode="External"/><Relationship Id="rId21" Type="http://schemas.openxmlformats.org/officeDocument/2006/relationships/hyperlink" Target="https://web.nvd.nist.gov/view/vuln/detail?vulnId=CVE-2021-46877" TargetMode="External"/><Relationship Id="rId34" Type="http://schemas.openxmlformats.org/officeDocument/2006/relationships/hyperlink" Target="https://web.nvd.nist.gov/view/vuln/detail?vulnId=CVE-2022-22965" TargetMode="External"/><Relationship Id="rId42" Type="http://schemas.openxmlformats.org/officeDocument/2006/relationships/hyperlink" Target="https://web.nvd.nist.gov/view/vuln/detail?vulnId=CVE-2020-1938" TargetMode="External"/><Relationship Id="rId47" Type="http://schemas.openxmlformats.org/officeDocument/2006/relationships/hyperlink" Target="https://web.nvd.nist.gov/view/vuln/detail?vulnId=CVE-2024-50379" TargetMode="External"/><Relationship Id="rId50" Type="http://schemas.openxmlformats.org/officeDocument/2006/relationships/header" Target="header1.xml"/><Relationship Id="rId55"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eb.nvd.nist.gov/view/vuln/detail?vulnId=CVE-2025-35036" TargetMode="External"/><Relationship Id="rId29" Type="http://schemas.openxmlformats.org/officeDocument/2006/relationships/hyperlink" Target="https://web.nvd.nist.gov/view/vuln/detail?vulnId=CVE-2022-25857" TargetMode="External"/><Relationship Id="rId11" Type="http://schemas.openxmlformats.org/officeDocument/2006/relationships/image" Target="media/image1.png"/><Relationship Id="rId24" Type="http://schemas.openxmlformats.org/officeDocument/2006/relationships/hyperlink" Target="https://web.nvd.nist.gov/view/vuln/detail?vulnId=CVE-2020-9488" TargetMode="External"/><Relationship Id="rId32" Type="http://schemas.openxmlformats.org/officeDocument/2006/relationships/hyperlink" Target="https://web.nvd.nist.gov/view/vuln/detail?vulnId=CVE-2022-27772" TargetMode="External"/><Relationship Id="rId37" Type="http://schemas.openxmlformats.org/officeDocument/2006/relationships/hyperlink" Target="https://web.nvd.nist.gov/view/vuln/detail?vulnId=CVE-2020-5421" TargetMode="External"/><Relationship Id="rId40" Type="http://schemas.openxmlformats.org/officeDocument/2006/relationships/hyperlink" Target="https://web.nvd.nist.gov/view/vuln/detail?vulnId=CVE-2024-22259" TargetMode="External"/><Relationship Id="rId45" Type="http://schemas.openxmlformats.org/officeDocument/2006/relationships/hyperlink" Target="https://web.nvd.nist.gov/view/vuln/detail?vulnId=CVE-2024-56337"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eb.nvd.nist.gov/view/vuln/detail?vulnId=CVE-2020-25649" TargetMode="External"/><Relationship Id="rId31" Type="http://schemas.openxmlformats.org/officeDocument/2006/relationships/hyperlink" Target="https://web.nvd.nist.gov/view/vuln/detail?vulnId=CVE-2023-20873" TargetMode="External"/><Relationship Id="rId44" Type="http://schemas.openxmlformats.org/officeDocument/2006/relationships/hyperlink" Target="https://web.nvd.nist.gov/view/vuln/detail?vulnId=CVE-2024-52316" TargetMode="External"/><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eb.nvd.nist.gov/view/vuln/detail?vulnId=CVE-2023-33202" TargetMode="External"/><Relationship Id="rId22" Type="http://schemas.openxmlformats.org/officeDocument/2006/relationships/hyperlink" Target="https://web.nvd.nist.gov/view/vuln/detail?vulnId=CVE-2022-42003" TargetMode="External"/><Relationship Id="rId27" Type="http://schemas.openxmlformats.org/officeDocument/2006/relationships/hyperlink" Target="https://web.nvd.nist.gov/view/vuln/detail?vulnId=CVE-2022-1471" TargetMode="External"/><Relationship Id="rId30" Type="http://schemas.openxmlformats.org/officeDocument/2006/relationships/hyperlink" Target="https://web.nvd.nist.gov/view/vuln/detail?vulnId=CVE-2022-25857" TargetMode="External"/><Relationship Id="rId35" Type="http://schemas.openxmlformats.org/officeDocument/2006/relationships/hyperlink" Target="https://web.nvd.nist.gov/view/vuln/detail?vulnId=CVE-2024-22259" TargetMode="External"/><Relationship Id="rId43" Type="http://schemas.openxmlformats.org/officeDocument/2006/relationships/hyperlink" Target="https://web.nvd.nist.gov/view/vuln/detail?vulnId=CVE-2024-50379" TargetMode="External"/><Relationship Id="rId48" Type="http://schemas.openxmlformats.org/officeDocument/2006/relationships/hyperlink" Target="https://web.nvd.nist.gov/view/vuln/detail?vulnId=CVE-2024-52316" TargetMode="Externa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eb.nvd.nist.gov/view/vuln/detail?vulnId=CVE-2016-1000338" TargetMode="External"/><Relationship Id="rId17" Type="http://schemas.openxmlformats.org/officeDocument/2006/relationships/hyperlink" Target="https://web.nvd.nist.gov/view/vuln/detail?vulnId=CVE-2023-1932" TargetMode="External"/><Relationship Id="rId25" Type="http://schemas.openxmlformats.org/officeDocument/2006/relationships/hyperlink" Target="https://web.nvd.nist.gov/view/vuln/detail?vulnId=CVE-2023-6378" TargetMode="External"/><Relationship Id="rId33" Type="http://schemas.openxmlformats.org/officeDocument/2006/relationships/hyperlink" Target="https://web.nvd.nist.gov/view/vuln/detail?vulnId=CVE-2023-20883" TargetMode="External"/><Relationship Id="rId38" Type="http://schemas.openxmlformats.org/officeDocument/2006/relationships/hyperlink" Target="https://web.nvd.nist.gov/view/vuln/detail?vulnId=CVE-2016-1000027" TargetMode="External"/><Relationship Id="rId46" Type="http://schemas.openxmlformats.org/officeDocument/2006/relationships/hyperlink" Target="https://web.nvd.nist.gov/view/vuln/detail?vulnId=CVE-2020-1938" TargetMode="External"/><Relationship Id="rId20" Type="http://schemas.openxmlformats.org/officeDocument/2006/relationships/hyperlink" Target="https://web.nvd.nist.gov/view/vuln/detail?vulnId=CVE-2020-36518" TargetMode="External"/><Relationship Id="rId41" Type="http://schemas.openxmlformats.org/officeDocument/2006/relationships/hyperlink" Target="https://web.nvd.nist.gov/view/vuln/detail?vulnId=CVE-2021-2211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eb.nvd.nist.gov/view/vuln/detail?vulnId=CVE-2015-7940" TargetMode="External"/><Relationship Id="rId23" Type="http://schemas.openxmlformats.org/officeDocument/2006/relationships/hyperlink" Target="https://web.nvd.nist.gov/view/vuln/detail?vulnId=CVE-2025-68161" TargetMode="External"/><Relationship Id="rId28" Type="http://schemas.openxmlformats.org/officeDocument/2006/relationships/hyperlink" Target="https://web.nvd.nist.gov/view/vuln/detail?vulnId=CVE-2017-18640" TargetMode="External"/><Relationship Id="rId36" Type="http://schemas.openxmlformats.org/officeDocument/2006/relationships/hyperlink" Target="https://web.nvd.nist.gov/view/vuln/detail?vulnId=CVE-2021-22118" TargetMode="External"/><Relationship Id="rId49" Type="http://schemas.openxmlformats.org/officeDocument/2006/relationships/hyperlink" Target="https://web.nvd.nist.gov/view/vuln/detail?vulnId=CVE-2024-5633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2640</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 b</cp:lastModifiedBy>
  <cp:revision>2</cp:revision>
  <dcterms:created xsi:type="dcterms:W3CDTF">2026-04-27T13:38:00Z</dcterms:created>
  <dcterms:modified xsi:type="dcterms:W3CDTF">2026-04-27T13:38:00Z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