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bidi/>
      </w:pPr>
      <w:r>
        <w:rPr>
          <w:rFonts w:ascii="Arial" w:hAnsi="Arial" w:eastAsia="Arial" w:cs="Arial"/>
          <w:b/>
          <w:color w:val="1F4E79"/>
          <w:sz w:val="50"/>
        </w:rPr>
        <w:t>طرح تفصیلی فنی و اجرایی</w:t>
        <w:br/>
        <w:t>پلتفرم مدیریت بحران شهری</w:t>
      </w:r>
    </w:p>
    <w:p>
      <w:pPr>
        <w:jc w:val="center"/>
        <w:bidi/>
      </w:pPr>
      <w:r>
        <w:rPr>
          <w:rFonts w:ascii="Arial" w:hAnsi="Arial" w:eastAsia="Arial" w:cs="Arial"/>
          <w:b w:val="0"/>
          <w:color w:val="595959"/>
          <w:sz w:val="28"/>
        </w:rPr>
        <w:t>نسخه ۱.۰ | مبنای طراحی تفصیلی و برنامه‌ریزی توسعه</w:t>
      </w:r>
    </w:p>
    <w:p>
      <w:pPr>
        <w:jc w:val="center"/>
        <w:bidi/>
      </w:pPr>
      <w:r>
        <w:rPr>
          <w:rFonts w:ascii="Arial" w:hAnsi="Arial" w:eastAsia="Arial" w:cs="Arial"/>
          <w:b w:val="0"/>
          <w:sz w:val="22"/>
        </w:rPr>
        <w:t>دامنه مرجع: سامانه چندسازمانی مدیریت گزارش، حادثه، هشدار، GIS و منابع؛ با سناریوی زلزله تهران</w:t>
      </w:r>
    </w:p>
    <w:p>
      <w:pPr>
        <w:jc w:val="center"/>
        <w:bidi/>
      </w:pPr>
      <w:r>
        <w:rPr>
          <w:rFonts w:ascii="Arial" w:hAnsi="Arial" w:eastAsia="Arial" w:cs="Arial"/>
          <w:b w:val="0"/>
          <w:sz w:val="18"/>
        </w:rPr>
        <w:t>وضعیت: سند پیشنهادی برای بازبینی ذی‌نفعان؛ اعداد و سیاست‌های عملیاتی نیازمند تصویب رسمی هستند.</w:t>
      </w:r>
    </w:p>
    <w:p>
      <w:r>
        <w:br w:type="page"/>
      </w:r>
    </w:p>
    <w:p>
      <w:pPr>
        <w:pStyle w:val="Heading1"/>
        <w:jc w:val="right"/>
        <w:bidi/>
      </w:pPr>
      <w:r>
        <w:rPr>
          <w:rFonts w:ascii="Arial" w:hAnsi="Arial" w:eastAsia="Arial" w:cs="Arial"/>
          <w:b/>
          <w:color w:val="1F4E79"/>
          <w:sz w:val="36"/>
        </w:rPr>
        <w:t>۱. هدف، مرز و فرضیات</w:t>
      </w:r>
    </w:p>
    <w:p>
      <w:pPr>
        <w:jc w:val="right"/>
        <w:bidi/>
      </w:pPr>
      <w:r>
        <w:rPr>
          <w:rFonts w:ascii="Arial" w:hAnsi="Arial" w:eastAsia="Arial" w:cs="Arial"/>
          <w:b w:val="0"/>
          <w:sz w:val="20"/>
        </w:rPr>
        <w:t>این سند جزئیات لازم برای تبدیل معماری مفهومی به backlog قابل اجرا را مشخص می‌کند: مرز دامنه‌ها، جریان‌های اصلی، قراردادهای API و رویداد، مدل داده اولیه، کنترل‌های امنیتی، سیاست خطا، آزمون و دروازه‌های انتشار. این سند ادعای آماده‌بودن برای بهره‌برداری حیاتی بدون پایلوت، تأیید سازمانی و آزمون میدانی ندارد.</w:t>
      </w:r>
    </w:p>
    <w:tbl>
      <w:tblPr>
        <w:tblStyle w:val="TableGrid"/>
        <w:tblW w:type="auto" w:w="0"/>
        <w:tblLook w:firstColumn="1" w:firstRow="1" w:lastColumn="0" w:lastRow="0" w:noHBand="0" w:noVBand="1" w:val="04A0"/>
      </w:tblPr>
      <w:tblGrid>
        <w:gridCol w:w="5112"/>
        <w:gridCol w:w="5112"/>
      </w:tblGrid>
      <w:tr>
        <w:tc>
          <w:tcPr>
            <w:tcW w:type="dxa" w:w="5112"/>
            <w:shd w:fill="C6D9F1"/>
          </w:tcPr>
          <w:p>
            <w:pPr>
              <w:jc w:val="right"/>
              <w:bidi/>
            </w:pPr>
            <w:r/>
            <w:r>
              <w:rPr>
                <w:rFonts w:ascii="Arial" w:hAnsi="Arial" w:eastAsia="Arial" w:cs="Arial"/>
                <w:b/>
                <w:sz w:val="16"/>
              </w:rPr>
              <w:t>موضوع</w:t>
            </w:r>
          </w:p>
        </w:tc>
        <w:tc>
          <w:tcPr>
            <w:tcW w:type="dxa" w:w="5112"/>
            <w:shd w:fill="C6D9F1"/>
          </w:tcPr>
          <w:p>
            <w:pPr>
              <w:jc w:val="right"/>
              <w:bidi/>
            </w:pPr>
            <w:r/>
            <w:r>
              <w:rPr>
                <w:rFonts w:ascii="Arial" w:hAnsi="Arial" w:eastAsia="Arial" w:cs="Arial"/>
                <w:b/>
                <w:sz w:val="16"/>
              </w:rPr>
              <w:t>فرض/تصمیم اولیه</w:t>
            </w:r>
          </w:p>
        </w:tc>
      </w:tr>
      <w:tr>
        <w:tc>
          <w:tcPr>
            <w:tcW w:type="dxa" w:w="5112"/>
          </w:tcPr>
          <w:p>
            <w:pPr>
              <w:jc w:val="right"/>
              <w:bidi/>
            </w:pPr>
            <w:r/>
            <w:r>
              <w:rPr>
                <w:rFonts w:ascii="Arial" w:hAnsi="Arial" w:eastAsia="Arial" w:cs="Arial"/>
                <w:b w:val="0"/>
                <w:sz w:val="16"/>
              </w:rPr>
              <w:t>سبک معماری</w:t>
            </w:r>
          </w:p>
        </w:tc>
        <w:tc>
          <w:tcPr>
            <w:tcW w:type="dxa" w:w="5112"/>
          </w:tcPr>
          <w:p>
            <w:pPr>
              <w:jc w:val="right"/>
              <w:bidi/>
            </w:pPr>
            <w:r/>
            <w:r>
              <w:rPr>
                <w:rFonts w:ascii="Arial" w:hAnsi="Arial" w:eastAsia="Arial" w:cs="Arial"/>
                <w:b w:val="0"/>
                <w:sz w:val="16"/>
              </w:rPr>
              <w:t>ماژولار و رویدادمحور؛ استخراج سرویس مستقل بر اساس نیاز واقعی</w:t>
            </w:r>
          </w:p>
        </w:tc>
      </w:tr>
      <w:tr>
        <w:tc>
          <w:tcPr>
            <w:tcW w:type="dxa" w:w="5112"/>
          </w:tcPr>
          <w:p>
            <w:pPr>
              <w:jc w:val="right"/>
              <w:bidi/>
            </w:pPr>
            <w:r/>
            <w:r>
              <w:rPr>
                <w:rFonts w:ascii="Arial" w:hAnsi="Arial" w:eastAsia="Arial" w:cs="Arial"/>
                <w:b w:val="0"/>
                <w:sz w:val="16"/>
              </w:rPr>
              <w:t>پایگاه داده عملیاتی</w:t>
            </w:r>
          </w:p>
        </w:tc>
        <w:tc>
          <w:tcPr>
            <w:tcW w:type="dxa" w:w="5112"/>
          </w:tcPr>
          <w:p>
            <w:pPr>
              <w:jc w:val="right"/>
              <w:bidi/>
            </w:pPr>
            <w:r/>
            <w:r>
              <w:rPr>
                <w:rFonts w:ascii="Arial" w:hAnsi="Arial" w:eastAsia="Arial" w:cs="Arial"/>
                <w:b w:val="0"/>
                <w:sz w:val="16"/>
              </w:rPr>
              <w:t>PostgreSQL + PostGIS به‌عنوان منبع حقیقت برای گزارش، حادثه و منابع</w:t>
            </w:r>
          </w:p>
        </w:tc>
      </w:tr>
      <w:tr>
        <w:tc>
          <w:tcPr>
            <w:tcW w:type="dxa" w:w="5112"/>
          </w:tcPr>
          <w:p>
            <w:pPr>
              <w:jc w:val="right"/>
              <w:bidi/>
            </w:pPr>
            <w:r/>
            <w:r>
              <w:rPr>
                <w:rFonts w:ascii="Arial" w:hAnsi="Arial" w:eastAsia="Arial" w:cs="Arial"/>
                <w:b w:val="0"/>
                <w:sz w:val="16"/>
              </w:rPr>
              <w:t>پیام‌رسان رویداد</w:t>
            </w:r>
          </w:p>
        </w:tc>
        <w:tc>
          <w:tcPr>
            <w:tcW w:type="dxa" w:w="5112"/>
          </w:tcPr>
          <w:p>
            <w:pPr>
              <w:jc w:val="right"/>
              <w:bidi/>
            </w:pPr>
            <w:r/>
            <w:r>
              <w:rPr>
                <w:rFonts w:ascii="Arial" w:hAnsi="Arial" w:eastAsia="Arial" w:cs="Arial"/>
                <w:b w:val="0"/>
                <w:sz w:val="16"/>
              </w:rPr>
              <w:t>Kafka؛ تحویل حداقل یک‌بار و مصرف‌کننده idempotent</w:t>
            </w:r>
          </w:p>
        </w:tc>
      </w:tr>
      <w:tr>
        <w:tc>
          <w:tcPr>
            <w:tcW w:type="dxa" w:w="5112"/>
          </w:tcPr>
          <w:p>
            <w:pPr>
              <w:jc w:val="right"/>
              <w:bidi/>
            </w:pPr>
            <w:r/>
            <w:r>
              <w:rPr>
                <w:rFonts w:ascii="Arial" w:hAnsi="Arial" w:eastAsia="Arial" w:cs="Arial"/>
                <w:b w:val="0"/>
                <w:sz w:val="16"/>
              </w:rPr>
              <w:t>فایل</w:t>
            </w:r>
          </w:p>
        </w:tc>
        <w:tc>
          <w:tcPr>
            <w:tcW w:type="dxa" w:w="5112"/>
          </w:tcPr>
          <w:p>
            <w:pPr>
              <w:jc w:val="right"/>
              <w:bidi/>
            </w:pPr>
            <w:r/>
            <w:r>
              <w:rPr>
                <w:rFonts w:ascii="Arial" w:hAnsi="Arial" w:eastAsia="Arial" w:cs="Arial"/>
                <w:b w:val="0"/>
                <w:sz w:val="16"/>
              </w:rPr>
              <w:t>Object Storage خصوصی؛ دسترسی از طریق URL امضاشده کوتاه‌عمر</w:t>
            </w:r>
          </w:p>
        </w:tc>
      </w:tr>
      <w:tr>
        <w:tc>
          <w:tcPr>
            <w:tcW w:type="dxa" w:w="5112"/>
          </w:tcPr>
          <w:p>
            <w:pPr>
              <w:jc w:val="right"/>
              <w:bidi/>
            </w:pPr>
            <w:r/>
            <w:r>
              <w:rPr>
                <w:rFonts w:ascii="Arial" w:hAnsi="Arial" w:eastAsia="Arial" w:cs="Arial"/>
                <w:b w:val="0"/>
                <w:sz w:val="16"/>
              </w:rPr>
              <w:t>هویت</w:t>
            </w:r>
          </w:p>
        </w:tc>
        <w:tc>
          <w:tcPr>
            <w:tcW w:type="dxa" w:w="5112"/>
          </w:tcPr>
          <w:p>
            <w:pPr>
              <w:jc w:val="right"/>
              <w:bidi/>
            </w:pPr>
            <w:r/>
            <w:r>
              <w:rPr>
                <w:rFonts w:ascii="Arial" w:hAnsi="Arial" w:eastAsia="Arial" w:cs="Arial"/>
                <w:b w:val="0"/>
                <w:sz w:val="16"/>
              </w:rPr>
              <w:t>OIDC/OAuth2؛ MFA برای نقش‌های ممتاز</w:t>
            </w:r>
          </w:p>
        </w:tc>
      </w:tr>
      <w:tr>
        <w:tc>
          <w:tcPr>
            <w:tcW w:type="dxa" w:w="5112"/>
          </w:tcPr>
          <w:p>
            <w:pPr>
              <w:jc w:val="right"/>
              <w:bidi/>
            </w:pPr>
            <w:r/>
            <w:r>
              <w:rPr>
                <w:rFonts w:ascii="Arial" w:hAnsi="Arial" w:eastAsia="Arial" w:cs="Arial"/>
                <w:b w:val="0"/>
                <w:sz w:val="16"/>
              </w:rPr>
              <w:t>رابط</w:t>
            </w:r>
          </w:p>
        </w:tc>
        <w:tc>
          <w:tcPr>
            <w:tcW w:type="dxa" w:w="5112"/>
          </w:tcPr>
          <w:p>
            <w:pPr>
              <w:jc w:val="right"/>
              <w:bidi/>
            </w:pPr>
            <w:r/>
            <w:r>
              <w:rPr>
                <w:rFonts w:ascii="Arial" w:hAnsi="Arial" w:eastAsia="Arial" w:cs="Arial"/>
                <w:b w:val="0"/>
                <w:sz w:val="16"/>
              </w:rPr>
              <w:t>React برای وب و Flutter برای موبایل؛ فارسی و RTL</w:t>
            </w:r>
          </w:p>
        </w:tc>
      </w:tr>
      <w:tr>
        <w:tc>
          <w:tcPr>
            <w:tcW w:type="dxa" w:w="5112"/>
          </w:tcPr>
          <w:p>
            <w:pPr>
              <w:jc w:val="right"/>
              <w:bidi/>
            </w:pPr>
            <w:r/>
            <w:r>
              <w:rPr>
                <w:rFonts w:ascii="Arial" w:hAnsi="Arial" w:eastAsia="Arial" w:cs="Arial"/>
                <w:b w:val="0"/>
                <w:sz w:val="16"/>
              </w:rPr>
              <w:t>استقرار</w:t>
            </w:r>
          </w:p>
        </w:tc>
        <w:tc>
          <w:tcPr>
            <w:tcW w:type="dxa" w:w="5112"/>
          </w:tcPr>
          <w:p>
            <w:pPr>
              <w:jc w:val="right"/>
              <w:bidi/>
            </w:pPr>
            <w:r/>
            <w:r>
              <w:rPr>
                <w:rFonts w:ascii="Arial" w:hAnsi="Arial" w:eastAsia="Arial" w:cs="Arial"/>
                <w:b w:val="0"/>
                <w:sz w:val="16"/>
              </w:rPr>
              <w:t>Docker در توسعه، Kubernetes در محیط کنترل‌شده؛ DR پس از تعریف مدل سازگاری</w:t>
            </w:r>
          </w:p>
        </w:tc>
      </w:tr>
      <w:tr>
        <w:tc>
          <w:tcPr>
            <w:tcW w:type="dxa" w:w="5112"/>
          </w:tcPr>
          <w:p>
            <w:pPr>
              <w:jc w:val="right"/>
              <w:bidi/>
            </w:pPr>
            <w:r/>
            <w:r>
              <w:rPr>
                <w:rFonts w:ascii="Arial" w:hAnsi="Arial" w:eastAsia="Arial" w:cs="Arial"/>
                <w:b w:val="0"/>
                <w:sz w:val="16"/>
              </w:rPr>
              <w:t>هشدار عمومی</w:t>
            </w:r>
          </w:p>
        </w:tc>
        <w:tc>
          <w:tcPr>
            <w:tcW w:type="dxa" w:w="5112"/>
          </w:tcPr>
          <w:p>
            <w:pPr>
              <w:jc w:val="right"/>
              <w:bidi/>
            </w:pPr>
            <w:r/>
            <w:r>
              <w:rPr>
                <w:rFonts w:ascii="Arial" w:hAnsi="Arial" w:eastAsia="Arial" w:cs="Arial"/>
                <w:b w:val="0"/>
                <w:sz w:val="16"/>
              </w:rPr>
              <w:t>گردش کار مجاز، نسخه‌دار، دارای محدوده و انقضا؛ AI به‌تنهایی صادرکننده نیست</w:t>
            </w:r>
          </w:p>
        </w:tc>
      </w:tr>
    </w:tbl>
    <w:p/>
    <w:p>
      <w:pPr>
        <w:pStyle w:val="Heading1"/>
        <w:jc w:val="right"/>
        <w:bidi/>
      </w:pPr>
      <w:r>
        <w:rPr>
          <w:rFonts w:ascii="Arial" w:hAnsi="Arial" w:eastAsia="Arial" w:cs="Arial"/>
          <w:b/>
          <w:color w:val="1F4E79"/>
          <w:sz w:val="36"/>
        </w:rPr>
        <w:t>۲. دامنه MVP و موارد خارج از دامنه</w:t>
      </w:r>
    </w:p>
    <w:p>
      <w:pPr>
        <w:pStyle w:val="Heading2"/>
        <w:jc w:val="right"/>
        <w:bidi/>
      </w:pPr>
      <w:r>
        <w:rPr>
          <w:rFonts w:ascii="Arial" w:hAnsi="Arial" w:eastAsia="Arial" w:cs="Arial"/>
          <w:b/>
          <w:color w:val="1F4E79"/>
          <w:sz w:val="28"/>
        </w:rPr>
        <w:t>۲.۱ داخل MVP</w:t>
      </w:r>
    </w:p>
    <w:p>
      <w:pPr>
        <w:pStyle w:val="ListBullet"/>
        <w:jc w:val="right"/>
        <w:bidi/>
      </w:pPr>
      <w:r>
        <w:rPr>
          <w:rFonts w:ascii="Arial" w:hAnsi="Arial" w:eastAsia="Arial" w:cs="Arial"/>
          <w:b w:val="0"/>
          <w:sz w:val="20"/>
        </w:rPr>
        <w:t>ورود و مجوز نقش‌محور؛ مدیریت نقش‌ها توسط مدیر امنیتی جدا از فرمانده عملیاتی.</w:t>
      </w:r>
    </w:p>
    <w:p>
      <w:pPr>
        <w:pStyle w:val="ListBullet"/>
        <w:jc w:val="right"/>
        <w:bidi/>
      </w:pPr>
      <w:r>
        <w:rPr>
          <w:rFonts w:ascii="Arial" w:hAnsi="Arial" w:eastAsia="Arial" w:cs="Arial"/>
          <w:b w:val="0"/>
          <w:sz w:val="20"/>
        </w:rPr>
        <w:t>ثبت گزارش شهروند، موقعیت، توضیح و رسانه با شناسه پایدار.</w:t>
      </w:r>
    </w:p>
    <w:p>
      <w:pPr>
        <w:pStyle w:val="ListBullet"/>
        <w:jc w:val="right"/>
        <w:bidi/>
      </w:pPr>
      <w:r>
        <w:rPr>
          <w:rFonts w:ascii="Arial" w:hAnsi="Arial" w:eastAsia="Arial" w:cs="Arial"/>
          <w:b w:val="0"/>
          <w:sz w:val="20"/>
        </w:rPr>
        <w:t>صف بررسی اپراتور، برچسب‌گذاری، ادغام گزارش‌های مرتبط و تبدیل گزارش به حادثه.</w:t>
      </w:r>
    </w:p>
    <w:p>
      <w:pPr>
        <w:pStyle w:val="ListBullet"/>
        <w:jc w:val="right"/>
        <w:bidi/>
      </w:pPr>
      <w:r>
        <w:rPr>
          <w:rFonts w:ascii="Arial" w:hAnsi="Arial" w:eastAsia="Arial" w:cs="Arial"/>
          <w:b w:val="0"/>
          <w:sz w:val="20"/>
        </w:rPr>
        <w:t>نمایش نقشه، فیلتر مکانی/زمانی و وضعیت تازگی داده.</w:t>
      </w:r>
    </w:p>
    <w:p>
      <w:pPr>
        <w:pStyle w:val="ListBullet"/>
        <w:jc w:val="right"/>
        <w:bidi/>
      </w:pPr>
      <w:r>
        <w:rPr>
          <w:rFonts w:ascii="Arial" w:hAnsi="Arial" w:eastAsia="Arial" w:cs="Arial"/>
          <w:b w:val="0"/>
          <w:sz w:val="20"/>
        </w:rPr>
        <w:t>گردش کار حادثه، تخصیص مسئول و ثبت تاریخچه تغییرات.</w:t>
      </w:r>
    </w:p>
    <w:p>
      <w:pPr>
        <w:pStyle w:val="ListBullet"/>
        <w:jc w:val="right"/>
        <w:bidi/>
      </w:pPr>
      <w:r>
        <w:rPr>
          <w:rFonts w:ascii="Arial" w:hAnsi="Arial" w:eastAsia="Arial" w:cs="Arial"/>
          <w:b w:val="0"/>
          <w:sz w:val="20"/>
        </w:rPr>
        <w:t>اعلان داخلی/Push آزمایشی با وضعیت ارسال و کلید جلوگیری از تکرار.</w:t>
      </w:r>
    </w:p>
    <w:p>
      <w:pPr>
        <w:pStyle w:val="ListBullet"/>
        <w:jc w:val="right"/>
        <w:bidi/>
      </w:pPr>
      <w:r>
        <w:rPr>
          <w:rFonts w:ascii="Arial" w:hAnsi="Arial" w:eastAsia="Arial" w:cs="Arial"/>
          <w:b w:val="0"/>
          <w:sz w:val="20"/>
        </w:rPr>
        <w:t>ممیزی، داشبورد سلامت و پشتیبان‌گیری قابل بازیابی.</w:t>
      </w:r>
    </w:p>
    <w:p>
      <w:pPr>
        <w:pStyle w:val="Heading2"/>
        <w:jc w:val="right"/>
        <w:bidi/>
      </w:pPr>
      <w:r>
        <w:rPr>
          <w:rFonts w:ascii="Arial" w:hAnsi="Arial" w:eastAsia="Arial" w:cs="Arial"/>
          <w:b/>
          <w:color w:val="1F4E79"/>
          <w:sz w:val="28"/>
        </w:rPr>
        <w:t>۲.۲ خارج از MVP مگر با تصمیم رسمی</w:t>
      </w:r>
    </w:p>
    <w:p>
      <w:pPr>
        <w:pStyle w:val="ListBullet"/>
        <w:jc w:val="right"/>
        <w:bidi/>
      </w:pPr>
      <w:r>
        <w:rPr>
          <w:rFonts w:ascii="Arial" w:hAnsi="Arial" w:eastAsia="Arial" w:cs="Arial"/>
          <w:b w:val="0"/>
          <w:sz w:val="20"/>
        </w:rPr>
        <w:t>ارسال واقعی Cell Broadcast بدون قرارداد، مجوز و آزمون با اپراتور مجاز.</w:t>
      </w:r>
    </w:p>
    <w:p>
      <w:pPr>
        <w:pStyle w:val="ListBullet"/>
        <w:jc w:val="right"/>
        <w:bidi/>
      </w:pPr>
      <w:r>
        <w:rPr>
          <w:rFonts w:ascii="Arial" w:hAnsi="Arial" w:eastAsia="Arial" w:cs="Arial"/>
          <w:b w:val="0"/>
          <w:sz w:val="20"/>
        </w:rPr>
        <w:t>تصمیم خودکار AI برای صدور هشدار عمومی یا تخصیص نهایی منابع.</w:t>
      </w:r>
    </w:p>
    <w:p>
      <w:pPr>
        <w:pStyle w:val="ListBullet"/>
        <w:jc w:val="right"/>
        <w:bidi/>
      </w:pPr>
      <w:r>
        <w:rPr>
          <w:rFonts w:ascii="Arial" w:hAnsi="Arial" w:eastAsia="Arial" w:cs="Arial"/>
          <w:b w:val="0"/>
          <w:sz w:val="20"/>
        </w:rPr>
        <w:t>Digital Twin کامل شهر، پیش‌بینی خسارت با ادعای قطعی، یا تحلیل ویدئوی زنده گسترده.</w:t>
      </w:r>
    </w:p>
    <w:p>
      <w:pPr>
        <w:pStyle w:val="ListBullet"/>
        <w:jc w:val="right"/>
        <w:bidi/>
      </w:pPr>
      <w:r>
        <w:rPr>
          <w:rFonts w:ascii="Arial" w:hAnsi="Arial" w:eastAsia="Arial" w:cs="Arial"/>
          <w:b w:val="0"/>
          <w:sz w:val="20"/>
        </w:rPr>
        <w:t>Active-active نوشتن چندمنطقه‌ای پیش از تعریف consistency و fencing.</w:t>
      </w:r>
    </w:p>
    <w:p>
      <w:pPr>
        <w:pStyle w:val="ListBullet"/>
        <w:jc w:val="right"/>
        <w:bidi/>
      </w:pPr>
      <w:r>
        <w:rPr>
          <w:rFonts w:ascii="Arial" w:hAnsi="Arial" w:eastAsia="Arial" w:cs="Arial"/>
          <w:b w:val="0"/>
          <w:sz w:val="20"/>
        </w:rPr>
        <w:t>اتصال مستقیم به سامانه‌های اضطراری قدیمی بدون محیط آزمایش و قرارداد رسمی.</w:t>
      </w:r>
    </w:p>
    <w:p>
      <w:pPr>
        <w:pStyle w:val="Heading1"/>
        <w:jc w:val="right"/>
        <w:bidi/>
      </w:pPr>
      <w:r>
        <w:rPr>
          <w:rFonts w:ascii="Arial" w:hAnsi="Arial" w:eastAsia="Arial" w:cs="Arial"/>
          <w:b/>
          <w:color w:val="1F4E79"/>
          <w:sz w:val="36"/>
        </w:rPr>
        <w:t>۳. معماری اجرایی و مرزهای دامنه</w:t>
      </w:r>
    </w:p>
    <w:p>
      <w:pPr>
        <w:ind w:left="173" w:right="173"/>
        <w:jc w:val="left"/>
        <w:shd w:fill="F2F2F2"/>
      </w:pPr>
      <w:r>
        <w:rPr>
          <w:rFonts w:ascii="Consolas" w:hAnsi="Consolas" w:eastAsia="Consolas" w:cs="Consolas"/>
          <w:b w:val="0"/>
          <w:sz w:val="16"/>
        </w:rPr>
        <w:t>flowchart LR</w:t>
      </w:r>
      <w:r>
        <w:br/>
      </w:r>
      <w:r>
        <w:rPr>
          <w:rFonts w:ascii="Consolas" w:hAnsi="Consolas" w:eastAsia="Consolas" w:cs="Consolas"/>
          <w:b w:val="0"/>
          <w:sz w:val="16"/>
        </w:rPr>
        <w:t xml:space="preserve">  Clients[Flutter / React] --&gt; Gateway[WAF + API Gateway]</w:t>
      </w:r>
      <w:r>
        <w:br/>
      </w:r>
      <w:r>
        <w:rPr>
          <w:rFonts w:ascii="Consolas" w:hAnsi="Consolas" w:eastAsia="Consolas" w:cs="Consolas"/>
          <w:b w:val="0"/>
          <w:sz w:val="16"/>
        </w:rPr>
        <w:t xml:space="preserve">  Gateway --&gt; Identity[OIDC / Authorization]</w:t>
      </w:r>
      <w:r>
        <w:br/>
      </w:r>
      <w:r>
        <w:rPr>
          <w:rFonts w:ascii="Consolas" w:hAnsi="Consolas" w:eastAsia="Consolas" w:cs="Consolas"/>
          <w:b w:val="0"/>
          <w:sz w:val="16"/>
        </w:rPr>
        <w:t xml:space="preserve">  Gateway --&gt; Report[Report Module]</w:t>
      </w:r>
      <w:r>
        <w:br/>
      </w:r>
      <w:r>
        <w:rPr>
          <w:rFonts w:ascii="Consolas" w:hAnsi="Consolas" w:eastAsia="Consolas" w:cs="Consolas"/>
          <w:b w:val="0"/>
          <w:sz w:val="16"/>
        </w:rPr>
        <w:t xml:space="preserve">  Gateway --&gt; Incident[Incident Module]</w:t>
      </w:r>
      <w:r>
        <w:br/>
      </w:r>
      <w:r>
        <w:rPr>
          <w:rFonts w:ascii="Consolas" w:hAnsi="Consolas" w:eastAsia="Consolas" w:cs="Consolas"/>
          <w:b w:val="0"/>
          <w:sz w:val="16"/>
        </w:rPr>
        <w:t xml:space="preserve">  Gateway --&gt; Resource[Resource Module]</w:t>
      </w:r>
      <w:r>
        <w:br/>
      </w:r>
      <w:r>
        <w:rPr>
          <w:rFonts w:ascii="Consolas" w:hAnsi="Consolas" w:eastAsia="Consolas" w:cs="Consolas"/>
          <w:b w:val="0"/>
          <w:sz w:val="16"/>
        </w:rPr>
        <w:t xml:space="preserve">  Report --&gt; DB[(PostgreSQL + PostGIS)]</w:t>
      </w:r>
      <w:r>
        <w:br/>
      </w:r>
      <w:r>
        <w:rPr>
          <w:rFonts w:ascii="Consolas" w:hAnsi="Consolas" w:eastAsia="Consolas" w:cs="Consolas"/>
          <w:b w:val="0"/>
          <w:sz w:val="16"/>
        </w:rPr>
        <w:t xml:space="preserve">  Incident --&gt; DB</w:t>
      </w:r>
      <w:r>
        <w:br/>
      </w:r>
      <w:r>
        <w:rPr>
          <w:rFonts w:ascii="Consolas" w:hAnsi="Consolas" w:eastAsia="Consolas" w:cs="Consolas"/>
          <w:b w:val="0"/>
          <w:sz w:val="16"/>
        </w:rPr>
        <w:t xml:space="preserve">  Resource --&gt; DB</w:t>
      </w:r>
      <w:r>
        <w:br/>
      </w:r>
      <w:r>
        <w:rPr>
          <w:rFonts w:ascii="Consolas" w:hAnsi="Consolas" w:eastAsia="Consolas" w:cs="Consolas"/>
          <w:b w:val="0"/>
          <w:sz w:val="16"/>
        </w:rPr>
        <w:t xml:space="preserve">  Report --&gt; Outbox[(Transactional Outbox)]</w:t>
      </w:r>
      <w:r>
        <w:br/>
      </w:r>
      <w:r>
        <w:rPr>
          <w:rFonts w:ascii="Consolas" w:hAnsi="Consolas" w:eastAsia="Consolas" w:cs="Consolas"/>
          <w:b w:val="0"/>
          <w:sz w:val="16"/>
        </w:rPr>
        <w:t xml:space="preserve">  Incident --&gt; Outbox</w:t>
      </w:r>
      <w:r>
        <w:br/>
      </w:r>
      <w:r>
        <w:rPr>
          <w:rFonts w:ascii="Consolas" w:hAnsi="Consolas" w:eastAsia="Consolas" w:cs="Consolas"/>
          <w:b w:val="0"/>
          <w:sz w:val="16"/>
        </w:rPr>
        <w:t xml:space="preserve">  Outbox --&gt; Relay[Outbox Publisher]</w:t>
      </w:r>
      <w:r>
        <w:br/>
      </w:r>
      <w:r>
        <w:rPr>
          <w:rFonts w:ascii="Consolas" w:hAnsi="Consolas" w:eastAsia="Consolas" w:cs="Consolas"/>
          <w:b w:val="0"/>
          <w:sz w:val="16"/>
        </w:rPr>
        <w:t xml:space="preserve">  Relay --&gt; Kafka[(Kafka)]</w:t>
      </w:r>
      <w:r>
        <w:br/>
      </w:r>
      <w:r>
        <w:rPr>
          <w:rFonts w:ascii="Consolas" w:hAnsi="Consolas" w:eastAsia="Consolas" w:cs="Consolas"/>
          <w:b w:val="0"/>
          <w:sz w:val="16"/>
        </w:rPr>
        <w:t xml:space="preserve">  Kafka --&gt; Rules[Rules / Alert Workflow]</w:t>
      </w:r>
      <w:r>
        <w:br/>
      </w:r>
      <w:r>
        <w:rPr>
          <w:rFonts w:ascii="Consolas" w:hAnsi="Consolas" w:eastAsia="Consolas" w:cs="Consolas"/>
          <w:b w:val="0"/>
          <w:sz w:val="16"/>
        </w:rPr>
        <w:t xml:space="preserve">  Kafka --&gt; AI[AI Assist - Non-authoritative]</w:t>
      </w:r>
      <w:r>
        <w:br/>
      </w:r>
      <w:r>
        <w:rPr>
          <w:rFonts w:ascii="Consolas" w:hAnsi="Consolas" w:eastAsia="Consolas" w:cs="Consolas"/>
          <w:b w:val="0"/>
          <w:sz w:val="16"/>
        </w:rPr>
        <w:t xml:space="preserve">  Rules --&gt; Notify[Notification Adapters]</w:t>
      </w:r>
      <w:r>
        <w:br/>
      </w:r>
      <w:r>
        <w:rPr>
          <w:rFonts w:ascii="Consolas" w:hAnsi="Consolas" w:eastAsia="Consolas" w:cs="Consolas"/>
          <w:b w:val="0"/>
          <w:sz w:val="16"/>
        </w:rPr>
        <w:t xml:space="preserve">  Report --&gt; Objects[(Private Object Storage)]</w:t>
      </w:r>
      <w:r>
        <w:br/>
      </w:r>
      <w:r>
        <w:rPr>
          <w:rFonts w:ascii="Consolas" w:hAnsi="Consolas" w:eastAsia="Consolas" w:cs="Consolas"/>
          <w:b w:val="0"/>
          <w:sz w:val="16"/>
        </w:rPr>
        <w:t xml:space="preserve">  All[Services] --&gt; Obs[Metrics / Logs / Traces]</w:t>
      </w:r>
    </w:p>
    <w:p>
      <w:pPr>
        <w:jc w:val="right"/>
        <w:bidi/>
      </w:pPr>
      <w:r>
        <w:rPr>
          <w:rFonts w:ascii="Arial" w:hAnsi="Arial" w:eastAsia="Arial" w:cs="Arial"/>
          <w:b w:val="0"/>
          <w:sz w:val="20"/>
        </w:rPr>
        <w:t>توصیه برای MVP: ابتدا می‌توان Report، Incident، Resource و Alert را در یک backend ماژولار با مالکیت جداول مشخص ساخت و پردازش AI/اعلان را جدا نگه داشت. این کار هزینه عملیاتی را کاهش می‌دهد و امکان استخراج سرویس‌ها را حفظ می‌کند.</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ماژول</w:t>
            </w:r>
          </w:p>
        </w:tc>
        <w:tc>
          <w:tcPr>
            <w:tcW w:type="dxa" w:w="2556"/>
            <w:shd w:fill="C6D9F1"/>
          </w:tcPr>
          <w:p>
            <w:pPr>
              <w:jc w:val="right"/>
              <w:bidi/>
            </w:pPr>
            <w:r/>
            <w:r>
              <w:rPr>
                <w:rFonts w:ascii="Arial" w:hAnsi="Arial" w:eastAsia="Arial" w:cs="Arial"/>
                <w:b/>
                <w:sz w:val="16"/>
              </w:rPr>
              <w:t>مالک داده</w:t>
            </w:r>
          </w:p>
        </w:tc>
        <w:tc>
          <w:tcPr>
            <w:tcW w:type="dxa" w:w="2556"/>
            <w:shd w:fill="C6D9F1"/>
          </w:tcPr>
          <w:p>
            <w:pPr>
              <w:jc w:val="right"/>
              <w:bidi/>
            </w:pPr>
            <w:r/>
            <w:r>
              <w:rPr>
                <w:rFonts w:ascii="Arial" w:hAnsi="Arial" w:eastAsia="Arial" w:cs="Arial"/>
                <w:b/>
                <w:sz w:val="16"/>
              </w:rPr>
              <w:t>مرز مسئولیت</w:t>
            </w:r>
          </w:p>
        </w:tc>
        <w:tc>
          <w:tcPr>
            <w:tcW w:type="dxa" w:w="2556"/>
            <w:shd w:fill="C6D9F1"/>
          </w:tcPr>
          <w:p>
            <w:pPr>
              <w:jc w:val="right"/>
              <w:bidi/>
            </w:pPr>
            <w:r/>
            <w:r>
              <w:rPr>
                <w:rFonts w:ascii="Arial" w:hAnsi="Arial" w:eastAsia="Arial" w:cs="Arial"/>
                <w:b/>
                <w:sz w:val="16"/>
              </w:rPr>
              <w:t>نباید انجام دهد</w:t>
            </w:r>
          </w:p>
        </w:tc>
      </w:tr>
      <w:tr>
        <w:tc>
          <w:tcPr>
            <w:tcW w:type="dxa" w:w="2556"/>
          </w:tcPr>
          <w:p>
            <w:pPr>
              <w:jc w:val="right"/>
              <w:bidi/>
            </w:pPr>
            <w:r/>
            <w:r>
              <w:rPr>
                <w:rFonts w:ascii="Arial" w:hAnsi="Arial" w:eastAsia="Arial" w:cs="Arial"/>
                <w:b w:val="0"/>
                <w:sz w:val="16"/>
              </w:rPr>
              <w:t>Identity</w:t>
            </w:r>
          </w:p>
        </w:tc>
        <w:tc>
          <w:tcPr>
            <w:tcW w:type="dxa" w:w="2556"/>
          </w:tcPr>
          <w:p>
            <w:pPr>
              <w:jc w:val="right"/>
              <w:bidi/>
            </w:pPr>
            <w:r/>
            <w:r>
              <w:rPr>
                <w:rFonts w:ascii="Arial" w:hAnsi="Arial" w:eastAsia="Arial" w:cs="Arial"/>
                <w:b w:val="0"/>
                <w:sz w:val="16"/>
              </w:rPr>
              <w:t>کاربر، نقش، نشست</w:t>
            </w:r>
          </w:p>
        </w:tc>
        <w:tc>
          <w:tcPr>
            <w:tcW w:type="dxa" w:w="2556"/>
          </w:tcPr>
          <w:p>
            <w:pPr>
              <w:jc w:val="right"/>
              <w:bidi/>
            </w:pPr>
            <w:r/>
            <w:r>
              <w:rPr>
                <w:rFonts w:ascii="Arial" w:hAnsi="Arial" w:eastAsia="Arial" w:cs="Arial"/>
                <w:b w:val="0"/>
                <w:sz w:val="16"/>
              </w:rPr>
              <w:t>هویت و مجوز</w:t>
            </w:r>
          </w:p>
        </w:tc>
        <w:tc>
          <w:tcPr>
            <w:tcW w:type="dxa" w:w="2556"/>
          </w:tcPr>
          <w:p>
            <w:pPr>
              <w:jc w:val="right"/>
              <w:bidi/>
            </w:pPr>
            <w:r/>
            <w:r>
              <w:rPr>
                <w:rFonts w:ascii="Arial" w:hAnsi="Arial" w:eastAsia="Arial" w:cs="Arial"/>
                <w:b w:val="0"/>
                <w:sz w:val="16"/>
              </w:rPr>
              <w:t>تفسیر سیاست بحران</w:t>
            </w:r>
          </w:p>
        </w:tc>
      </w:tr>
      <w:tr>
        <w:tc>
          <w:tcPr>
            <w:tcW w:type="dxa" w:w="2556"/>
          </w:tcPr>
          <w:p>
            <w:pPr>
              <w:jc w:val="right"/>
              <w:bidi/>
            </w:pPr>
            <w:r/>
            <w:r>
              <w:rPr>
                <w:rFonts w:ascii="Arial" w:hAnsi="Arial" w:eastAsia="Arial" w:cs="Arial"/>
                <w:b w:val="0"/>
                <w:sz w:val="16"/>
              </w:rPr>
              <w:t>Report</w:t>
            </w:r>
          </w:p>
        </w:tc>
        <w:tc>
          <w:tcPr>
            <w:tcW w:type="dxa" w:w="2556"/>
          </w:tcPr>
          <w:p>
            <w:pPr>
              <w:jc w:val="right"/>
              <w:bidi/>
            </w:pPr>
            <w:r/>
            <w:r>
              <w:rPr>
                <w:rFonts w:ascii="Arial" w:hAnsi="Arial" w:eastAsia="Arial" w:cs="Arial"/>
                <w:b w:val="0"/>
                <w:sz w:val="16"/>
              </w:rPr>
              <w:t>گزارش و رسانه‌نما</w:t>
            </w:r>
          </w:p>
        </w:tc>
        <w:tc>
          <w:tcPr>
            <w:tcW w:type="dxa" w:w="2556"/>
          </w:tcPr>
          <w:p>
            <w:pPr>
              <w:jc w:val="right"/>
              <w:bidi/>
            </w:pPr>
            <w:r/>
            <w:r>
              <w:rPr>
                <w:rFonts w:ascii="Arial" w:hAnsi="Arial" w:eastAsia="Arial" w:cs="Arial"/>
                <w:b w:val="0"/>
                <w:sz w:val="16"/>
              </w:rPr>
              <w:t>دریافت، اعتبارسنجی و وضعیت بررسی</w:t>
            </w:r>
          </w:p>
        </w:tc>
        <w:tc>
          <w:tcPr>
            <w:tcW w:type="dxa" w:w="2556"/>
          </w:tcPr>
          <w:p>
            <w:pPr>
              <w:jc w:val="right"/>
              <w:bidi/>
            </w:pPr>
            <w:r/>
            <w:r>
              <w:rPr>
                <w:rFonts w:ascii="Arial" w:hAnsi="Arial" w:eastAsia="Arial" w:cs="Arial"/>
                <w:b w:val="0"/>
                <w:sz w:val="16"/>
              </w:rPr>
              <w:t>صدور هشدار عمومی</w:t>
            </w:r>
          </w:p>
        </w:tc>
      </w:tr>
      <w:tr>
        <w:tc>
          <w:tcPr>
            <w:tcW w:type="dxa" w:w="2556"/>
          </w:tcPr>
          <w:p>
            <w:pPr>
              <w:jc w:val="right"/>
              <w:bidi/>
            </w:pPr>
            <w:r/>
            <w:r>
              <w:rPr>
                <w:rFonts w:ascii="Arial" w:hAnsi="Arial" w:eastAsia="Arial" w:cs="Arial"/>
                <w:b w:val="0"/>
                <w:sz w:val="16"/>
              </w:rPr>
              <w:t>Incident</w:t>
            </w:r>
          </w:p>
        </w:tc>
        <w:tc>
          <w:tcPr>
            <w:tcW w:type="dxa" w:w="2556"/>
          </w:tcPr>
          <w:p>
            <w:pPr>
              <w:jc w:val="right"/>
              <w:bidi/>
            </w:pPr>
            <w:r/>
            <w:r>
              <w:rPr>
                <w:rFonts w:ascii="Arial" w:hAnsi="Arial" w:eastAsia="Arial" w:cs="Arial"/>
                <w:b w:val="0"/>
                <w:sz w:val="16"/>
              </w:rPr>
              <w:t>حادثه و تاریخچه</w:t>
            </w:r>
          </w:p>
        </w:tc>
        <w:tc>
          <w:tcPr>
            <w:tcW w:type="dxa" w:w="2556"/>
          </w:tcPr>
          <w:p>
            <w:pPr>
              <w:jc w:val="right"/>
              <w:bidi/>
            </w:pPr>
            <w:r/>
            <w:r>
              <w:rPr>
                <w:rFonts w:ascii="Arial" w:hAnsi="Arial" w:eastAsia="Arial" w:cs="Arial"/>
                <w:b w:val="0"/>
                <w:sz w:val="16"/>
              </w:rPr>
              <w:t>چرخه عمر، ارتباط گزارش‌ها و مسئولیت</w:t>
            </w:r>
          </w:p>
        </w:tc>
        <w:tc>
          <w:tcPr>
            <w:tcW w:type="dxa" w:w="2556"/>
          </w:tcPr>
          <w:p>
            <w:pPr>
              <w:jc w:val="right"/>
              <w:bidi/>
            </w:pPr>
            <w:r/>
            <w:r>
              <w:rPr>
                <w:rFonts w:ascii="Arial" w:hAnsi="Arial" w:eastAsia="Arial" w:cs="Arial"/>
                <w:b w:val="0"/>
                <w:sz w:val="16"/>
              </w:rPr>
              <w:t>تولید داده مکانی خام</w:t>
            </w:r>
          </w:p>
        </w:tc>
      </w:tr>
      <w:tr>
        <w:tc>
          <w:tcPr>
            <w:tcW w:type="dxa" w:w="2556"/>
          </w:tcPr>
          <w:p>
            <w:pPr>
              <w:jc w:val="right"/>
              <w:bidi/>
            </w:pPr>
            <w:r/>
            <w:r>
              <w:rPr>
                <w:rFonts w:ascii="Arial" w:hAnsi="Arial" w:eastAsia="Arial" w:cs="Arial"/>
                <w:b w:val="0"/>
                <w:sz w:val="16"/>
              </w:rPr>
              <w:t>GIS</w:t>
            </w:r>
          </w:p>
        </w:tc>
        <w:tc>
          <w:tcPr>
            <w:tcW w:type="dxa" w:w="2556"/>
          </w:tcPr>
          <w:p>
            <w:pPr>
              <w:jc w:val="right"/>
              <w:bidi/>
            </w:pPr>
            <w:r/>
            <w:r>
              <w:rPr>
                <w:rFonts w:ascii="Arial" w:hAnsi="Arial" w:eastAsia="Arial" w:cs="Arial"/>
                <w:b w:val="0"/>
                <w:sz w:val="16"/>
              </w:rPr>
              <w:t>لایه‌ها و هندسه‌های مشتق</w:t>
            </w:r>
          </w:p>
        </w:tc>
        <w:tc>
          <w:tcPr>
            <w:tcW w:type="dxa" w:w="2556"/>
          </w:tcPr>
          <w:p>
            <w:pPr>
              <w:jc w:val="right"/>
              <w:bidi/>
            </w:pPr>
            <w:r/>
            <w:r>
              <w:rPr>
                <w:rFonts w:ascii="Arial" w:hAnsi="Arial" w:eastAsia="Arial" w:cs="Arial"/>
                <w:b w:val="0"/>
                <w:sz w:val="16"/>
              </w:rPr>
              <w:t>جست‌وجوی مکانی و محدوده اثر</w:t>
            </w:r>
          </w:p>
        </w:tc>
        <w:tc>
          <w:tcPr>
            <w:tcW w:type="dxa" w:w="2556"/>
          </w:tcPr>
          <w:p>
            <w:pPr>
              <w:jc w:val="right"/>
              <w:bidi/>
            </w:pPr>
            <w:r/>
            <w:r>
              <w:rPr>
                <w:rFonts w:ascii="Arial" w:hAnsi="Arial" w:eastAsia="Arial" w:cs="Arial"/>
                <w:b w:val="0"/>
                <w:sz w:val="16"/>
              </w:rPr>
              <w:t>تصمیم فرماندهی</w:t>
            </w:r>
          </w:p>
        </w:tc>
      </w:tr>
      <w:tr>
        <w:tc>
          <w:tcPr>
            <w:tcW w:type="dxa" w:w="2556"/>
          </w:tcPr>
          <w:p>
            <w:pPr>
              <w:jc w:val="right"/>
              <w:bidi/>
            </w:pPr>
            <w:r/>
            <w:r>
              <w:rPr>
                <w:rFonts w:ascii="Arial" w:hAnsi="Arial" w:eastAsia="Arial" w:cs="Arial"/>
                <w:b w:val="0"/>
                <w:sz w:val="16"/>
              </w:rPr>
              <w:t>Resource</w:t>
            </w:r>
          </w:p>
        </w:tc>
        <w:tc>
          <w:tcPr>
            <w:tcW w:type="dxa" w:w="2556"/>
          </w:tcPr>
          <w:p>
            <w:pPr>
              <w:jc w:val="right"/>
              <w:bidi/>
            </w:pPr>
            <w:r/>
            <w:r>
              <w:rPr>
                <w:rFonts w:ascii="Arial" w:hAnsi="Arial" w:eastAsia="Arial" w:cs="Arial"/>
                <w:b w:val="0"/>
                <w:sz w:val="16"/>
              </w:rPr>
              <w:t>منابع و تخصیص‌ها</w:t>
            </w:r>
          </w:p>
        </w:tc>
        <w:tc>
          <w:tcPr>
            <w:tcW w:type="dxa" w:w="2556"/>
          </w:tcPr>
          <w:p>
            <w:pPr>
              <w:jc w:val="right"/>
              <w:bidi/>
            </w:pPr>
            <w:r/>
            <w:r>
              <w:rPr>
                <w:rFonts w:ascii="Arial" w:hAnsi="Arial" w:eastAsia="Arial" w:cs="Arial"/>
                <w:b w:val="0"/>
                <w:sz w:val="16"/>
              </w:rPr>
              <w:t>وضعیت و جلوگیری از تخصیص همزمان</w:t>
            </w:r>
          </w:p>
        </w:tc>
        <w:tc>
          <w:tcPr>
            <w:tcW w:type="dxa" w:w="2556"/>
          </w:tcPr>
          <w:p>
            <w:pPr>
              <w:jc w:val="right"/>
              <w:bidi/>
            </w:pPr>
            <w:r/>
            <w:r>
              <w:rPr>
                <w:rFonts w:ascii="Arial" w:hAnsi="Arial" w:eastAsia="Arial" w:cs="Arial"/>
                <w:b w:val="0"/>
                <w:sz w:val="16"/>
              </w:rPr>
              <w:t>اعلان عمومی</w:t>
            </w:r>
          </w:p>
        </w:tc>
      </w:tr>
      <w:tr>
        <w:tc>
          <w:tcPr>
            <w:tcW w:type="dxa" w:w="2556"/>
          </w:tcPr>
          <w:p>
            <w:pPr>
              <w:jc w:val="right"/>
              <w:bidi/>
            </w:pPr>
            <w:r/>
            <w:r>
              <w:rPr>
                <w:rFonts w:ascii="Arial" w:hAnsi="Arial" w:eastAsia="Arial" w:cs="Arial"/>
                <w:b w:val="0"/>
                <w:sz w:val="16"/>
              </w:rPr>
              <w:t>Alert</w:t>
            </w:r>
          </w:p>
        </w:tc>
        <w:tc>
          <w:tcPr>
            <w:tcW w:type="dxa" w:w="2556"/>
          </w:tcPr>
          <w:p>
            <w:pPr>
              <w:jc w:val="right"/>
              <w:bidi/>
            </w:pPr>
            <w:r/>
            <w:r>
              <w:rPr>
                <w:rFonts w:ascii="Arial" w:hAnsi="Arial" w:eastAsia="Arial" w:cs="Arial"/>
                <w:b w:val="0"/>
                <w:sz w:val="16"/>
              </w:rPr>
              <w:t>پیش‌نویس، تأیید، نسخه و انقضا</w:t>
            </w:r>
          </w:p>
        </w:tc>
        <w:tc>
          <w:tcPr>
            <w:tcW w:type="dxa" w:w="2556"/>
          </w:tcPr>
          <w:p>
            <w:pPr>
              <w:jc w:val="right"/>
              <w:bidi/>
            </w:pPr>
            <w:r/>
            <w:r>
              <w:rPr>
                <w:rFonts w:ascii="Arial" w:hAnsi="Arial" w:eastAsia="Arial" w:cs="Arial"/>
                <w:b w:val="0"/>
                <w:sz w:val="16"/>
              </w:rPr>
              <w:t>گردش کار پیام</w:t>
            </w:r>
          </w:p>
        </w:tc>
        <w:tc>
          <w:tcPr>
            <w:tcW w:type="dxa" w:w="2556"/>
          </w:tcPr>
          <w:p>
            <w:pPr>
              <w:jc w:val="right"/>
              <w:bidi/>
            </w:pPr>
            <w:r/>
            <w:r>
              <w:rPr>
                <w:rFonts w:ascii="Arial" w:hAnsi="Arial" w:eastAsia="Arial" w:cs="Arial"/>
                <w:b w:val="0"/>
                <w:sz w:val="16"/>
              </w:rPr>
              <w:t>تضمین تحویل اپراتور مخابراتی</w:t>
            </w:r>
          </w:p>
        </w:tc>
      </w:tr>
      <w:tr>
        <w:tc>
          <w:tcPr>
            <w:tcW w:type="dxa" w:w="2556"/>
          </w:tcPr>
          <w:p>
            <w:pPr>
              <w:jc w:val="right"/>
              <w:bidi/>
            </w:pPr>
            <w:r/>
            <w:r>
              <w:rPr>
                <w:rFonts w:ascii="Arial" w:hAnsi="Arial" w:eastAsia="Arial" w:cs="Arial"/>
                <w:b w:val="0"/>
                <w:sz w:val="16"/>
              </w:rPr>
              <w:t>Notification</w:t>
            </w:r>
          </w:p>
        </w:tc>
        <w:tc>
          <w:tcPr>
            <w:tcW w:type="dxa" w:w="2556"/>
          </w:tcPr>
          <w:p>
            <w:pPr>
              <w:jc w:val="right"/>
              <w:bidi/>
            </w:pPr>
            <w:r/>
            <w:r>
              <w:rPr>
                <w:rFonts w:ascii="Arial" w:hAnsi="Arial" w:eastAsia="Arial" w:cs="Arial"/>
                <w:b w:val="0"/>
                <w:sz w:val="16"/>
              </w:rPr>
              <w:t>تلاش ارسال و رسیدها</w:t>
            </w:r>
          </w:p>
        </w:tc>
        <w:tc>
          <w:tcPr>
            <w:tcW w:type="dxa" w:w="2556"/>
          </w:tcPr>
          <w:p>
            <w:pPr>
              <w:jc w:val="right"/>
              <w:bidi/>
            </w:pPr>
            <w:r/>
            <w:r>
              <w:rPr>
                <w:rFonts w:ascii="Arial" w:hAnsi="Arial" w:eastAsia="Arial" w:cs="Arial"/>
                <w:b w:val="0"/>
                <w:sz w:val="16"/>
              </w:rPr>
              <w:t>adapter کانال و retry</w:t>
            </w:r>
          </w:p>
        </w:tc>
        <w:tc>
          <w:tcPr>
            <w:tcW w:type="dxa" w:w="2556"/>
          </w:tcPr>
          <w:p>
            <w:pPr>
              <w:jc w:val="right"/>
              <w:bidi/>
            </w:pPr>
            <w:r/>
            <w:r>
              <w:rPr>
                <w:rFonts w:ascii="Arial" w:hAnsi="Arial" w:eastAsia="Arial" w:cs="Arial"/>
                <w:b w:val="0"/>
                <w:sz w:val="16"/>
              </w:rPr>
              <w:t>تصمیم محتوایی درباره صحت بحران</w:t>
            </w:r>
          </w:p>
        </w:tc>
      </w:tr>
      <w:tr>
        <w:tc>
          <w:tcPr>
            <w:tcW w:type="dxa" w:w="2556"/>
          </w:tcPr>
          <w:p>
            <w:pPr>
              <w:jc w:val="right"/>
              <w:bidi/>
            </w:pPr>
            <w:r/>
            <w:r>
              <w:rPr>
                <w:rFonts w:ascii="Arial" w:hAnsi="Arial" w:eastAsia="Arial" w:cs="Arial"/>
                <w:b w:val="0"/>
                <w:sz w:val="16"/>
              </w:rPr>
              <w:t>AI Assist</w:t>
            </w:r>
          </w:p>
        </w:tc>
        <w:tc>
          <w:tcPr>
            <w:tcW w:type="dxa" w:w="2556"/>
          </w:tcPr>
          <w:p>
            <w:pPr>
              <w:jc w:val="right"/>
              <w:bidi/>
            </w:pPr>
            <w:r/>
            <w:r>
              <w:rPr>
                <w:rFonts w:ascii="Arial" w:hAnsi="Arial" w:eastAsia="Arial" w:cs="Arial"/>
                <w:b w:val="0"/>
                <w:sz w:val="16"/>
              </w:rPr>
              <w:t>نتیجه مدل و نسخه آن</w:t>
            </w:r>
          </w:p>
        </w:tc>
        <w:tc>
          <w:tcPr>
            <w:tcW w:type="dxa" w:w="2556"/>
          </w:tcPr>
          <w:p>
            <w:pPr>
              <w:jc w:val="right"/>
              <w:bidi/>
            </w:pPr>
            <w:r/>
            <w:r>
              <w:rPr>
                <w:rFonts w:ascii="Arial" w:hAnsi="Arial" w:eastAsia="Arial" w:cs="Arial"/>
                <w:b w:val="0"/>
                <w:sz w:val="16"/>
              </w:rPr>
              <w:t>طبقه‌بندی/استخراج ویژگی کمکی</w:t>
            </w:r>
          </w:p>
        </w:tc>
        <w:tc>
          <w:tcPr>
            <w:tcW w:type="dxa" w:w="2556"/>
          </w:tcPr>
          <w:p>
            <w:pPr>
              <w:jc w:val="right"/>
              <w:bidi/>
            </w:pPr>
            <w:r/>
            <w:r>
              <w:rPr>
                <w:rFonts w:ascii="Arial" w:hAnsi="Arial" w:eastAsia="Arial" w:cs="Arial"/>
                <w:b w:val="0"/>
                <w:sz w:val="16"/>
              </w:rPr>
              <w:t>رد خودکار گزارش حیاتی</w:t>
            </w:r>
          </w:p>
        </w:tc>
      </w:tr>
    </w:tbl>
    <w:p/>
    <w:p>
      <w:pPr>
        <w:pStyle w:val="Heading1"/>
        <w:jc w:val="right"/>
        <w:bidi/>
      </w:pPr>
      <w:r>
        <w:rPr>
          <w:rFonts w:ascii="Arial" w:hAnsi="Arial" w:eastAsia="Arial" w:cs="Arial"/>
          <w:b/>
          <w:color w:val="1F4E79"/>
          <w:sz w:val="36"/>
        </w:rPr>
        <w:t>۴. مدل وضعیت و قواعد دامنه</w:t>
      </w:r>
    </w:p>
    <w:p>
      <w:pPr>
        <w:pStyle w:val="Heading2"/>
        <w:jc w:val="right"/>
        <w:bidi/>
      </w:pPr>
      <w:r>
        <w:rPr>
          <w:rFonts w:ascii="Arial" w:hAnsi="Arial" w:eastAsia="Arial" w:cs="Arial"/>
          <w:b/>
          <w:color w:val="1F4E79"/>
          <w:sz w:val="28"/>
        </w:rPr>
        <w:t>۴.۱ چرخه گزارش</w:t>
      </w:r>
    </w:p>
    <w:p>
      <w:pPr>
        <w:ind w:left="173" w:right="173"/>
        <w:jc w:val="left"/>
        <w:shd w:fill="F2F2F2"/>
      </w:pPr>
      <w:r>
        <w:rPr>
          <w:rFonts w:ascii="Consolas" w:hAnsi="Consolas" w:eastAsia="Consolas" w:cs="Consolas"/>
          <w:b w:val="0"/>
          <w:sz w:val="16"/>
        </w:rPr>
        <w:t>received -&gt; triage -&gt; under_review -&gt; (accepted | rejected | duplicate)</w:t>
      </w:r>
      <w:r>
        <w:br/>
      </w:r>
      <w:r>
        <w:rPr>
          <w:rFonts w:ascii="Consolas" w:hAnsi="Consolas" w:eastAsia="Consolas" w:cs="Consolas"/>
          <w:b w:val="0"/>
          <w:sz w:val="16"/>
        </w:rPr>
        <w:t>accepted -&gt; linked_to_incident</w:t>
      </w:r>
      <w:r>
        <w:br/>
      </w:r>
      <w:r>
        <w:rPr>
          <w:rFonts w:ascii="Consolas" w:hAnsi="Consolas" w:eastAsia="Consolas" w:cs="Consolas"/>
          <w:b w:val="0"/>
          <w:sz w:val="16"/>
        </w:rPr>
        <w:t>rejected/duplicate: require reason and actor</w:t>
      </w:r>
      <w:r>
        <w:br/>
      </w:r>
      <w:r>
        <w:rPr>
          <w:rFonts w:ascii="Consolas" w:hAnsi="Consolas" w:eastAsia="Consolas" w:cs="Consolas"/>
          <w:b w:val="0"/>
          <w:sz w:val="16"/>
        </w:rPr>
        <w:t>All transitions: append audit event; never silently overwrite evidence.</w:t>
      </w:r>
    </w:p>
    <w:p>
      <w:pPr>
        <w:pStyle w:val="Heading2"/>
        <w:jc w:val="right"/>
        <w:bidi/>
      </w:pPr>
      <w:r>
        <w:rPr>
          <w:rFonts w:ascii="Arial" w:hAnsi="Arial" w:eastAsia="Arial" w:cs="Arial"/>
          <w:b/>
          <w:color w:val="1F4E79"/>
          <w:sz w:val="28"/>
        </w:rPr>
        <w:t>۴.۲ چرخه حادثه</w:t>
      </w:r>
    </w:p>
    <w:p>
      <w:pPr>
        <w:ind w:left="173" w:right="173"/>
        <w:jc w:val="left"/>
        <w:shd w:fill="F2F2F2"/>
      </w:pPr>
      <w:r>
        <w:rPr>
          <w:rFonts w:ascii="Consolas" w:hAnsi="Consolas" w:eastAsia="Consolas" w:cs="Consolas"/>
          <w:b w:val="0"/>
          <w:sz w:val="16"/>
        </w:rPr>
        <w:t>draft -&gt; open -&gt; active -&gt; contained -&gt; resolved -&gt; closed</w:t>
      </w:r>
      <w:r>
        <w:br/>
      </w:r>
      <w:r>
        <w:rPr>
          <w:rFonts w:ascii="Consolas" w:hAnsi="Consolas" w:eastAsia="Consolas" w:cs="Consolas"/>
          <w:b w:val="0"/>
          <w:sz w:val="16"/>
        </w:rPr>
        <w:t>open/active -&gt; escalated</w:t>
      </w:r>
      <w:r>
        <w:br/>
      </w:r>
      <w:r>
        <w:rPr>
          <w:rFonts w:ascii="Consolas" w:hAnsi="Consolas" w:eastAsia="Consolas" w:cs="Consolas"/>
          <w:b w:val="0"/>
          <w:sz w:val="16"/>
        </w:rPr>
        <w:t>Any reopening requires reason, actor, timestamp, and audit record.</w:t>
      </w:r>
    </w:p>
    <w:p>
      <w:pPr>
        <w:pStyle w:val="Heading2"/>
        <w:jc w:val="right"/>
        <w:bidi/>
      </w:pPr>
      <w:r>
        <w:rPr>
          <w:rFonts w:ascii="Arial" w:hAnsi="Arial" w:eastAsia="Arial" w:cs="Arial"/>
          <w:b/>
          <w:color w:val="1F4E79"/>
          <w:sz w:val="28"/>
        </w:rPr>
        <w:t>۴.۳ چرخه هشدار</w:t>
      </w:r>
    </w:p>
    <w:p>
      <w:pPr>
        <w:ind w:left="173" w:right="173"/>
        <w:jc w:val="left"/>
        <w:shd w:fill="F2F2F2"/>
      </w:pPr>
      <w:r>
        <w:rPr>
          <w:rFonts w:ascii="Consolas" w:hAnsi="Consolas" w:eastAsia="Consolas" w:cs="Consolas"/>
          <w:b w:val="0"/>
          <w:sz w:val="16"/>
        </w:rPr>
        <w:t>draft -&gt; pending_approval -&gt; approved -&gt; scheduled/sending</w:t>
      </w:r>
      <w:r>
        <w:br/>
      </w:r>
      <w:r>
        <w:rPr>
          <w:rFonts w:ascii="Consolas" w:hAnsi="Consolas" w:eastAsia="Consolas" w:cs="Consolas"/>
          <w:b w:val="0"/>
          <w:sz w:val="16"/>
        </w:rPr>
        <w:t>sending -&gt; partially_sent | sent | failed</w:t>
      </w:r>
      <w:r>
        <w:br/>
      </w:r>
      <w:r>
        <w:rPr>
          <w:rFonts w:ascii="Consolas" w:hAnsi="Consolas" w:eastAsia="Consolas" w:cs="Consolas"/>
          <w:b w:val="0"/>
          <w:sz w:val="16"/>
        </w:rPr>
        <w:t>approved/scheduled -&gt; cancelled (with reason)</w:t>
      </w:r>
      <w:r>
        <w:br/>
      </w:r>
      <w:r>
        <w:rPr>
          <w:rFonts w:ascii="Consolas" w:hAnsi="Consolas" w:eastAsia="Consolas" w:cs="Consolas"/>
          <w:b w:val="0"/>
          <w:sz w:val="16"/>
        </w:rPr>
        <w:t>Every alert requires region, issuer, template_version, issued_at, expires_at,</w:t>
      </w:r>
      <w:r>
        <w:br/>
      </w:r>
      <w:r>
        <w:rPr>
          <w:rFonts w:ascii="Consolas" w:hAnsi="Consolas" w:eastAsia="Consolas" w:cs="Consolas"/>
          <w:b w:val="0"/>
          <w:sz w:val="16"/>
        </w:rPr>
        <w:t>approval record, idempotency key, and channel-level delivery state.</w:t>
      </w:r>
    </w:p>
    <w:p>
      <w:pPr>
        <w:jc w:val="right"/>
        <w:bidi/>
      </w:pPr>
      <w:r>
        <w:rPr>
          <w:rFonts w:ascii="Arial" w:hAnsi="Arial" w:eastAsia="Arial" w:cs="Arial"/>
          <w:b w:val="0"/>
          <w:sz w:val="20"/>
        </w:rPr>
        <w:t>انتقال وضعیت باید در لایه دامنه تعریف شود؛ endpoint عمومی نباید status دلخواه را مستقیماً در دیتابیس بنویسد. برای جلوگیری از رقابت، از version/optimistic locking یا قفل تراکنشی مناسب استفاده شود.</w:t>
      </w:r>
    </w:p>
    <w:p>
      <w:pPr>
        <w:pStyle w:val="Heading1"/>
        <w:jc w:val="right"/>
        <w:bidi/>
      </w:pPr>
      <w:r>
        <w:rPr>
          <w:rFonts w:ascii="Arial" w:hAnsi="Arial" w:eastAsia="Arial" w:cs="Arial"/>
          <w:b/>
          <w:color w:val="1F4E79"/>
          <w:sz w:val="36"/>
        </w:rPr>
        <w:t>۵. مدل داده پیشنهادی</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جدول</w:t>
            </w:r>
          </w:p>
        </w:tc>
        <w:tc>
          <w:tcPr>
            <w:tcW w:type="dxa" w:w="3408"/>
            <w:shd w:fill="C6D9F1"/>
          </w:tcPr>
          <w:p>
            <w:pPr>
              <w:jc w:val="right"/>
              <w:bidi/>
            </w:pPr>
            <w:r/>
            <w:r>
              <w:rPr>
                <w:rFonts w:ascii="Arial" w:hAnsi="Arial" w:eastAsia="Arial" w:cs="Arial"/>
                <w:b/>
                <w:sz w:val="16"/>
              </w:rPr>
              <w:t>فیلدهای اصلی</w:t>
            </w:r>
          </w:p>
        </w:tc>
        <w:tc>
          <w:tcPr>
            <w:tcW w:type="dxa" w:w="3408"/>
            <w:shd w:fill="C6D9F1"/>
          </w:tcPr>
          <w:p>
            <w:pPr>
              <w:jc w:val="right"/>
              <w:bidi/>
            </w:pPr>
            <w:r/>
            <w:r>
              <w:rPr>
                <w:rFonts w:ascii="Arial" w:hAnsi="Arial" w:eastAsia="Arial" w:cs="Arial"/>
                <w:b/>
                <w:sz w:val="16"/>
              </w:rPr>
              <w:t>قیود/ایندکس</w:t>
            </w:r>
          </w:p>
        </w:tc>
      </w:tr>
      <w:tr>
        <w:tc>
          <w:tcPr>
            <w:tcW w:type="dxa" w:w="3408"/>
          </w:tcPr>
          <w:p>
            <w:pPr>
              <w:jc w:val="right"/>
              <w:bidi/>
            </w:pPr>
            <w:r/>
            <w:r>
              <w:rPr>
                <w:rFonts w:ascii="Arial" w:hAnsi="Arial" w:eastAsia="Arial" w:cs="Arial"/>
                <w:b w:val="0"/>
                <w:sz w:val="16"/>
              </w:rPr>
              <w:t>users</w:t>
            </w:r>
          </w:p>
        </w:tc>
        <w:tc>
          <w:tcPr>
            <w:tcW w:type="dxa" w:w="3408"/>
          </w:tcPr>
          <w:p>
            <w:pPr>
              <w:jc w:val="right"/>
              <w:bidi/>
            </w:pPr>
            <w:r/>
            <w:r>
              <w:rPr>
                <w:rFonts w:ascii="Arial" w:hAnsi="Arial" w:eastAsia="Arial" w:cs="Arial"/>
                <w:b w:val="0"/>
                <w:sz w:val="16"/>
              </w:rPr>
              <w:t>id UUID, subject_id, display_name, status, created_at</w:t>
            </w:r>
          </w:p>
        </w:tc>
        <w:tc>
          <w:tcPr>
            <w:tcW w:type="dxa" w:w="3408"/>
          </w:tcPr>
          <w:p>
            <w:pPr>
              <w:jc w:val="right"/>
              <w:bidi/>
            </w:pPr>
            <w:r/>
            <w:r>
              <w:rPr>
                <w:rFonts w:ascii="Arial" w:hAnsi="Arial" w:eastAsia="Arial" w:cs="Arial"/>
                <w:b w:val="0"/>
                <w:sz w:val="16"/>
              </w:rPr>
              <w:t>subject_id یکتا؛ اطلاعات حداقلی</w:t>
            </w:r>
          </w:p>
        </w:tc>
      </w:tr>
      <w:tr>
        <w:tc>
          <w:tcPr>
            <w:tcW w:type="dxa" w:w="3408"/>
          </w:tcPr>
          <w:p>
            <w:pPr>
              <w:jc w:val="right"/>
              <w:bidi/>
            </w:pPr>
            <w:r/>
            <w:r>
              <w:rPr>
                <w:rFonts w:ascii="Arial" w:hAnsi="Arial" w:eastAsia="Arial" w:cs="Arial"/>
                <w:b w:val="0"/>
                <w:sz w:val="16"/>
              </w:rPr>
              <w:t>roles / user_roles</w:t>
            </w:r>
          </w:p>
        </w:tc>
        <w:tc>
          <w:tcPr>
            <w:tcW w:type="dxa" w:w="3408"/>
          </w:tcPr>
          <w:p>
            <w:pPr>
              <w:jc w:val="right"/>
              <w:bidi/>
            </w:pPr>
            <w:r/>
            <w:r>
              <w:rPr>
                <w:rFonts w:ascii="Arial" w:hAnsi="Arial" w:eastAsia="Arial" w:cs="Arial"/>
                <w:b w:val="0"/>
                <w:sz w:val="16"/>
              </w:rPr>
              <w:t>role_code, user_id, scope_org_id</w:t>
            </w:r>
          </w:p>
        </w:tc>
        <w:tc>
          <w:tcPr>
            <w:tcW w:type="dxa" w:w="3408"/>
          </w:tcPr>
          <w:p>
            <w:pPr>
              <w:jc w:val="right"/>
              <w:bidi/>
            </w:pPr>
            <w:r/>
            <w:r>
              <w:rPr>
                <w:rFonts w:ascii="Arial" w:hAnsi="Arial" w:eastAsia="Arial" w:cs="Arial"/>
                <w:b w:val="0"/>
                <w:sz w:val="16"/>
              </w:rPr>
              <w:t>کلید مرکب و دامنه سازمانی</w:t>
            </w:r>
          </w:p>
        </w:tc>
      </w:tr>
      <w:tr>
        <w:tc>
          <w:tcPr>
            <w:tcW w:type="dxa" w:w="3408"/>
          </w:tcPr>
          <w:p>
            <w:pPr>
              <w:jc w:val="right"/>
              <w:bidi/>
            </w:pPr>
            <w:r/>
            <w:r>
              <w:rPr>
                <w:rFonts w:ascii="Arial" w:hAnsi="Arial" w:eastAsia="Arial" w:cs="Arial"/>
                <w:b w:val="0"/>
                <w:sz w:val="16"/>
              </w:rPr>
              <w:t>reports</w:t>
            </w:r>
          </w:p>
        </w:tc>
        <w:tc>
          <w:tcPr>
            <w:tcW w:type="dxa" w:w="3408"/>
          </w:tcPr>
          <w:p>
            <w:pPr>
              <w:jc w:val="right"/>
              <w:bidi/>
            </w:pPr>
            <w:r/>
            <w:r>
              <w:rPr>
                <w:rFonts w:ascii="Arial" w:hAnsi="Arial" w:eastAsia="Arial" w:cs="Arial"/>
                <w:b w:val="0"/>
                <w:sz w:val="16"/>
              </w:rPr>
              <w:t>id, reporter_ref, type, description, severity, status, occurred_at, received_at, location geography, version</w:t>
            </w:r>
          </w:p>
        </w:tc>
        <w:tc>
          <w:tcPr>
            <w:tcW w:type="dxa" w:w="3408"/>
          </w:tcPr>
          <w:p>
            <w:pPr>
              <w:jc w:val="right"/>
              <w:bidi/>
            </w:pPr>
            <w:r/>
            <w:r>
              <w:rPr>
                <w:rFonts w:ascii="Arial" w:hAnsi="Arial" w:eastAsia="Arial" w:cs="Arial"/>
                <w:b w:val="0"/>
                <w:sz w:val="16"/>
              </w:rPr>
              <w:t>GiST(location)، B-tree(status, received_at)</w:t>
            </w:r>
          </w:p>
        </w:tc>
      </w:tr>
      <w:tr>
        <w:tc>
          <w:tcPr>
            <w:tcW w:type="dxa" w:w="3408"/>
          </w:tcPr>
          <w:p>
            <w:pPr>
              <w:jc w:val="right"/>
              <w:bidi/>
            </w:pPr>
            <w:r/>
            <w:r>
              <w:rPr>
                <w:rFonts w:ascii="Arial" w:hAnsi="Arial" w:eastAsia="Arial" w:cs="Arial"/>
                <w:b w:val="0"/>
                <w:sz w:val="16"/>
              </w:rPr>
              <w:t>report_media</w:t>
            </w:r>
          </w:p>
        </w:tc>
        <w:tc>
          <w:tcPr>
            <w:tcW w:type="dxa" w:w="3408"/>
          </w:tcPr>
          <w:p>
            <w:pPr>
              <w:jc w:val="right"/>
              <w:bidi/>
            </w:pPr>
            <w:r/>
            <w:r>
              <w:rPr>
                <w:rFonts w:ascii="Arial" w:hAnsi="Arial" w:eastAsia="Arial" w:cs="Arial"/>
                <w:b w:val="0"/>
                <w:sz w:val="16"/>
              </w:rPr>
              <w:t>id, report_id, object_key, sha256, content_type, bytes, scan_status</w:t>
            </w:r>
          </w:p>
        </w:tc>
        <w:tc>
          <w:tcPr>
            <w:tcW w:type="dxa" w:w="3408"/>
          </w:tcPr>
          <w:p>
            <w:pPr>
              <w:jc w:val="right"/>
              <w:bidi/>
            </w:pPr>
            <w:r/>
            <w:r>
              <w:rPr>
                <w:rFonts w:ascii="Arial" w:hAnsi="Arial" w:eastAsia="Arial" w:cs="Arial"/>
                <w:b w:val="0"/>
                <w:sz w:val="16"/>
              </w:rPr>
              <w:t>FK؛ object_key یکتا؛ بدون URL عمومی</w:t>
            </w:r>
          </w:p>
        </w:tc>
      </w:tr>
      <w:tr>
        <w:tc>
          <w:tcPr>
            <w:tcW w:type="dxa" w:w="3408"/>
          </w:tcPr>
          <w:p>
            <w:pPr>
              <w:jc w:val="right"/>
              <w:bidi/>
            </w:pPr>
            <w:r/>
            <w:r>
              <w:rPr>
                <w:rFonts w:ascii="Arial" w:hAnsi="Arial" w:eastAsia="Arial" w:cs="Arial"/>
                <w:b w:val="0"/>
                <w:sz w:val="16"/>
              </w:rPr>
              <w:t>incidents</w:t>
            </w:r>
          </w:p>
        </w:tc>
        <w:tc>
          <w:tcPr>
            <w:tcW w:type="dxa" w:w="3408"/>
          </w:tcPr>
          <w:p>
            <w:pPr>
              <w:jc w:val="right"/>
              <w:bidi/>
            </w:pPr>
            <w:r/>
            <w:r>
              <w:rPr>
                <w:rFonts w:ascii="Arial" w:hAnsi="Arial" w:eastAsia="Arial" w:cs="Arial"/>
                <w:b w:val="0"/>
                <w:sz w:val="16"/>
              </w:rPr>
              <w:t>id, code, type, severity, status, owner_org_id, opened_at, updated_at, version</w:t>
            </w:r>
          </w:p>
        </w:tc>
        <w:tc>
          <w:tcPr>
            <w:tcW w:type="dxa" w:w="3408"/>
          </w:tcPr>
          <w:p>
            <w:pPr>
              <w:jc w:val="right"/>
              <w:bidi/>
            </w:pPr>
            <w:r/>
            <w:r>
              <w:rPr>
                <w:rFonts w:ascii="Arial" w:hAnsi="Arial" w:eastAsia="Arial" w:cs="Arial"/>
                <w:b w:val="0"/>
                <w:sz w:val="16"/>
              </w:rPr>
              <w:t>B-tree(status, updated_at)</w:t>
            </w:r>
          </w:p>
        </w:tc>
      </w:tr>
      <w:tr>
        <w:tc>
          <w:tcPr>
            <w:tcW w:type="dxa" w:w="3408"/>
          </w:tcPr>
          <w:p>
            <w:pPr>
              <w:jc w:val="right"/>
              <w:bidi/>
            </w:pPr>
            <w:r/>
            <w:r>
              <w:rPr>
                <w:rFonts w:ascii="Arial" w:hAnsi="Arial" w:eastAsia="Arial" w:cs="Arial"/>
                <w:b w:val="0"/>
                <w:sz w:val="16"/>
              </w:rPr>
              <w:t>incident_reports</w:t>
            </w:r>
          </w:p>
        </w:tc>
        <w:tc>
          <w:tcPr>
            <w:tcW w:type="dxa" w:w="3408"/>
          </w:tcPr>
          <w:p>
            <w:pPr>
              <w:jc w:val="right"/>
              <w:bidi/>
            </w:pPr>
            <w:r/>
            <w:r>
              <w:rPr>
                <w:rFonts w:ascii="Arial" w:hAnsi="Arial" w:eastAsia="Arial" w:cs="Arial"/>
                <w:b w:val="0"/>
                <w:sz w:val="16"/>
              </w:rPr>
              <w:t>incident_id, report_id, relation_type, linked_by, linked_at</w:t>
            </w:r>
          </w:p>
        </w:tc>
        <w:tc>
          <w:tcPr>
            <w:tcW w:type="dxa" w:w="3408"/>
          </w:tcPr>
          <w:p>
            <w:pPr>
              <w:jc w:val="right"/>
              <w:bidi/>
            </w:pPr>
            <w:r/>
            <w:r>
              <w:rPr>
                <w:rFonts w:ascii="Arial" w:hAnsi="Arial" w:eastAsia="Arial" w:cs="Arial"/>
                <w:b w:val="0"/>
                <w:sz w:val="16"/>
              </w:rPr>
              <w:t>PK مرکب؛ جلوگیری از پیوند تکراری</w:t>
            </w:r>
          </w:p>
        </w:tc>
      </w:tr>
      <w:tr>
        <w:tc>
          <w:tcPr>
            <w:tcW w:type="dxa" w:w="3408"/>
          </w:tcPr>
          <w:p>
            <w:pPr>
              <w:jc w:val="right"/>
              <w:bidi/>
            </w:pPr>
            <w:r/>
            <w:r>
              <w:rPr>
                <w:rFonts w:ascii="Arial" w:hAnsi="Arial" w:eastAsia="Arial" w:cs="Arial"/>
                <w:b w:val="0"/>
                <w:sz w:val="16"/>
              </w:rPr>
              <w:t>incident_events</w:t>
            </w:r>
          </w:p>
        </w:tc>
        <w:tc>
          <w:tcPr>
            <w:tcW w:type="dxa" w:w="3408"/>
          </w:tcPr>
          <w:p>
            <w:pPr>
              <w:jc w:val="right"/>
              <w:bidi/>
            </w:pPr>
            <w:r/>
            <w:r>
              <w:rPr>
                <w:rFonts w:ascii="Arial" w:hAnsi="Arial" w:eastAsia="Arial" w:cs="Arial"/>
                <w:b w:val="0"/>
                <w:sz w:val="16"/>
              </w:rPr>
              <w:t>id, incident_id, event_type, actor_id, payload_json, created_at, correlation_id</w:t>
            </w:r>
          </w:p>
        </w:tc>
        <w:tc>
          <w:tcPr>
            <w:tcW w:type="dxa" w:w="3408"/>
          </w:tcPr>
          <w:p>
            <w:pPr>
              <w:jc w:val="right"/>
              <w:bidi/>
            </w:pPr>
            <w:r/>
            <w:r>
              <w:rPr>
                <w:rFonts w:ascii="Arial" w:hAnsi="Arial" w:eastAsia="Arial" w:cs="Arial"/>
                <w:b w:val="0"/>
                <w:sz w:val="16"/>
              </w:rPr>
              <w:t>B-tree(incident_id, created_at)</w:t>
            </w:r>
          </w:p>
        </w:tc>
      </w:tr>
      <w:tr>
        <w:tc>
          <w:tcPr>
            <w:tcW w:type="dxa" w:w="3408"/>
          </w:tcPr>
          <w:p>
            <w:pPr>
              <w:jc w:val="right"/>
              <w:bidi/>
            </w:pPr>
            <w:r/>
            <w:r>
              <w:rPr>
                <w:rFonts w:ascii="Arial" w:hAnsi="Arial" w:eastAsia="Arial" w:cs="Arial"/>
                <w:b w:val="0"/>
                <w:sz w:val="16"/>
              </w:rPr>
              <w:t>resources</w:t>
            </w:r>
          </w:p>
        </w:tc>
        <w:tc>
          <w:tcPr>
            <w:tcW w:type="dxa" w:w="3408"/>
          </w:tcPr>
          <w:p>
            <w:pPr>
              <w:jc w:val="right"/>
              <w:bidi/>
            </w:pPr>
            <w:r/>
            <w:r>
              <w:rPr>
                <w:rFonts w:ascii="Arial" w:hAnsi="Arial" w:eastAsia="Arial" w:cs="Arial"/>
                <w:b w:val="0"/>
                <w:sz w:val="16"/>
              </w:rPr>
              <w:t>id, organization_id, type, status, capabilities_json, location geography, updated_at</w:t>
            </w:r>
          </w:p>
        </w:tc>
        <w:tc>
          <w:tcPr>
            <w:tcW w:type="dxa" w:w="3408"/>
          </w:tcPr>
          <w:p>
            <w:pPr>
              <w:jc w:val="right"/>
              <w:bidi/>
            </w:pPr>
            <w:r/>
            <w:r>
              <w:rPr>
                <w:rFonts w:ascii="Arial" w:hAnsi="Arial" w:eastAsia="Arial" w:cs="Arial"/>
                <w:b w:val="0"/>
                <w:sz w:val="16"/>
              </w:rPr>
              <w:t>GiST(location)، B-tree(status, type)</w:t>
            </w:r>
          </w:p>
        </w:tc>
      </w:tr>
      <w:tr>
        <w:tc>
          <w:tcPr>
            <w:tcW w:type="dxa" w:w="3408"/>
          </w:tcPr>
          <w:p>
            <w:pPr>
              <w:jc w:val="right"/>
              <w:bidi/>
            </w:pPr>
            <w:r/>
            <w:r>
              <w:rPr>
                <w:rFonts w:ascii="Arial" w:hAnsi="Arial" w:eastAsia="Arial" w:cs="Arial"/>
                <w:b w:val="0"/>
                <w:sz w:val="16"/>
              </w:rPr>
              <w:t>assignments</w:t>
            </w:r>
          </w:p>
        </w:tc>
        <w:tc>
          <w:tcPr>
            <w:tcW w:type="dxa" w:w="3408"/>
          </w:tcPr>
          <w:p>
            <w:pPr>
              <w:jc w:val="right"/>
              <w:bidi/>
            </w:pPr>
            <w:r/>
            <w:r>
              <w:rPr>
                <w:rFonts w:ascii="Arial" w:hAnsi="Arial" w:eastAsia="Arial" w:cs="Arial"/>
                <w:b w:val="0"/>
                <w:sz w:val="16"/>
              </w:rPr>
              <w:t>id, incident_id, resource_id, status, assigned_at, released_at, version</w:t>
            </w:r>
          </w:p>
        </w:tc>
        <w:tc>
          <w:tcPr>
            <w:tcW w:type="dxa" w:w="3408"/>
          </w:tcPr>
          <w:p>
            <w:pPr>
              <w:jc w:val="right"/>
              <w:bidi/>
            </w:pPr>
            <w:r/>
            <w:r>
              <w:rPr>
                <w:rFonts w:ascii="Arial" w:hAnsi="Arial" w:eastAsia="Arial" w:cs="Arial"/>
                <w:b w:val="0"/>
                <w:sz w:val="16"/>
              </w:rPr>
              <w:t>قیود تخصیص فعال یکتا متناسب با سیاست</w:t>
            </w:r>
          </w:p>
        </w:tc>
      </w:tr>
      <w:tr>
        <w:tc>
          <w:tcPr>
            <w:tcW w:type="dxa" w:w="3408"/>
          </w:tcPr>
          <w:p>
            <w:pPr>
              <w:jc w:val="right"/>
              <w:bidi/>
            </w:pPr>
            <w:r/>
            <w:r>
              <w:rPr>
                <w:rFonts w:ascii="Arial" w:hAnsi="Arial" w:eastAsia="Arial" w:cs="Arial"/>
                <w:b w:val="0"/>
                <w:sz w:val="16"/>
              </w:rPr>
              <w:t>alerts</w:t>
            </w:r>
          </w:p>
        </w:tc>
        <w:tc>
          <w:tcPr>
            <w:tcW w:type="dxa" w:w="3408"/>
          </w:tcPr>
          <w:p>
            <w:pPr>
              <w:jc w:val="right"/>
              <w:bidi/>
            </w:pPr>
            <w:r/>
            <w:r>
              <w:rPr>
                <w:rFonts w:ascii="Arial" w:hAnsi="Arial" w:eastAsia="Arial" w:cs="Arial"/>
                <w:b w:val="0"/>
                <w:sz w:val="16"/>
              </w:rPr>
              <w:t>id, incident_id, region_geom, status, message_version, expires_at, idempotency_key</w:t>
            </w:r>
          </w:p>
        </w:tc>
        <w:tc>
          <w:tcPr>
            <w:tcW w:type="dxa" w:w="3408"/>
          </w:tcPr>
          <w:p>
            <w:pPr>
              <w:jc w:val="right"/>
              <w:bidi/>
            </w:pPr>
            <w:r/>
            <w:r>
              <w:rPr>
                <w:rFonts w:ascii="Arial" w:hAnsi="Arial" w:eastAsia="Arial" w:cs="Arial"/>
                <w:b w:val="0"/>
                <w:sz w:val="16"/>
              </w:rPr>
              <w:t>idempotency_key یکتا</w:t>
            </w:r>
          </w:p>
        </w:tc>
      </w:tr>
      <w:tr>
        <w:tc>
          <w:tcPr>
            <w:tcW w:type="dxa" w:w="3408"/>
          </w:tcPr>
          <w:p>
            <w:pPr>
              <w:jc w:val="right"/>
              <w:bidi/>
            </w:pPr>
            <w:r/>
            <w:r>
              <w:rPr>
                <w:rFonts w:ascii="Arial" w:hAnsi="Arial" w:eastAsia="Arial" w:cs="Arial"/>
                <w:b w:val="0"/>
                <w:sz w:val="16"/>
              </w:rPr>
              <w:t>notification_attempts</w:t>
            </w:r>
          </w:p>
        </w:tc>
        <w:tc>
          <w:tcPr>
            <w:tcW w:type="dxa" w:w="3408"/>
          </w:tcPr>
          <w:p>
            <w:pPr>
              <w:jc w:val="right"/>
              <w:bidi/>
            </w:pPr>
            <w:r/>
            <w:r>
              <w:rPr>
                <w:rFonts w:ascii="Arial" w:hAnsi="Arial" w:eastAsia="Arial" w:cs="Arial"/>
                <w:b w:val="0"/>
                <w:sz w:val="16"/>
              </w:rPr>
              <w:t>id, alert_id, channel, provider_message_id, status, attempt_no, attempted_at</w:t>
            </w:r>
          </w:p>
        </w:tc>
        <w:tc>
          <w:tcPr>
            <w:tcW w:type="dxa" w:w="3408"/>
          </w:tcPr>
          <w:p>
            <w:pPr>
              <w:jc w:val="right"/>
              <w:bidi/>
            </w:pPr>
            <w:r/>
            <w:r>
              <w:rPr>
                <w:rFonts w:ascii="Arial" w:hAnsi="Arial" w:eastAsia="Arial" w:cs="Arial"/>
                <w:b w:val="0"/>
                <w:sz w:val="16"/>
              </w:rPr>
              <w:t>B-tree(alert_id, channel, attempted_at)</w:t>
            </w:r>
          </w:p>
        </w:tc>
      </w:tr>
      <w:tr>
        <w:tc>
          <w:tcPr>
            <w:tcW w:type="dxa" w:w="3408"/>
          </w:tcPr>
          <w:p>
            <w:pPr>
              <w:jc w:val="right"/>
              <w:bidi/>
            </w:pPr>
            <w:r/>
            <w:r>
              <w:rPr>
                <w:rFonts w:ascii="Arial" w:hAnsi="Arial" w:eastAsia="Arial" w:cs="Arial"/>
                <w:b w:val="0"/>
                <w:sz w:val="16"/>
              </w:rPr>
              <w:t>outbox_events</w:t>
            </w:r>
          </w:p>
        </w:tc>
        <w:tc>
          <w:tcPr>
            <w:tcW w:type="dxa" w:w="3408"/>
          </w:tcPr>
          <w:p>
            <w:pPr>
              <w:jc w:val="right"/>
              <w:bidi/>
            </w:pPr>
            <w:r/>
            <w:r>
              <w:rPr>
                <w:rFonts w:ascii="Arial" w:hAnsi="Arial" w:eastAsia="Arial" w:cs="Arial"/>
                <w:b w:val="0"/>
                <w:sz w:val="16"/>
              </w:rPr>
              <w:t>id, aggregate_type, aggregate_id, event_type, schema_version, payload, created_at, published_at</w:t>
            </w:r>
          </w:p>
        </w:tc>
        <w:tc>
          <w:tcPr>
            <w:tcW w:type="dxa" w:w="3408"/>
          </w:tcPr>
          <w:p>
            <w:pPr>
              <w:jc w:val="right"/>
              <w:bidi/>
            </w:pPr>
            <w:r/>
            <w:r>
              <w:rPr>
                <w:rFonts w:ascii="Arial" w:hAnsi="Arial" w:eastAsia="Arial" w:cs="Arial"/>
                <w:b w:val="0"/>
                <w:sz w:val="16"/>
              </w:rPr>
              <w:t>ایندکس partial روی published_at IS NULL</w:t>
            </w:r>
          </w:p>
        </w:tc>
      </w:tr>
      <w:tr>
        <w:tc>
          <w:tcPr>
            <w:tcW w:type="dxa" w:w="3408"/>
          </w:tcPr>
          <w:p>
            <w:pPr>
              <w:jc w:val="right"/>
              <w:bidi/>
            </w:pPr>
            <w:r/>
            <w:r>
              <w:rPr>
                <w:rFonts w:ascii="Arial" w:hAnsi="Arial" w:eastAsia="Arial" w:cs="Arial"/>
                <w:b w:val="0"/>
                <w:sz w:val="16"/>
              </w:rPr>
              <w:t>audit_log</w:t>
            </w:r>
          </w:p>
        </w:tc>
        <w:tc>
          <w:tcPr>
            <w:tcW w:type="dxa" w:w="3408"/>
          </w:tcPr>
          <w:p>
            <w:pPr>
              <w:jc w:val="right"/>
              <w:bidi/>
            </w:pPr>
            <w:r/>
            <w:r>
              <w:rPr>
                <w:rFonts w:ascii="Arial" w:hAnsi="Arial" w:eastAsia="Arial" w:cs="Arial"/>
                <w:b w:val="0"/>
                <w:sz w:val="16"/>
              </w:rPr>
              <w:t>id, actor_id, action, target_type, target_id, reason, created_at, correlation_id</w:t>
            </w:r>
          </w:p>
        </w:tc>
        <w:tc>
          <w:tcPr>
            <w:tcW w:type="dxa" w:w="3408"/>
          </w:tcPr>
          <w:p>
            <w:pPr>
              <w:jc w:val="right"/>
              <w:bidi/>
            </w:pPr>
            <w:r/>
            <w:r>
              <w:rPr>
                <w:rFonts w:ascii="Arial" w:hAnsi="Arial" w:eastAsia="Arial" w:cs="Arial"/>
                <w:b w:val="0"/>
                <w:sz w:val="16"/>
              </w:rPr>
              <w:t>دسترسی محدود؛ نگهداری ضد دستکاری</w:t>
            </w:r>
          </w:p>
        </w:tc>
      </w:tr>
    </w:tbl>
    <w:p/>
    <w:p>
      <w:pPr>
        <w:pStyle w:val="Heading2"/>
        <w:jc w:val="right"/>
        <w:bidi/>
      </w:pPr>
      <w:r>
        <w:rPr>
          <w:rFonts w:ascii="Arial" w:hAnsi="Arial" w:eastAsia="Arial" w:cs="Arial"/>
          <w:b/>
          <w:color w:val="1F4E79"/>
          <w:sz w:val="28"/>
        </w:rPr>
        <w:t>۵.۱ قواعد داده</w:t>
      </w:r>
    </w:p>
    <w:p>
      <w:pPr>
        <w:pStyle w:val="ListBullet"/>
        <w:jc w:val="right"/>
        <w:bidi/>
      </w:pPr>
      <w:r>
        <w:rPr>
          <w:rFonts w:ascii="Arial" w:hAnsi="Arial" w:eastAsia="Arial" w:cs="Arial"/>
          <w:b w:val="0"/>
          <w:sz w:val="20"/>
        </w:rPr>
        <w:t>شناسه‌های داخلی UUID سمت سرور تولید شوند؛ شناسه خارجی کلاینت فقط برای idempotency استفاده شود.</w:t>
      </w:r>
    </w:p>
    <w:p>
      <w:pPr>
        <w:pStyle w:val="ListBullet"/>
        <w:jc w:val="right"/>
        <w:bidi/>
      </w:pPr>
      <w:r>
        <w:rPr>
          <w:rFonts w:ascii="Arial" w:hAnsi="Arial" w:eastAsia="Arial" w:cs="Arial"/>
          <w:b w:val="0"/>
          <w:sz w:val="20"/>
        </w:rPr>
        <w:t>زمان‌ها در ذخیره‌سازی UTC باشند و رابط کاربری منطقه زمانی را صریح نمایش دهد.</w:t>
      </w:r>
    </w:p>
    <w:p>
      <w:pPr>
        <w:pStyle w:val="ListBullet"/>
        <w:jc w:val="right"/>
        <w:bidi/>
      </w:pPr>
      <w:r>
        <w:rPr>
          <w:rFonts w:ascii="Arial" w:hAnsi="Arial" w:eastAsia="Arial" w:cs="Arial"/>
          <w:b w:val="0"/>
          <w:sz w:val="20"/>
        </w:rPr>
        <w:t>مکان شامل مختصات و accuracy_m باشد؛ مکان نامعتبر یا خارج از محدوده رد یا قرنطینه شود.</w:t>
      </w:r>
    </w:p>
    <w:p>
      <w:pPr>
        <w:pStyle w:val="ListBullet"/>
        <w:jc w:val="right"/>
        <w:bidi/>
      </w:pPr>
      <w:r>
        <w:rPr>
          <w:rFonts w:ascii="Arial" w:hAnsi="Arial" w:eastAsia="Arial" w:cs="Arial"/>
          <w:b w:val="0"/>
          <w:sz w:val="20"/>
        </w:rPr>
        <w:t>رکورد گزارش اصلی پاک یا بازنویسی خاموش نشود؛ اصلاحات به شکل رویداد/تاریخچه ثبت شوند.</w:t>
      </w:r>
    </w:p>
    <w:p>
      <w:pPr>
        <w:pStyle w:val="ListBullet"/>
        <w:jc w:val="right"/>
        <w:bidi/>
      </w:pPr>
      <w:r>
        <w:rPr>
          <w:rFonts w:ascii="Arial" w:hAnsi="Arial" w:eastAsia="Arial" w:cs="Arial"/>
          <w:b w:val="0"/>
          <w:sz w:val="20"/>
        </w:rPr>
        <w:t>سیاست retention و حذف/ناشناس‌سازی باید توسط مالک داده و مشاور حقوقی تصویب شود.</w:t>
      </w:r>
    </w:p>
    <w:p>
      <w:pPr>
        <w:pStyle w:val="ListBullet"/>
        <w:jc w:val="right"/>
        <w:bidi/>
      </w:pPr>
      <w:r>
        <w:rPr>
          <w:rFonts w:ascii="Arial" w:hAnsi="Arial" w:eastAsia="Arial" w:cs="Arial"/>
          <w:b w:val="0"/>
          <w:sz w:val="20"/>
        </w:rPr>
        <w:t>مقادیر حساس در payload رویداد و لاگ حداقل شوند؛ رسانه در event bus حمل نشود.</w:t>
      </w:r>
    </w:p>
    <w:p>
      <w:pPr>
        <w:pStyle w:val="Heading1"/>
        <w:jc w:val="right"/>
        <w:bidi/>
      </w:pPr>
      <w:r>
        <w:rPr>
          <w:rFonts w:ascii="Arial" w:hAnsi="Arial" w:eastAsia="Arial" w:cs="Arial"/>
          <w:b/>
          <w:color w:val="1F4E79"/>
          <w:sz w:val="36"/>
        </w:rPr>
        <w:t>۶. قرارداد API تفصیلی</w:t>
      </w:r>
    </w:p>
    <w:p>
      <w:pPr>
        <w:pStyle w:val="Heading2"/>
        <w:jc w:val="right"/>
        <w:bidi/>
      </w:pPr>
      <w:r>
        <w:rPr>
          <w:rFonts w:ascii="Arial" w:hAnsi="Arial" w:eastAsia="Arial" w:cs="Arial"/>
          <w:b/>
          <w:color w:val="1F4E79"/>
          <w:sz w:val="28"/>
        </w:rPr>
        <w:t>۶.۱ قواعد عمومی</w:t>
      </w:r>
    </w:p>
    <w:p>
      <w:pPr>
        <w:pStyle w:val="ListBullet"/>
        <w:jc w:val="right"/>
        <w:bidi/>
      </w:pPr>
      <w:r>
        <w:rPr>
          <w:rFonts w:ascii="Arial" w:hAnsi="Arial" w:eastAsia="Arial" w:cs="Arial"/>
          <w:b w:val="0"/>
          <w:sz w:val="20"/>
        </w:rPr>
        <w:t>Base path: /api/v1؛ قرارداد OpenAPI در مخزن و نسخه‌بندی همراه build.</w:t>
      </w:r>
    </w:p>
    <w:p>
      <w:pPr>
        <w:pStyle w:val="ListBullet"/>
        <w:jc w:val="right"/>
        <w:bidi/>
      </w:pPr>
      <w:r>
        <w:rPr>
          <w:rFonts w:ascii="Arial" w:hAnsi="Arial" w:eastAsia="Arial" w:cs="Arial"/>
          <w:b w:val="0"/>
          <w:sz w:val="20"/>
        </w:rPr>
        <w:t>احراز هویت با Bearer token؛ scope و دامنه سازمانی سمت سرور بررسی شود.</w:t>
      </w:r>
    </w:p>
    <w:p>
      <w:pPr>
        <w:pStyle w:val="ListBullet"/>
        <w:jc w:val="right"/>
        <w:bidi/>
      </w:pPr>
      <w:r>
        <w:rPr>
          <w:rFonts w:ascii="Arial" w:hAnsi="Arial" w:eastAsia="Arial" w:cs="Arial"/>
          <w:b w:val="0"/>
          <w:sz w:val="20"/>
        </w:rPr>
        <w:t>برای POSTهای قابل تکرار Idempotency-Key الزامی؛ رفتار key تکراری مستند شود.</w:t>
      </w:r>
    </w:p>
    <w:p>
      <w:pPr>
        <w:pStyle w:val="ListBullet"/>
        <w:jc w:val="right"/>
        <w:bidi/>
      </w:pPr>
      <w:r>
        <w:rPr>
          <w:rFonts w:ascii="Arial" w:hAnsi="Arial" w:eastAsia="Arial" w:cs="Arial"/>
          <w:b w:val="0"/>
          <w:sz w:val="20"/>
        </w:rPr>
        <w:t>خطاها قالب ثابت داشته باشند؛ جزئیات داخلی، stack trace یا secret بازگردانده نشود.</w:t>
      </w:r>
    </w:p>
    <w:p>
      <w:pPr>
        <w:pStyle w:val="ListBullet"/>
        <w:jc w:val="right"/>
        <w:bidi/>
      </w:pPr>
      <w:r>
        <w:rPr>
          <w:rFonts w:ascii="Arial" w:hAnsi="Arial" w:eastAsia="Arial" w:cs="Arial"/>
          <w:b w:val="0"/>
          <w:sz w:val="20"/>
        </w:rPr>
        <w:t>pagination مبتنی بر cursor برای فهرست‌های حجیم؛ sort و filter allowlist داشته باشند.</w:t>
      </w:r>
    </w:p>
    <w:p>
      <w:pPr>
        <w:pStyle w:val="ListBullet"/>
        <w:jc w:val="right"/>
        <w:bidi/>
      </w:pPr>
      <w:r>
        <w:rPr>
          <w:rFonts w:ascii="Arial" w:hAnsi="Arial" w:eastAsia="Arial" w:cs="Arial"/>
          <w:b w:val="0"/>
          <w:sz w:val="20"/>
        </w:rPr>
        <w:t>در هر پاسخ X-Correlation-ID یا فیلد معادل برای پشتیبانی و ممیزی فراهم شود.</w:t>
      </w:r>
    </w:p>
    <w:p>
      <w:pPr>
        <w:ind w:left="173" w:right="173"/>
        <w:jc w:val="left"/>
        <w:shd w:fill="F2F2F2"/>
      </w:pPr>
      <w:r>
        <w:rPr>
          <w:rFonts w:ascii="Consolas" w:hAnsi="Consolas" w:eastAsia="Consolas" w:cs="Consolas"/>
          <w:b w:val="0"/>
          <w:sz w:val="16"/>
        </w:rPr>
        <w:t>{</w:t>
      </w:r>
      <w:r>
        <w:br/>
      </w:r>
      <w:r>
        <w:rPr>
          <w:rFonts w:ascii="Consolas" w:hAnsi="Consolas" w:eastAsia="Consolas" w:cs="Consolas"/>
          <w:b w:val="0"/>
          <w:sz w:val="16"/>
        </w:rPr>
        <w:t xml:space="preserve">  "error": {</w:t>
      </w:r>
      <w:r>
        <w:br/>
      </w:r>
      <w:r>
        <w:rPr>
          <w:rFonts w:ascii="Consolas" w:hAnsi="Consolas" w:eastAsia="Consolas" w:cs="Consolas"/>
          <w:b w:val="0"/>
          <w:sz w:val="16"/>
        </w:rPr>
        <w:t xml:space="preserve">    "code": "VALIDATION_ERROR",</w:t>
      </w:r>
      <w:r>
        <w:br/>
      </w:r>
      <w:r>
        <w:rPr>
          <w:rFonts w:ascii="Consolas" w:hAnsi="Consolas" w:eastAsia="Consolas" w:cs="Consolas"/>
          <w:b w:val="0"/>
          <w:sz w:val="16"/>
        </w:rPr>
        <w:t xml:space="preserve">    "message": "درخواست معتبر نیست",</w:t>
      </w:r>
      <w:r>
        <w:br/>
      </w:r>
      <w:r>
        <w:rPr>
          <w:rFonts w:ascii="Consolas" w:hAnsi="Consolas" w:eastAsia="Consolas" w:cs="Consolas"/>
          <w:b w:val="0"/>
          <w:sz w:val="16"/>
        </w:rPr>
        <w:t xml:space="preserve">    "correlation_id": "uuid",</w:t>
      </w:r>
      <w:r>
        <w:br/>
      </w:r>
      <w:r>
        <w:rPr>
          <w:rFonts w:ascii="Consolas" w:hAnsi="Consolas" w:eastAsia="Consolas" w:cs="Consolas"/>
          <w:b w:val="0"/>
          <w:sz w:val="16"/>
        </w:rPr>
        <w:t xml:space="preserve">    "details": [{"field": "location.lat", "reason": "out_of_range"}]</w:t>
      </w:r>
      <w:r>
        <w:br/>
      </w:r>
      <w:r>
        <w:rPr>
          <w:rFonts w:ascii="Consolas" w:hAnsi="Consolas" w:eastAsia="Consolas" w:cs="Consolas"/>
          <w:b w:val="0"/>
          <w:sz w:val="16"/>
        </w:rPr>
        <w:t xml:space="preserve">  }</w:t>
      </w:r>
      <w:r>
        <w:br/>
      </w:r>
      <w:r>
        <w:rPr>
          <w:rFonts w:ascii="Consolas" w:hAnsi="Consolas" w:eastAsia="Consolas" w:cs="Consolas"/>
          <w:b w:val="0"/>
          <w:sz w:val="16"/>
        </w:rPr>
        <w:t>}</w:t>
      </w:r>
    </w:p>
    <w:p>
      <w:pPr>
        <w:pStyle w:val="Heading2"/>
        <w:jc w:val="right"/>
        <w:bidi/>
      </w:pPr>
      <w:r>
        <w:rPr>
          <w:rFonts w:ascii="Arial" w:hAnsi="Arial" w:eastAsia="Arial" w:cs="Arial"/>
          <w:b/>
          <w:color w:val="1F4E79"/>
          <w:sz w:val="28"/>
        </w:rPr>
        <w:t>۶.۲ فهرست endpointهای MVP</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Method / Path</w:t>
            </w:r>
          </w:p>
        </w:tc>
        <w:tc>
          <w:tcPr>
            <w:tcW w:type="dxa" w:w="3408"/>
            <w:shd w:fill="C6D9F1"/>
          </w:tcPr>
          <w:p>
            <w:pPr>
              <w:jc w:val="right"/>
              <w:bidi/>
            </w:pPr>
            <w:r/>
            <w:r>
              <w:rPr>
                <w:rFonts w:ascii="Arial" w:hAnsi="Arial" w:eastAsia="Arial" w:cs="Arial"/>
                <w:b/>
                <w:sz w:val="16"/>
              </w:rPr>
              <w:t>مجوز</w:t>
            </w:r>
          </w:p>
        </w:tc>
        <w:tc>
          <w:tcPr>
            <w:tcW w:type="dxa" w:w="3408"/>
            <w:shd w:fill="C6D9F1"/>
          </w:tcPr>
          <w:p>
            <w:pPr>
              <w:jc w:val="right"/>
              <w:bidi/>
            </w:pPr>
            <w:r/>
            <w:r>
              <w:rPr>
                <w:rFonts w:ascii="Arial" w:hAnsi="Arial" w:eastAsia="Arial" w:cs="Arial"/>
                <w:b/>
                <w:sz w:val="16"/>
              </w:rPr>
              <w:t>شرح / پاسخ</w:t>
            </w:r>
          </w:p>
        </w:tc>
      </w:tr>
      <w:tr>
        <w:tc>
          <w:tcPr>
            <w:tcW w:type="dxa" w:w="3408"/>
          </w:tcPr>
          <w:p>
            <w:pPr>
              <w:jc w:val="right"/>
              <w:bidi/>
            </w:pPr>
            <w:r/>
            <w:r>
              <w:rPr>
                <w:rFonts w:ascii="Arial" w:hAnsi="Arial" w:eastAsia="Arial" w:cs="Arial"/>
                <w:b w:val="0"/>
                <w:sz w:val="16"/>
              </w:rPr>
              <w:t>POST /reports</w:t>
            </w:r>
          </w:p>
        </w:tc>
        <w:tc>
          <w:tcPr>
            <w:tcW w:type="dxa" w:w="3408"/>
          </w:tcPr>
          <w:p>
            <w:pPr>
              <w:jc w:val="right"/>
              <w:bidi/>
            </w:pPr>
            <w:r/>
            <w:r>
              <w:rPr>
                <w:rFonts w:ascii="Arial" w:hAnsi="Arial" w:eastAsia="Arial" w:cs="Arial"/>
                <w:b w:val="0"/>
                <w:sz w:val="16"/>
              </w:rPr>
              <w:t>report:create</w:t>
            </w:r>
          </w:p>
        </w:tc>
        <w:tc>
          <w:tcPr>
            <w:tcW w:type="dxa" w:w="3408"/>
          </w:tcPr>
          <w:p>
            <w:pPr>
              <w:jc w:val="right"/>
              <w:bidi/>
            </w:pPr>
            <w:r/>
            <w:r>
              <w:rPr>
                <w:rFonts w:ascii="Arial" w:hAnsi="Arial" w:eastAsia="Arial" w:cs="Arial"/>
                <w:b w:val="0"/>
                <w:sz w:val="16"/>
              </w:rPr>
              <w:t>202 + report_id؛ پذیرش پایدار</w:t>
            </w:r>
          </w:p>
        </w:tc>
      </w:tr>
      <w:tr>
        <w:tc>
          <w:tcPr>
            <w:tcW w:type="dxa" w:w="3408"/>
          </w:tcPr>
          <w:p>
            <w:pPr>
              <w:jc w:val="right"/>
              <w:bidi/>
            </w:pPr>
            <w:r/>
            <w:r>
              <w:rPr>
                <w:rFonts w:ascii="Arial" w:hAnsi="Arial" w:eastAsia="Arial" w:cs="Arial"/>
                <w:b w:val="0"/>
                <w:sz w:val="16"/>
              </w:rPr>
              <w:t>GET /reports</w:t>
            </w:r>
          </w:p>
        </w:tc>
        <w:tc>
          <w:tcPr>
            <w:tcW w:type="dxa" w:w="3408"/>
          </w:tcPr>
          <w:p>
            <w:pPr>
              <w:jc w:val="right"/>
              <w:bidi/>
            </w:pPr>
            <w:r/>
            <w:r>
              <w:rPr>
                <w:rFonts w:ascii="Arial" w:hAnsi="Arial" w:eastAsia="Arial" w:cs="Arial"/>
                <w:b w:val="0"/>
                <w:sz w:val="16"/>
              </w:rPr>
              <w:t>report:read</w:t>
            </w:r>
          </w:p>
        </w:tc>
        <w:tc>
          <w:tcPr>
            <w:tcW w:type="dxa" w:w="3408"/>
          </w:tcPr>
          <w:p>
            <w:pPr>
              <w:jc w:val="right"/>
              <w:bidi/>
            </w:pPr>
            <w:r/>
            <w:r>
              <w:rPr>
                <w:rFonts w:ascii="Arial" w:hAnsi="Arial" w:eastAsia="Arial" w:cs="Arial"/>
                <w:b w:val="0"/>
                <w:sz w:val="16"/>
              </w:rPr>
              <w:t>فهرست صفحه‌بندی‌شده با فیلتر</w:t>
            </w:r>
          </w:p>
        </w:tc>
      </w:tr>
      <w:tr>
        <w:tc>
          <w:tcPr>
            <w:tcW w:type="dxa" w:w="3408"/>
          </w:tcPr>
          <w:p>
            <w:pPr>
              <w:jc w:val="right"/>
              <w:bidi/>
            </w:pPr>
            <w:r/>
            <w:r>
              <w:rPr>
                <w:rFonts w:ascii="Arial" w:hAnsi="Arial" w:eastAsia="Arial" w:cs="Arial"/>
                <w:b w:val="0"/>
                <w:sz w:val="16"/>
              </w:rPr>
              <w:t>GET /reports/{id}</w:t>
            </w:r>
          </w:p>
        </w:tc>
        <w:tc>
          <w:tcPr>
            <w:tcW w:type="dxa" w:w="3408"/>
          </w:tcPr>
          <w:p>
            <w:pPr>
              <w:jc w:val="right"/>
              <w:bidi/>
            </w:pPr>
            <w:r/>
            <w:r>
              <w:rPr>
                <w:rFonts w:ascii="Arial" w:hAnsi="Arial" w:eastAsia="Arial" w:cs="Arial"/>
                <w:b w:val="0"/>
                <w:sz w:val="16"/>
              </w:rPr>
              <w:t>report:read</w:t>
            </w:r>
          </w:p>
        </w:tc>
        <w:tc>
          <w:tcPr>
            <w:tcW w:type="dxa" w:w="3408"/>
          </w:tcPr>
          <w:p>
            <w:pPr>
              <w:jc w:val="right"/>
              <w:bidi/>
            </w:pPr>
            <w:r/>
            <w:r>
              <w:rPr>
                <w:rFonts w:ascii="Arial" w:hAnsi="Arial" w:eastAsia="Arial" w:cs="Arial"/>
                <w:b w:val="0"/>
                <w:sz w:val="16"/>
              </w:rPr>
              <w:t>جزئیات متناسب با دامنه دسترسی</w:t>
            </w:r>
          </w:p>
        </w:tc>
      </w:tr>
      <w:tr>
        <w:tc>
          <w:tcPr>
            <w:tcW w:type="dxa" w:w="3408"/>
          </w:tcPr>
          <w:p>
            <w:pPr>
              <w:jc w:val="right"/>
              <w:bidi/>
            </w:pPr>
            <w:r/>
            <w:r>
              <w:rPr>
                <w:rFonts w:ascii="Arial" w:hAnsi="Arial" w:eastAsia="Arial" w:cs="Arial"/>
                <w:b w:val="0"/>
                <w:sz w:val="16"/>
              </w:rPr>
              <w:t>POST /reports/{id}/review</w:t>
            </w:r>
          </w:p>
        </w:tc>
        <w:tc>
          <w:tcPr>
            <w:tcW w:type="dxa" w:w="3408"/>
          </w:tcPr>
          <w:p>
            <w:pPr>
              <w:jc w:val="right"/>
              <w:bidi/>
            </w:pPr>
            <w:r/>
            <w:r>
              <w:rPr>
                <w:rFonts w:ascii="Arial" w:hAnsi="Arial" w:eastAsia="Arial" w:cs="Arial"/>
                <w:b w:val="0"/>
                <w:sz w:val="16"/>
              </w:rPr>
              <w:t>report:review</w:t>
            </w:r>
          </w:p>
        </w:tc>
        <w:tc>
          <w:tcPr>
            <w:tcW w:type="dxa" w:w="3408"/>
          </w:tcPr>
          <w:p>
            <w:pPr>
              <w:jc w:val="right"/>
              <w:bidi/>
            </w:pPr>
            <w:r/>
            <w:r>
              <w:rPr>
                <w:rFonts w:ascii="Arial" w:hAnsi="Arial" w:eastAsia="Arial" w:cs="Arial"/>
                <w:b w:val="0"/>
                <w:sz w:val="16"/>
              </w:rPr>
              <w:t>تصمیم بررسی با reason و version</w:t>
            </w:r>
          </w:p>
        </w:tc>
      </w:tr>
      <w:tr>
        <w:tc>
          <w:tcPr>
            <w:tcW w:type="dxa" w:w="3408"/>
          </w:tcPr>
          <w:p>
            <w:pPr>
              <w:jc w:val="right"/>
              <w:bidi/>
            </w:pPr>
            <w:r/>
            <w:r>
              <w:rPr>
                <w:rFonts w:ascii="Arial" w:hAnsi="Arial" w:eastAsia="Arial" w:cs="Arial"/>
                <w:b w:val="0"/>
                <w:sz w:val="16"/>
              </w:rPr>
              <w:t>POST /incidents</w:t>
            </w:r>
          </w:p>
        </w:tc>
        <w:tc>
          <w:tcPr>
            <w:tcW w:type="dxa" w:w="3408"/>
          </w:tcPr>
          <w:p>
            <w:pPr>
              <w:jc w:val="right"/>
              <w:bidi/>
            </w:pPr>
            <w:r/>
            <w:r>
              <w:rPr>
                <w:rFonts w:ascii="Arial" w:hAnsi="Arial" w:eastAsia="Arial" w:cs="Arial"/>
                <w:b w:val="0"/>
                <w:sz w:val="16"/>
              </w:rPr>
              <w:t>incident:create</w:t>
            </w:r>
          </w:p>
        </w:tc>
        <w:tc>
          <w:tcPr>
            <w:tcW w:type="dxa" w:w="3408"/>
          </w:tcPr>
          <w:p>
            <w:pPr>
              <w:jc w:val="right"/>
              <w:bidi/>
            </w:pPr>
            <w:r/>
            <w:r>
              <w:rPr>
                <w:rFonts w:ascii="Arial" w:hAnsi="Arial" w:eastAsia="Arial" w:cs="Arial"/>
                <w:b w:val="0"/>
                <w:sz w:val="16"/>
              </w:rPr>
              <w:t>ایجاد پیش‌نویس/حادثه با idempotency</w:t>
            </w:r>
          </w:p>
        </w:tc>
      </w:tr>
      <w:tr>
        <w:tc>
          <w:tcPr>
            <w:tcW w:type="dxa" w:w="3408"/>
          </w:tcPr>
          <w:p>
            <w:pPr>
              <w:jc w:val="right"/>
              <w:bidi/>
            </w:pPr>
            <w:r/>
            <w:r>
              <w:rPr>
                <w:rFonts w:ascii="Arial" w:hAnsi="Arial" w:eastAsia="Arial" w:cs="Arial"/>
                <w:b w:val="0"/>
                <w:sz w:val="16"/>
              </w:rPr>
              <w:t>GET /incidents</w:t>
            </w:r>
          </w:p>
        </w:tc>
        <w:tc>
          <w:tcPr>
            <w:tcW w:type="dxa" w:w="3408"/>
          </w:tcPr>
          <w:p>
            <w:pPr>
              <w:jc w:val="right"/>
              <w:bidi/>
            </w:pPr>
            <w:r/>
            <w:r>
              <w:rPr>
                <w:rFonts w:ascii="Arial" w:hAnsi="Arial" w:eastAsia="Arial" w:cs="Arial"/>
                <w:b w:val="0"/>
                <w:sz w:val="16"/>
              </w:rPr>
              <w:t>incident:read</w:t>
            </w:r>
          </w:p>
        </w:tc>
        <w:tc>
          <w:tcPr>
            <w:tcW w:type="dxa" w:w="3408"/>
          </w:tcPr>
          <w:p>
            <w:pPr>
              <w:jc w:val="right"/>
              <w:bidi/>
            </w:pPr>
            <w:r/>
            <w:r>
              <w:rPr>
                <w:rFonts w:ascii="Arial" w:hAnsi="Arial" w:eastAsia="Arial" w:cs="Arial"/>
                <w:b w:val="0"/>
                <w:sz w:val="16"/>
              </w:rPr>
              <w:t>فهرست بر اساس وضعیت/شدت/محدوده</w:t>
            </w:r>
          </w:p>
        </w:tc>
      </w:tr>
      <w:tr>
        <w:tc>
          <w:tcPr>
            <w:tcW w:type="dxa" w:w="3408"/>
          </w:tcPr>
          <w:p>
            <w:pPr>
              <w:jc w:val="right"/>
              <w:bidi/>
            </w:pPr>
            <w:r/>
            <w:r>
              <w:rPr>
                <w:rFonts w:ascii="Arial" w:hAnsi="Arial" w:eastAsia="Arial" w:cs="Arial"/>
                <w:b w:val="0"/>
                <w:sz w:val="16"/>
              </w:rPr>
              <w:t>GET /incidents/{id}</w:t>
            </w:r>
          </w:p>
        </w:tc>
        <w:tc>
          <w:tcPr>
            <w:tcW w:type="dxa" w:w="3408"/>
          </w:tcPr>
          <w:p>
            <w:pPr>
              <w:jc w:val="right"/>
              <w:bidi/>
            </w:pPr>
            <w:r/>
            <w:r>
              <w:rPr>
                <w:rFonts w:ascii="Arial" w:hAnsi="Arial" w:eastAsia="Arial" w:cs="Arial"/>
                <w:b w:val="0"/>
                <w:sz w:val="16"/>
              </w:rPr>
              <w:t>incident:read</w:t>
            </w:r>
          </w:p>
        </w:tc>
        <w:tc>
          <w:tcPr>
            <w:tcW w:type="dxa" w:w="3408"/>
          </w:tcPr>
          <w:p>
            <w:pPr>
              <w:jc w:val="right"/>
              <w:bidi/>
            </w:pPr>
            <w:r/>
            <w:r>
              <w:rPr>
                <w:rFonts w:ascii="Arial" w:hAnsi="Arial" w:eastAsia="Arial" w:cs="Arial"/>
                <w:b w:val="0"/>
                <w:sz w:val="16"/>
              </w:rPr>
              <w:t>جزئیات و تاریخچه مجاز</w:t>
            </w:r>
          </w:p>
        </w:tc>
      </w:tr>
      <w:tr>
        <w:tc>
          <w:tcPr>
            <w:tcW w:type="dxa" w:w="3408"/>
          </w:tcPr>
          <w:p>
            <w:pPr>
              <w:jc w:val="right"/>
              <w:bidi/>
            </w:pPr>
            <w:r/>
            <w:r>
              <w:rPr>
                <w:rFonts w:ascii="Arial" w:hAnsi="Arial" w:eastAsia="Arial" w:cs="Arial"/>
                <w:b w:val="0"/>
                <w:sz w:val="16"/>
              </w:rPr>
              <w:t>POST /incidents/{id}/transitions</w:t>
            </w:r>
          </w:p>
        </w:tc>
        <w:tc>
          <w:tcPr>
            <w:tcW w:type="dxa" w:w="3408"/>
          </w:tcPr>
          <w:p>
            <w:pPr>
              <w:jc w:val="right"/>
              <w:bidi/>
            </w:pPr>
            <w:r/>
            <w:r>
              <w:rPr>
                <w:rFonts w:ascii="Arial" w:hAnsi="Arial" w:eastAsia="Arial" w:cs="Arial"/>
                <w:b w:val="0"/>
                <w:sz w:val="16"/>
              </w:rPr>
              <w:t>incident:transition</w:t>
            </w:r>
          </w:p>
        </w:tc>
        <w:tc>
          <w:tcPr>
            <w:tcW w:type="dxa" w:w="3408"/>
          </w:tcPr>
          <w:p>
            <w:pPr>
              <w:jc w:val="right"/>
              <w:bidi/>
            </w:pPr>
            <w:r/>
            <w:r>
              <w:rPr>
                <w:rFonts w:ascii="Arial" w:hAnsi="Arial" w:eastAsia="Arial" w:cs="Arial"/>
                <w:b w:val="0"/>
                <w:sz w:val="16"/>
              </w:rPr>
              <w:t>انتقال وضعیت معتبر و ثبت actor</w:t>
            </w:r>
          </w:p>
        </w:tc>
      </w:tr>
      <w:tr>
        <w:tc>
          <w:tcPr>
            <w:tcW w:type="dxa" w:w="3408"/>
          </w:tcPr>
          <w:p>
            <w:pPr>
              <w:jc w:val="right"/>
              <w:bidi/>
            </w:pPr>
            <w:r/>
            <w:r>
              <w:rPr>
                <w:rFonts w:ascii="Arial" w:hAnsi="Arial" w:eastAsia="Arial" w:cs="Arial"/>
                <w:b w:val="0"/>
                <w:sz w:val="16"/>
              </w:rPr>
              <w:t>POST /incidents/{id}/reports</w:t>
            </w:r>
          </w:p>
        </w:tc>
        <w:tc>
          <w:tcPr>
            <w:tcW w:type="dxa" w:w="3408"/>
          </w:tcPr>
          <w:p>
            <w:pPr>
              <w:jc w:val="right"/>
              <w:bidi/>
            </w:pPr>
            <w:r/>
            <w:r>
              <w:rPr>
                <w:rFonts w:ascii="Arial" w:hAnsi="Arial" w:eastAsia="Arial" w:cs="Arial"/>
                <w:b w:val="0"/>
                <w:sz w:val="16"/>
              </w:rPr>
              <w:t>incident:link_report</w:t>
            </w:r>
          </w:p>
        </w:tc>
        <w:tc>
          <w:tcPr>
            <w:tcW w:type="dxa" w:w="3408"/>
          </w:tcPr>
          <w:p>
            <w:pPr>
              <w:jc w:val="right"/>
              <w:bidi/>
            </w:pPr>
            <w:r/>
            <w:r>
              <w:rPr>
                <w:rFonts w:ascii="Arial" w:hAnsi="Arial" w:eastAsia="Arial" w:cs="Arial"/>
                <w:b w:val="0"/>
                <w:sz w:val="16"/>
              </w:rPr>
              <w:t>پیوند گزارش با دلیل</w:t>
            </w:r>
          </w:p>
        </w:tc>
      </w:tr>
      <w:tr>
        <w:tc>
          <w:tcPr>
            <w:tcW w:type="dxa" w:w="3408"/>
          </w:tcPr>
          <w:p>
            <w:pPr>
              <w:jc w:val="right"/>
              <w:bidi/>
            </w:pPr>
            <w:r/>
            <w:r>
              <w:rPr>
                <w:rFonts w:ascii="Arial" w:hAnsi="Arial" w:eastAsia="Arial" w:cs="Arial"/>
                <w:b w:val="0"/>
                <w:sz w:val="16"/>
              </w:rPr>
              <w:t>GET /gis/features</w:t>
            </w:r>
          </w:p>
        </w:tc>
        <w:tc>
          <w:tcPr>
            <w:tcW w:type="dxa" w:w="3408"/>
          </w:tcPr>
          <w:p>
            <w:pPr>
              <w:jc w:val="right"/>
              <w:bidi/>
            </w:pPr>
            <w:r/>
            <w:r>
              <w:rPr>
                <w:rFonts w:ascii="Arial" w:hAnsi="Arial" w:eastAsia="Arial" w:cs="Arial"/>
                <w:b w:val="0"/>
                <w:sz w:val="16"/>
              </w:rPr>
              <w:t>gis:read</w:t>
            </w:r>
          </w:p>
        </w:tc>
        <w:tc>
          <w:tcPr>
            <w:tcW w:type="dxa" w:w="3408"/>
          </w:tcPr>
          <w:p>
            <w:pPr>
              <w:jc w:val="right"/>
              <w:bidi/>
            </w:pPr>
            <w:r/>
            <w:r>
              <w:rPr>
                <w:rFonts w:ascii="Arial" w:hAnsi="Arial" w:eastAsia="Arial" w:cs="Arial"/>
                <w:b w:val="0"/>
                <w:sz w:val="16"/>
              </w:rPr>
              <w:t>عوارض مجاز در محدوده/لایه</w:t>
            </w:r>
          </w:p>
        </w:tc>
      </w:tr>
      <w:tr>
        <w:tc>
          <w:tcPr>
            <w:tcW w:type="dxa" w:w="3408"/>
          </w:tcPr>
          <w:p>
            <w:pPr>
              <w:jc w:val="right"/>
              <w:bidi/>
            </w:pPr>
            <w:r/>
            <w:r>
              <w:rPr>
                <w:rFonts w:ascii="Arial" w:hAnsi="Arial" w:eastAsia="Arial" w:cs="Arial"/>
                <w:b w:val="0"/>
                <w:sz w:val="16"/>
              </w:rPr>
              <w:t>POST /resources</w:t>
            </w:r>
          </w:p>
        </w:tc>
        <w:tc>
          <w:tcPr>
            <w:tcW w:type="dxa" w:w="3408"/>
          </w:tcPr>
          <w:p>
            <w:pPr>
              <w:jc w:val="right"/>
              <w:bidi/>
            </w:pPr>
            <w:r/>
            <w:r>
              <w:rPr>
                <w:rFonts w:ascii="Arial" w:hAnsi="Arial" w:eastAsia="Arial" w:cs="Arial"/>
                <w:b w:val="0"/>
                <w:sz w:val="16"/>
              </w:rPr>
              <w:t>resource:manage</w:t>
            </w:r>
          </w:p>
        </w:tc>
        <w:tc>
          <w:tcPr>
            <w:tcW w:type="dxa" w:w="3408"/>
          </w:tcPr>
          <w:p>
            <w:pPr>
              <w:jc w:val="right"/>
              <w:bidi/>
            </w:pPr>
            <w:r/>
            <w:r>
              <w:rPr>
                <w:rFonts w:ascii="Arial" w:hAnsi="Arial" w:eastAsia="Arial" w:cs="Arial"/>
                <w:b w:val="0"/>
                <w:sz w:val="16"/>
              </w:rPr>
              <w:t>ثبت منبع توسط سازمان مجاز</w:t>
            </w:r>
          </w:p>
        </w:tc>
      </w:tr>
      <w:tr>
        <w:tc>
          <w:tcPr>
            <w:tcW w:type="dxa" w:w="3408"/>
          </w:tcPr>
          <w:p>
            <w:pPr>
              <w:jc w:val="right"/>
              <w:bidi/>
            </w:pPr>
            <w:r/>
            <w:r>
              <w:rPr>
                <w:rFonts w:ascii="Arial" w:hAnsi="Arial" w:eastAsia="Arial" w:cs="Arial"/>
                <w:b w:val="0"/>
                <w:sz w:val="16"/>
              </w:rPr>
              <w:t>POST /incidents/{id}/assignments</w:t>
            </w:r>
          </w:p>
        </w:tc>
        <w:tc>
          <w:tcPr>
            <w:tcW w:type="dxa" w:w="3408"/>
          </w:tcPr>
          <w:p>
            <w:pPr>
              <w:jc w:val="right"/>
              <w:bidi/>
            </w:pPr>
            <w:r/>
            <w:r>
              <w:rPr>
                <w:rFonts w:ascii="Arial" w:hAnsi="Arial" w:eastAsia="Arial" w:cs="Arial"/>
                <w:b w:val="0"/>
                <w:sz w:val="16"/>
              </w:rPr>
              <w:t>resource:allocate</w:t>
            </w:r>
          </w:p>
        </w:tc>
        <w:tc>
          <w:tcPr>
            <w:tcW w:type="dxa" w:w="3408"/>
          </w:tcPr>
          <w:p>
            <w:pPr>
              <w:jc w:val="right"/>
              <w:bidi/>
            </w:pPr>
            <w:r/>
            <w:r>
              <w:rPr>
                <w:rFonts w:ascii="Arial" w:hAnsi="Arial" w:eastAsia="Arial" w:cs="Arial"/>
                <w:b w:val="0"/>
                <w:sz w:val="16"/>
              </w:rPr>
              <w:t>تخصیص اتمیک منبع</w:t>
            </w:r>
          </w:p>
        </w:tc>
      </w:tr>
      <w:tr>
        <w:tc>
          <w:tcPr>
            <w:tcW w:type="dxa" w:w="3408"/>
          </w:tcPr>
          <w:p>
            <w:pPr>
              <w:jc w:val="right"/>
              <w:bidi/>
            </w:pPr>
            <w:r/>
            <w:r>
              <w:rPr>
                <w:rFonts w:ascii="Arial" w:hAnsi="Arial" w:eastAsia="Arial" w:cs="Arial"/>
                <w:b w:val="0"/>
                <w:sz w:val="16"/>
              </w:rPr>
              <w:t>POST /alerts</w:t>
            </w:r>
          </w:p>
        </w:tc>
        <w:tc>
          <w:tcPr>
            <w:tcW w:type="dxa" w:w="3408"/>
          </w:tcPr>
          <w:p>
            <w:pPr>
              <w:jc w:val="right"/>
              <w:bidi/>
            </w:pPr>
            <w:r/>
            <w:r>
              <w:rPr>
                <w:rFonts w:ascii="Arial" w:hAnsi="Arial" w:eastAsia="Arial" w:cs="Arial"/>
                <w:b w:val="0"/>
                <w:sz w:val="16"/>
              </w:rPr>
              <w:t>alert:draft</w:t>
            </w:r>
          </w:p>
        </w:tc>
        <w:tc>
          <w:tcPr>
            <w:tcW w:type="dxa" w:w="3408"/>
          </w:tcPr>
          <w:p>
            <w:pPr>
              <w:jc w:val="right"/>
              <w:bidi/>
            </w:pPr>
            <w:r/>
            <w:r>
              <w:rPr>
                <w:rFonts w:ascii="Arial" w:hAnsi="Arial" w:eastAsia="Arial" w:cs="Arial"/>
                <w:b w:val="0"/>
                <w:sz w:val="16"/>
              </w:rPr>
              <w:t>ساخت پیش‌نویس؛ ارسال نمی‌کند</w:t>
            </w:r>
          </w:p>
        </w:tc>
      </w:tr>
      <w:tr>
        <w:tc>
          <w:tcPr>
            <w:tcW w:type="dxa" w:w="3408"/>
          </w:tcPr>
          <w:p>
            <w:pPr>
              <w:jc w:val="right"/>
              <w:bidi/>
            </w:pPr>
            <w:r/>
            <w:r>
              <w:rPr>
                <w:rFonts w:ascii="Arial" w:hAnsi="Arial" w:eastAsia="Arial" w:cs="Arial"/>
                <w:b w:val="0"/>
                <w:sz w:val="16"/>
              </w:rPr>
              <w:t>POST /alerts/{id}/approve</w:t>
            </w:r>
          </w:p>
        </w:tc>
        <w:tc>
          <w:tcPr>
            <w:tcW w:type="dxa" w:w="3408"/>
          </w:tcPr>
          <w:p>
            <w:pPr>
              <w:jc w:val="right"/>
              <w:bidi/>
            </w:pPr>
            <w:r/>
            <w:r>
              <w:rPr>
                <w:rFonts w:ascii="Arial" w:hAnsi="Arial" w:eastAsia="Arial" w:cs="Arial"/>
                <w:b w:val="0"/>
                <w:sz w:val="16"/>
              </w:rPr>
              <w:t>alert:approve</w:t>
            </w:r>
          </w:p>
        </w:tc>
        <w:tc>
          <w:tcPr>
            <w:tcW w:type="dxa" w:w="3408"/>
          </w:tcPr>
          <w:p>
            <w:pPr>
              <w:jc w:val="right"/>
              <w:bidi/>
            </w:pPr>
            <w:r/>
            <w:r>
              <w:rPr>
                <w:rFonts w:ascii="Arial" w:hAnsi="Arial" w:eastAsia="Arial" w:cs="Arial"/>
                <w:b w:val="0"/>
                <w:sz w:val="16"/>
              </w:rPr>
              <w:t>تأیید توسط نقش مجاز</w:t>
            </w:r>
          </w:p>
        </w:tc>
      </w:tr>
      <w:tr>
        <w:tc>
          <w:tcPr>
            <w:tcW w:type="dxa" w:w="3408"/>
          </w:tcPr>
          <w:p>
            <w:pPr>
              <w:jc w:val="right"/>
              <w:bidi/>
            </w:pPr>
            <w:r/>
            <w:r>
              <w:rPr>
                <w:rFonts w:ascii="Arial" w:hAnsi="Arial" w:eastAsia="Arial" w:cs="Arial"/>
                <w:b w:val="0"/>
                <w:sz w:val="16"/>
              </w:rPr>
              <w:t>POST /alerts/{id}/dispatch</w:t>
            </w:r>
          </w:p>
        </w:tc>
        <w:tc>
          <w:tcPr>
            <w:tcW w:type="dxa" w:w="3408"/>
          </w:tcPr>
          <w:p>
            <w:pPr>
              <w:jc w:val="right"/>
              <w:bidi/>
            </w:pPr>
            <w:r/>
            <w:r>
              <w:rPr>
                <w:rFonts w:ascii="Arial" w:hAnsi="Arial" w:eastAsia="Arial" w:cs="Arial"/>
                <w:b w:val="0"/>
                <w:sz w:val="16"/>
              </w:rPr>
              <w:t>alert:dispatch</w:t>
            </w:r>
          </w:p>
        </w:tc>
        <w:tc>
          <w:tcPr>
            <w:tcW w:type="dxa" w:w="3408"/>
          </w:tcPr>
          <w:p>
            <w:pPr>
              <w:jc w:val="right"/>
              <w:bidi/>
            </w:pPr>
            <w:r/>
            <w:r>
              <w:rPr>
                <w:rFonts w:ascii="Arial" w:hAnsi="Arial" w:eastAsia="Arial" w:cs="Arial"/>
                <w:b w:val="0"/>
                <w:sz w:val="16"/>
              </w:rPr>
              <w:t>ارسال idempotent طبق سیاست</w:t>
            </w:r>
          </w:p>
        </w:tc>
      </w:tr>
      <w:tr>
        <w:tc>
          <w:tcPr>
            <w:tcW w:type="dxa" w:w="3408"/>
          </w:tcPr>
          <w:p>
            <w:pPr>
              <w:jc w:val="right"/>
              <w:bidi/>
            </w:pPr>
            <w:r/>
            <w:r>
              <w:rPr>
                <w:rFonts w:ascii="Arial" w:hAnsi="Arial" w:eastAsia="Arial" w:cs="Arial"/>
                <w:b w:val="0"/>
                <w:sz w:val="16"/>
              </w:rPr>
              <w:t>GET /alerts/{id}/delivery</w:t>
            </w:r>
          </w:p>
        </w:tc>
        <w:tc>
          <w:tcPr>
            <w:tcW w:type="dxa" w:w="3408"/>
          </w:tcPr>
          <w:p>
            <w:pPr>
              <w:jc w:val="right"/>
              <w:bidi/>
            </w:pPr>
            <w:r/>
            <w:r>
              <w:rPr>
                <w:rFonts w:ascii="Arial" w:hAnsi="Arial" w:eastAsia="Arial" w:cs="Arial"/>
                <w:b w:val="0"/>
                <w:sz w:val="16"/>
              </w:rPr>
              <w:t>alert:read_delivery</w:t>
            </w:r>
          </w:p>
        </w:tc>
        <w:tc>
          <w:tcPr>
            <w:tcW w:type="dxa" w:w="3408"/>
          </w:tcPr>
          <w:p>
            <w:pPr>
              <w:jc w:val="right"/>
              <w:bidi/>
            </w:pPr>
            <w:r/>
            <w:r>
              <w:rPr>
                <w:rFonts w:ascii="Arial" w:hAnsi="Arial" w:eastAsia="Arial" w:cs="Arial"/>
                <w:b w:val="0"/>
                <w:sz w:val="16"/>
              </w:rPr>
              <w:t>وضعیت هر کانال</w:t>
            </w:r>
          </w:p>
        </w:tc>
      </w:tr>
      <w:tr>
        <w:tc>
          <w:tcPr>
            <w:tcW w:type="dxa" w:w="3408"/>
          </w:tcPr>
          <w:p>
            <w:pPr>
              <w:jc w:val="right"/>
              <w:bidi/>
            </w:pPr>
            <w:r/>
            <w:r>
              <w:rPr>
                <w:rFonts w:ascii="Arial" w:hAnsi="Arial" w:eastAsia="Arial" w:cs="Arial"/>
                <w:b w:val="0"/>
                <w:sz w:val="16"/>
              </w:rPr>
              <w:t>GET /health/live</w:t>
            </w:r>
          </w:p>
        </w:tc>
        <w:tc>
          <w:tcPr>
            <w:tcW w:type="dxa" w:w="3408"/>
          </w:tcPr>
          <w:p>
            <w:pPr>
              <w:jc w:val="right"/>
              <w:bidi/>
            </w:pPr>
            <w:r/>
            <w:r>
              <w:rPr>
                <w:rFonts w:ascii="Arial" w:hAnsi="Arial" w:eastAsia="Arial" w:cs="Arial"/>
                <w:b w:val="0"/>
                <w:sz w:val="16"/>
              </w:rPr>
              <w:t>internal</w:t>
            </w:r>
          </w:p>
        </w:tc>
        <w:tc>
          <w:tcPr>
            <w:tcW w:type="dxa" w:w="3408"/>
          </w:tcPr>
          <w:p>
            <w:pPr>
              <w:jc w:val="right"/>
              <w:bidi/>
            </w:pPr>
            <w:r/>
            <w:r>
              <w:rPr>
                <w:rFonts w:ascii="Arial" w:hAnsi="Arial" w:eastAsia="Arial" w:cs="Arial"/>
                <w:b w:val="0"/>
                <w:sz w:val="16"/>
              </w:rPr>
              <w:t>زنده بودن process</w:t>
            </w:r>
          </w:p>
        </w:tc>
      </w:tr>
      <w:tr>
        <w:tc>
          <w:tcPr>
            <w:tcW w:type="dxa" w:w="3408"/>
          </w:tcPr>
          <w:p>
            <w:pPr>
              <w:jc w:val="right"/>
              <w:bidi/>
            </w:pPr>
            <w:r/>
            <w:r>
              <w:rPr>
                <w:rFonts w:ascii="Arial" w:hAnsi="Arial" w:eastAsia="Arial" w:cs="Arial"/>
                <w:b w:val="0"/>
                <w:sz w:val="16"/>
              </w:rPr>
              <w:t>GET /health/ready</w:t>
            </w:r>
          </w:p>
        </w:tc>
        <w:tc>
          <w:tcPr>
            <w:tcW w:type="dxa" w:w="3408"/>
          </w:tcPr>
          <w:p>
            <w:pPr>
              <w:jc w:val="right"/>
              <w:bidi/>
            </w:pPr>
            <w:r/>
            <w:r>
              <w:rPr>
                <w:rFonts w:ascii="Arial" w:hAnsi="Arial" w:eastAsia="Arial" w:cs="Arial"/>
                <w:b w:val="0"/>
                <w:sz w:val="16"/>
              </w:rPr>
              <w:t>internal</w:t>
            </w:r>
          </w:p>
        </w:tc>
        <w:tc>
          <w:tcPr>
            <w:tcW w:type="dxa" w:w="3408"/>
          </w:tcPr>
          <w:p>
            <w:pPr>
              <w:jc w:val="right"/>
              <w:bidi/>
            </w:pPr>
            <w:r/>
            <w:r>
              <w:rPr>
                <w:rFonts w:ascii="Arial" w:hAnsi="Arial" w:eastAsia="Arial" w:cs="Arial"/>
                <w:b w:val="0"/>
                <w:sz w:val="16"/>
              </w:rPr>
              <w:t>آمادگی برای دریافت ترافیک</w:t>
            </w:r>
          </w:p>
        </w:tc>
      </w:tr>
    </w:tbl>
    <w:p/>
    <w:p>
      <w:pPr>
        <w:pStyle w:val="Heading2"/>
        <w:jc w:val="right"/>
        <w:bidi/>
      </w:pPr>
      <w:r>
        <w:rPr>
          <w:rFonts w:ascii="Arial" w:hAnsi="Arial" w:eastAsia="Arial" w:cs="Arial"/>
          <w:b/>
          <w:color w:val="1F4E79"/>
          <w:sz w:val="28"/>
        </w:rPr>
        <w:t>۶.۳ نمونه درخواست و پاسخ گزارش</w:t>
      </w:r>
    </w:p>
    <w:p>
      <w:pPr>
        <w:ind w:left="173" w:right="173"/>
        <w:jc w:val="left"/>
        <w:shd w:fill="F2F2F2"/>
      </w:pPr>
      <w:r>
        <w:rPr>
          <w:rFonts w:ascii="Consolas" w:hAnsi="Consolas" w:eastAsia="Consolas" w:cs="Consolas"/>
          <w:b w:val="0"/>
          <w:sz w:val="16"/>
        </w:rPr>
        <w:t>POST /api/v1/reports</w:t>
      </w:r>
      <w:r>
        <w:br/>
      </w:r>
      <w:r>
        <w:rPr>
          <w:rFonts w:ascii="Consolas" w:hAnsi="Consolas" w:eastAsia="Consolas" w:cs="Consolas"/>
          <w:b w:val="0"/>
          <w:sz w:val="16"/>
        </w:rPr>
        <w:t>Authorization: Bearer &lt;token&gt;</w:t>
      </w:r>
      <w:r>
        <w:br/>
      </w:r>
      <w:r>
        <w:rPr>
          <w:rFonts w:ascii="Consolas" w:hAnsi="Consolas" w:eastAsia="Consolas" w:cs="Consolas"/>
          <w:b w:val="0"/>
          <w:sz w:val="16"/>
        </w:rPr>
        <w:t>Idempotency-Key: 6f...unique</w:t>
      </w:r>
      <w:r>
        <w:br/>
      </w:r>
      <w:r>
        <w:rPr>
          <w:rFonts w:ascii="Consolas" w:hAnsi="Consolas" w:eastAsia="Consolas" w:cs="Consolas"/>
          <w:b w:val="0"/>
          <w:sz w:val="16"/>
        </w:rPr>
        <w:t>Content-Type: application/json</w:t>
      </w:r>
      <w:r>
        <w:br/>
      </w:r>
      <w:r>
        <w:rPr>
          <w:rFonts w:ascii="Consolas" w:hAnsi="Consolas" w:eastAsia="Consolas" w:cs="Consolas"/>
          <w:b w:val="0"/>
          <w:sz w:val="16"/>
        </w:rPr>
      </w:r>
      <w:r>
        <w:br/>
      </w:r>
      <w:r>
        <w:rPr>
          <w:rFonts w:ascii="Consolas" w:hAnsi="Consolas" w:eastAsia="Consolas" w:cs="Consolas"/>
          <w:b w:val="0"/>
          <w:sz w:val="16"/>
        </w:rPr>
        <w:t>{</w:t>
      </w:r>
      <w:r>
        <w:br/>
      </w:r>
      <w:r>
        <w:rPr>
          <w:rFonts w:ascii="Consolas" w:hAnsi="Consolas" w:eastAsia="Consolas" w:cs="Consolas"/>
          <w:b w:val="0"/>
          <w:sz w:val="16"/>
        </w:rPr>
        <w:t xml:space="preserve">  "type": "structural_damage",</w:t>
      </w:r>
      <w:r>
        <w:br/>
      </w:r>
      <w:r>
        <w:rPr>
          <w:rFonts w:ascii="Consolas" w:hAnsi="Consolas" w:eastAsia="Consolas" w:cs="Consolas"/>
          <w:b w:val="0"/>
          <w:sz w:val="16"/>
        </w:rPr>
        <w:t xml:space="preserve">  "description": "ریزش بخشی از دیوار",</w:t>
      </w:r>
      <w:r>
        <w:br/>
      </w:r>
      <w:r>
        <w:rPr>
          <w:rFonts w:ascii="Consolas" w:hAnsi="Consolas" w:eastAsia="Consolas" w:cs="Consolas"/>
          <w:b w:val="0"/>
          <w:sz w:val="16"/>
        </w:rPr>
        <w:t xml:space="preserve">  "occurred_at": "2026-10-08T20:00:00Z",</w:t>
      </w:r>
      <w:r>
        <w:br/>
      </w:r>
      <w:r>
        <w:rPr>
          <w:rFonts w:ascii="Consolas" w:hAnsi="Consolas" w:eastAsia="Consolas" w:cs="Consolas"/>
          <w:b w:val="0"/>
          <w:sz w:val="16"/>
        </w:rPr>
        <w:t xml:space="preserve">  "location": {"lat": 35.70, "lng": 51.40, "accuracy_m": 25},</w:t>
      </w:r>
      <w:r>
        <w:br/>
      </w:r>
      <w:r>
        <w:rPr>
          <w:rFonts w:ascii="Consolas" w:hAnsi="Consolas" w:eastAsia="Consolas" w:cs="Consolas"/>
          <w:b w:val="0"/>
          <w:sz w:val="16"/>
        </w:rPr>
        <w:t xml:space="preserve">  "media_ids": ["upload-session-uuid"]</w:t>
      </w:r>
      <w:r>
        <w:br/>
      </w:r>
      <w:r>
        <w:rPr>
          <w:rFonts w:ascii="Consolas" w:hAnsi="Consolas" w:eastAsia="Consolas" w:cs="Consolas"/>
          <w:b w:val="0"/>
          <w:sz w:val="16"/>
        </w:rPr>
        <w:t>}</w:t>
      </w:r>
      <w:r>
        <w:br/>
      </w:r>
      <w:r>
        <w:rPr>
          <w:rFonts w:ascii="Consolas" w:hAnsi="Consolas" w:eastAsia="Consolas" w:cs="Consolas"/>
          <w:b w:val="0"/>
          <w:sz w:val="16"/>
        </w:rPr>
      </w:r>
      <w:r>
        <w:br/>
      </w:r>
      <w:r>
        <w:rPr>
          <w:rFonts w:ascii="Consolas" w:hAnsi="Consolas" w:eastAsia="Consolas" w:cs="Consolas"/>
          <w:b w:val="0"/>
          <w:sz w:val="16"/>
        </w:rPr>
        <w:t>202 Accepted</w:t>
      </w:r>
      <w:r>
        <w:br/>
      </w:r>
      <w:r>
        <w:rPr>
          <w:rFonts w:ascii="Consolas" w:hAnsi="Consolas" w:eastAsia="Consolas" w:cs="Consolas"/>
          <w:b w:val="0"/>
          <w:sz w:val="16"/>
        </w:rPr>
        <w:t>{</w:t>
      </w:r>
      <w:r>
        <w:br/>
      </w:r>
      <w:r>
        <w:rPr>
          <w:rFonts w:ascii="Consolas" w:hAnsi="Consolas" w:eastAsia="Consolas" w:cs="Consolas"/>
          <w:b w:val="0"/>
          <w:sz w:val="16"/>
        </w:rPr>
        <w:t xml:space="preserve">  "report_id": "server-generated-uuid",</w:t>
      </w:r>
      <w:r>
        <w:br/>
      </w:r>
      <w:r>
        <w:rPr>
          <w:rFonts w:ascii="Consolas" w:hAnsi="Consolas" w:eastAsia="Consolas" w:cs="Consolas"/>
          <w:b w:val="0"/>
          <w:sz w:val="16"/>
        </w:rPr>
        <w:t xml:space="preserve">  "status": "received",</w:t>
      </w:r>
      <w:r>
        <w:br/>
      </w:r>
      <w:r>
        <w:rPr>
          <w:rFonts w:ascii="Consolas" w:hAnsi="Consolas" w:eastAsia="Consolas" w:cs="Consolas"/>
          <w:b w:val="0"/>
          <w:sz w:val="16"/>
        </w:rPr>
        <w:t xml:space="preserve">  "received_at": "2026-10-08T20:00:03Z",</w:t>
      </w:r>
      <w:r>
        <w:br/>
      </w:r>
      <w:r>
        <w:rPr>
          <w:rFonts w:ascii="Consolas" w:hAnsi="Consolas" w:eastAsia="Consolas" w:cs="Consolas"/>
          <w:b w:val="0"/>
          <w:sz w:val="16"/>
        </w:rPr>
        <w:t xml:space="preserve">  "correlation_id": "uuid"</w:t>
      </w:r>
      <w:r>
        <w:br/>
      </w:r>
      <w:r>
        <w:rPr>
          <w:rFonts w:ascii="Consolas" w:hAnsi="Consolas" w:eastAsia="Consolas" w:cs="Consolas"/>
          <w:b w:val="0"/>
          <w:sz w:val="16"/>
        </w:rPr>
        <w:t>}</w:t>
      </w:r>
    </w:p>
    <w:p>
      <w:pPr>
        <w:jc w:val="right"/>
        <w:bidi/>
      </w:pPr>
      <w:r>
        <w:rPr>
          <w:rFonts w:ascii="Arial" w:hAnsi="Arial" w:eastAsia="Arial" w:cs="Arial"/>
          <w:b w:val="0"/>
          <w:sz w:val="20"/>
        </w:rPr>
        <w:t>مختصات و زمان فوق نمونه هستند. اعتبارسنجی مجاز بودن دسته، طول متن، دقت مکان، رسانه و نرخ درخواست باید در قرارداد نهایی تعریف شود.</w:t>
      </w:r>
    </w:p>
    <w:p>
      <w:pPr>
        <w:pStyle w:val="Heading1"/>
        <w:jc w:val="right"/>
        <w:bidi/>
      </w:pPr>
      <w:r>
        <w:rPr>
          <w:rFonts w:ascii="Arial" w:hAnsi="Arial" w:eastAsia="Arial" w:cs="Arial"/>
          <w:b/>
          <w:color w:val="1F4E79"/>
          <w:sz w:val="36"/>
        </w:rPr>
        <w:t>۷. قرارداد رویداد و قابلیت اطمینان</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رویداد</w:t>
            </w:r>
          </w:p>
        </w:tc>
        <w:tc>
          <w:tcPr>
            <w:tcW w:type="dxa" w:w="3408"/>
            <w:shd w:fill="C6D9F1"/>
          </w:tcPr>
          <w:p>
            <w:pPr>
              <w:jc w:val="right"/>
              <w:bidi/>
            </w:pPr>
            <w:r/>
            <w:r>
              <w:rPr>
                <w:rFonts w:ascii="Arial" w:hAnsi="Arial" w:eastAsia="Arial" w:cs="Arial"/>
                <w:b/>
                <w:sz w:val="16"/>
              </w:rPr>
              <w:t>تولیدکننده</w:t>
            </w:r>
          </w:p>
        </w:tc>
        <w:tc>
          <w:tcPr>
            <w:tcW w:type="dxa" w:w="3408"/>
            <w:shd w:fill="C6D9F1"/>
          </w:tcPr>
          <w:p>
            <w:pPr>
              <w:jc w:val="right"/>
              <w:bidi/>
            </w:pPr>
            <w:r/>
            <w:r>
              <w:rPr>
                <w:rFonts w:ascii="Arial" w:hAnsi="Arial" w:eastAsia="Arial" w:cs="Arial"/>
                <w:b/>
                <w:sz w:val="16"/>
              </w:rPr>
              <w:t>مصرف‌کننده نمونه</w:t>
            </w:r>
          </w:p>
        </w:tc>
      </w:tr>
      <w:tr>
        <w:tc>
          <w:tcPr>
            <w:tcW w:type="dxa" w:w="3408"/>
          </w:tcPr>
          <w:p>
            <w:pPr>
              <w:jc w:val="right"/>
              <w:bidi/>
            </w:pPr>
            <w:r/>
            <w:r>
              <w:rPr>
                <w:rFonts w:ascii="Arial" w:hAnsi="Arial" w:eastAsia="Arial" w:cs="Arial"/>
                <w:b w:val="0"/>
                <w:sz w:val="16"/>
              </w:rPr>
              <w:t>report.created.v1</w:t>
            </w:r>
          </w:p>
        </w:tc>
        <w:tc>
          <w:tcPr>
            <w:tcW w:type="dxa" w:w="3408"/>
          </w:tcPr>
          <w:p>
            <w:pPr>
              <w:jc w:val="right"/>
              <w:bidi/>
            </w:pPr>
            <w:r/>
            <w:r>
              <w:rPr>
                <w:rFonts w:ascii="Arial" w:hAnsi="Arial" w:eastAsia="Arial" w:cs="Arial"/>
                <w:b w:val="0"/>
                <w:sz w:val="16"/>
              </w:rPr>
              <w:t>Report</w:t>
            </w:r>
          </w:p>
        </w:tc>
        <w:tc>
          <w:tcPr>
            <w:tcW w:type="dxa" w:w="3408"/>
          </w:tcPr>
          <w:p>
            <w:pPr>
              <w:jc w:val="right"/>
              <w:bidi/>
            </w:pPr>
            <w:r/>
            <w:r>
              <w:rPr>
                <w:rFonts w:ascii="Arial" w:hAnsi="Arial" w:eastAsia="Arial" w:cs="Arial"/>
                <w:b w:val="0"/>
                <w:sz w:val="16"/>
              </w:rPr>
              <w:t>Triage، GIS، AI Assist</w:t>
            </w:r>
          </w:p>
        </w:tc>
      </w:tr>
      <w:tr>
        <w:tc>
          <w:tcPr>
            <w:tcW w:type="dxa" w:w="3408"/>
          </w:tcPr>
          <w:p>
            <w:pPr>
              <w:jc w:val="right"/>
              <w:bidi/>
            </w:pPr>
            <w:r/>
            <w:r>
              <w:rPr>
                <w:rFonts w:ascii="Arial" w:hAnsi="Arial" w:eastAsia="Arial" w:cs="Arial"/>
                <w:b w:val="0"/>
                <w:sz w:val="16"/>
              </w:rPr>
              <w:t>report.reviewed.v1</w:t>
            </w:r>
          </w:p>
        </w:tc>
        <w:tc>
          <w:tcPr>
            <w:tcW w:type="dxa" w:w="3408"/>
          </w:tcPr>
          <w:p>
            <w:pPr>
              <w:jc w:val="right"/>
              <w:bidi/>
            </w:pPr>
            <w:r/>
            <w:r>
              <w:rPr>
                <w:rFonts w:ascii="Arial" w:hAnsi="Arial" w:eastAsia="Arial" w:cs="Arial"/>
                <w:b w:val="0"/>
                <w:sz w:val="16"/>
              </w:rPr>
              <w:t>Report/Review</w:t>
            </w:r>
          </w:p>
        </w:tc>
        <w:tc>
          <w:tcPr>
            <w:tcW w:type="dxa" w:w="3408"/>
          </w:tcPr>
          <w:p>
            <w:pPr>
              <w:jc w:val="right"/>
              <w:bidi/>
            </w:pPr>
            <w:r/>
            <w:r>
              <w:rPr>
                <w:rFonts w:ascii="Arial" w:hAnsi="Arial" w:eastAsia="Arial" w:cs="Arial"/>
                <w:b w:val="0"/>
                <w:sz w:val="16"/>
              </w:rPr>
              <w:t>Incident Manager، Audit</w:t>
            </w:r>
          </w:p>
        </w:tc>
      </w:tr>
      <w:tr>
        <w:tc>
          <w:tcPr>
            <w:tcW w:type="dxa" w:w="3408"/>
          </w:tcPr>
          <w:p>
            <w:pPr>
              <w:jc w:val="right"/>
              <w:bidi/>
            </w:pPr>
            <w:r/>
            <w:r>
              <w:rPr>
                <w:rFonts w:ascii="Arial" w:hAnsi="Arial" w:eastAsia="Arial" w:cs="Arial"/>
                <w:b w:val="0"/>
                <w:sz w:val="16"/>
              </w:rPr>
              <w:t>report.scored.v1</w:t>
            </w:r>
          </w:p>
        </w:tc>
        <w:tc>
          <w:tcPr>
            <w:tcW w:type="dxa" w:w="3408"/>
          </w:tcPr>
          <w:p>
            <w:pPr>
              <w:jc w:val="right"/>
              <w:bidi/>
            </w:pPr>
            <w:r/>
            <w:r>
              <w:rPr>
                <w:rFonts w:ascii="Arial" w:hAnsi="Arial" w:eastAsia="Arial" w:cs="Arial"/>
                <w:b w:val="0"/>
                <w:sz w:val="16"/>
              </w:rPr>
              <w:t>AI Assist</w:t>
            </w:r>
          </w:p>
        </w:tc>
        <w:tc>
          <w:tcPr>
            <w:tcW w:type="dxa" w:w="3408"/>
          </w:tcPr>
          <w:p>
            <w:pPr>
              <w:jc w:val="right"/>
              <w:bidi/>
            </w:pPr>
            <w:r/>
            <w:r>
              <w:rPr>
                <w:rFonts w:ascii="Arial" w:hAnsi="Arial" w:eastAsia="Arial" w:cs="Arial"/>
                <w:b w:val="0"/>
                <w:sz w:val="16"/>
              </w:rPr>
              <w:t>صف بررسی؛ صرفاً سیگنال کمکی</w:t>
            </w:r>
          </w:p>
        </w:tc>
      </w:tr>
      <w:tr>
        <w:tc>
          <w:tcPr>
            <w:tcW w:type="dxa" w:w="3408"/>
          </w:tcPr>
          <w:p>
            <w:pPr>
              <w:jc w:val="right"/>
              <w:bidi/>
            </w:pPr>
            <w:r/>
            <w:r>
              <w:rPr>
                <w:rFonts w:ascii="Arial" w:hAnsi="Arial" w:eastAsia="Arial" w:cs="Arial"/>
                <w:b w:val="0"/>
                <w:sz w:val="16"/>
              </w:rPr>
              <w:t>incident.created.v1</w:t>
            </w:r>
          </w:p>
        </w:tc>
        <w:tc>
          <w:tcPr>
            <w:tcW w:type="dxa" w:w="3408"/>
          </w:tcPr>
          <w:p>
            <w:pPr>
              <w:jc w:val="right"/>
              <w:bidi/>
            </w:pPr>
            <w:r/>
            <w:r>
              <w:rPr>
                <w:rFonts w:ascii="Arial" w:hAnsi="Arial" w:eastAsia="Arial" w:cs="Arial"/>
                <w:b w:val="0"/>
                <w:sz w:val="16"/>
              </w:rPr>
              <w:t>Incident</w:t>
            </w:r>
          </w:p>
        </w:tc>
        <w:tc>
          <w:tcPr>
            <w:tcW w:type="dxa" w:w="3408"/>
          </w:tcPr>
          <w:p>
            <w:pPr>
              <w:jc w:val="right"/>
              <w:bidi/>
            </w:pPr>
            <w:r/>
            <w:r>
              <w:rPr>
                <w:rFonts w:ascii="Arial" w:hAnsi="Arial" w:eastAsia="Arial" w:cs="Arial"/>
                <w:b w:val="0"/>
                <w:sz w:val="16"/>
              </w:rPr>
              <w:t>GIS، Notification workflow، Dashboard</w:t>
            </w:r>
          </w:p>
        </w:tc>
      </w:tr>
      <w:tr>
        <w:tc>
          <w:tcPr>
            <w:tcW w:type="dxa" w:w="3408"/>
          </w:tcPr>
          <w:p>
            <w:pPr>
              <w:jc w:val="right"/>
              <w:bidi/>
            </w:pPr>
            <w:r/>
            <w:r>
              <w:rPr>
                <w:rFonts w:ascii="Arial" w:hAnsi="Arial" w:eastAsia="Arial" w:cs="Arial"/>
                <w:b w:val="0"/>
                <w:sz w:val="16"/>
              </w:rPr>
              <w:t>incident.status_changed.v1</w:t>
            </w:r>
          </w:p>
        </w:tc>
        <w:tc>
          <w:tcPr>
            <w:tcW w:type="dxa" w:w="3408"/>
          </w:tcPr>
          <w:p>
            <w:pPr>
              <w:jc w:val="right"/>
              <w:bidi/>
            </w:pPr>
            <w:r/>
            <w:r>
              <w:rPr>
                <w:rFonts w:ascii="Arial" w:hAnsi="Arial" w:eastAsia="Arial" w:cs="Arial"/>
                <w:b w:val="0"/>
                <w:sz w:val="16"/>
              </w:rPr>
              <w:t>Incident</w:t>
            </w:r>
          </w:p>
        </w:tc>
        <w:tc>
          <w:tcPr>
            <w:tcW w:type="dxa" w:w="3408"/>
          </w:tcPr>
          <w:p>
            <w:pPr>
              <w:jc w:val="right"/>
              <w:bidi/>
            </w:pPr>
            <w:r/>
            <w:r>
              <w:rPr>
                <w:rFonts w:ascii="Arial" w:hAnsi="Arial" w:eastAsia="Arial" w:cs="Arial"/>
                <w:b w:val="0"/>
                <w:sz w:val="16"/>
              </w:rPr>
              <w:t>Dashboard، Analytics، Audit</w:t>
            </w:r>
          </w:p>
        </w:tc>
      </w:tr>
      <w:tr>
        <w:tc>
          <w:tcPr>
            <w:tcW w:type="dxa" w:w="3408"/>
          </w:tcPr>
          <w:p>
            <w:pPr>
              <w:jc w:val="right"/>
              <w:bidi/>
            </w:pPr>
            <w:r/>
            <w:r>
              <w:rPr>
                <w:rFonts w:ascii="Arial" w:hAnsi="Arial" w:eastAsia="Arial" w:cs="Arial"/>
                <w:b w:val="0"/>
                <w:sz w:val="16"/>
              </w:rPr>
              <w:t>resource.assigned.v1</w:t>
            </w:r>
          </w:p>
        </w:tc>
        <w:tc>
          <w:tcPr>
            <w:tcW w:type="dxa" w:w="3408"/>
          </w:tcPr>
          <w:p>
            <w:pPr>
              <w:jc w:val="right"/>
              <w:bidi/>
            </w:pPr>
            <w:r/>
            <w:r>
              <w:rPr>
                <w:rFonts w:ascii="Arial" w:hAnsi="Arial" w:eastAsia="Arial" w:cs="Arial"/>
                <w:b w:val="0"/>
                <w:sz w:val="16"/>
              </w:rPr>
              <w:t>Resource</w:t>
            </w:r>
          </w:p>
        </w:tc>
        <w:tc>
          <w:tcPr>
            <w:tcW w:type="dxa" w:w="3408"/>
          </w:tcPr>
          <w:p>
            <w:pPr>
              <w:jc w:val="right"/>
              <w:bidi/>
            </w:pPr>
            <w:r/>
            <w:r>
              <w:rPr>
                <w:rFonts w:ascii="Arial" w:hAnsi="Arial" w:eastAsia="Arial" w:cs="Arial"/>
                <w:b w:val="0"/>
                <w:sz w:val="16"/>
              </w:rPr>
              <w:t>Incident، Dashboard</w:t>
            </w:r>
          </w:p>
        </w:tc>
      </w:tr>
      <w:tr>
        <w:tc>
          <w:tcPr>
            <w:tcW w:type="dxa" w:w="3408"/>
          </w:tcPr>
          <w:p>
            <w:pPr>
              <w:jc w:val="right"/>
              <w:bidi/>
            </w:pPr>
            <w:r/>
            <w:r>
              <w:rPr>
                <w:rFonts w:ascii="Arial" w:hAnsi="Arial" w:eastAsia="Arial" w:cs="Arial"/>
                <w:b w:val="0"/>
                <w:sz w:val="16"/>
              </w:rPr>
              <w:t>alert.approved.v1</w:t>
            </w:r>
          </w:p>
        </w:tc>
        <w:tc>
          <w:tcPr>
            <w:tcW w:type="dxa" w:w="3408"/>
          </w:tcPr>
          <w:p>
            <w:pPr>
              <w:jc w:val="right"/>
              <w:bidi/>
            </w:pPr>
            <w:r/>
            <w:r>
              <w:rPr>
                <w:rFonts w:ascii="Arial" w:hAnsi="Arial" w:eastAsia="Arial" w:cs="Arial"/>
                <w:b w:val="0"/>
                <w:sz w:val="16"/>
              </w:rPr>
              <w:t>Alert</w:t>
            </w:r>
          </w:p>
        </w:tc>
        <w:tc>
          <w:tcPr>
            <w:tcW w:type="dxa" w:w="3408"/>
          </w:tcPr>
          <w:p>
            <w:pPr>
              <w:jc w:val="right"/>
              <w:bidi/>
            </w:pPr>
            <w:r/>
            <w:r>
              <w:rPr>
                <w:rFonts w:ascii="Arial" w:hAnsi="Arial" w:eastAsia="Arial" w:cs="Arial"/>
                <w:b w:val="0"/>
                <w:sz w:val="16"/>
              </w:rPr>
              <w:t>Notification</w:t>
            </w:r>
          </w:p>
        </w:tc>
      </w:tr>
      <w:tr>
        <w:tc>
          <w:tcPr>
            <w:tcW w:type="dxa" w:w="3408"/>
          </w:tcPr>
          <w:p>
            <w:pPr>
              <w:jc w:val="right"/>
              <w:bidi/>
            </w:pPr>
            <w:r/>
            <w:r>
              <w:rPr>
                <w:rFonts w:ascii="Arial" w:hAnsi="Arial" w:eastAsia="Arial" w:cs="Arial"/>
                <w:b w:val="0"/>
                <w:sz w:val="16"/>
              </w:rPr>
              <w:t>notification.status_changed.v1</w:t>
            </w:r>
          </w:p>
        </w:tc>
        <w:tc>
          <w:tcPr>
            <w:tcW w:type="dxa" w:w="3408"/>
          </w:tcPr>
          <w:p>
            <w:pPr>
              <w:jc w:val="right"/>
              <w:bidi/>
            </w:pPr>
            <w:r/>
            <w:r>
              <w:rPr>
                <w:rFonts w:ascii="Arial" w:hAnsi="Arial" w:eastAsia="Arial" w:cs="Arial"/>
                <w:b w:val="0"/>
                <w:sz w:val="16"/>
              </w:rPr>
              <w:t>Notification</w:t>
            </w:r>
          </w:p>
        </w:tc>
        <w:tc>
          <w:tcPr>
            <w:tcW w:type="dxa" w:w="3408"/>
          </w:tcPr>
          <w:p>
            <w:pPr>
              <w:jc w:val="right"/>
              <w:bidi/>
            </w:pPr>
            <w:r/>
            <w:r>
              <w:rPr>
                <w:rFonts w:ascii="Arial" w:hAnsi="Arial" w:eastAsia="Arial" w:cs="Arial"/>
                <w:b w:val="0"/>
                <w:sz w:val="16"/>
              </w:rPr>
              <w:t>Alert status، Dashboard</w:t>
            </w:r>
          </w:p>
        </w:tc>
      </w:tr>
    </w:tbl>
    <w:p/>
    <w:p>
      <w:pPr>
        <w:pStyle w:val="Heading2"/>
        <w:jc w:val="right"/>
        <w:bidi/>
      </w:pPr>
      <w:r>
        <w:rPr>
          <w:rFonts w:ascii="Arial" w:hAnsi="Arial" w:eastAsia="Arial" w:cs="Arial"/>
          <w:b/>
          <w:color w:val="1F4E79"/>
          <w:sz w:val="28"/>
        </w:rPr>
        <w:t>۷.۱ الزامات Outbox/Inbox</w:t>
      </w:r>
    </w:p>
    <w:p>
      <w:pPr>
        <w:pStyle w:val="ListBullet"/>
        <w:jc w:val="right"/>
        <w:bidi/>
      </w:pPr>
      <w:r>
        <w:rPr>
          <w:rFonts w:ascii="Arial" w:hAnsi="Arial" w:eastAsia="Arial" w:cs="Arial"/>
          <w:b w:val="0"/>
          <w:sz w:val="20"/>
        </w:rPr>
        <w:t>تغییر دیتابیس و ثبت outbox در یک تراکنش انجام شود؛ publisher رویدادهای منتشرنشده را retry کند.</w:t>
      </w:r>
    </w:p>
    <w:p>
      <w:pPr>
        <w:pStyle w:val="ListBullet"/>
        <w:jc w:val="right"/>
        <w:bidi/>
      </w:pPr>
      <w:r>
        <w:rPr>
          <w:rFonts w:ascii="Arial" w:hAnsi="Arial" w:eastAsia="Arial" w:cs="Arial"/>
          <w:b w:val="0"/>
          <w:sz w:val="20"/>
        </w:rPr>
        <w:t>هر event_id یکتا و هر consumer دارای inbox/deduplication store باشد.</w:t>
      </w:r>
    </w:p>
    <w:p>
      <w:pPr>
        <w:pStyle w:val="ListBullet"/>
        <w:jc w:val="right"/>
        <w:bidi/>
      </w:pPr>
      <w:r>
        <w:rPr>
          <w:rFonts w:ascii="Arial" w:hAnsi="Arial" w:eastAsia="Arial" w:cs="Arial"/>
          <w:b w:val="0"/>
          <w:sz w:val="20"/>
        </w:rPr>
        <w:t>ترتیب فقط در محدوده کلید/aggregate موردنیاز تضمین شود؛ ترتیب سراسری فرض نشود.</w:t>
      </w:r>
    </w:p>
    <w:p>
      <w:pPr>
        <w:pStyle w:val="ListBullet"/>
        <w:jc w:val="right"/>
        <w:bidi/>
      </w:pPr>
      <w:r>
        <w:rPr>
          <w:rFonts w:ascii="Arial" w:hAnsi="Arial" w:eastAsia="Arial" w:cs="Arial"/>
          <w:b w:val="0"/>
          <w:sz w:val="20"/>
        </w:rPr>
        <w:t>retry با backoff نمایی و jitter؛ خطاهای دائمی به DLQ با ابزار replay کنترل‌شده بروند.</w:t>
      </w:r>
    </w:p>
    <w:p>
      <w:pPr>
        <w:pStyle w:val="ListBullet"/>
        <w:jc w:val="right"/>
        <w:bidi/>
      </w:pPr>
      <w:r>
        <w:rPr>
          <w:rFonts w:ascii="Arial" w:hAnsi="Arial" w:eastAsia="Arial" w:cs="Arial"/>
          <w:b w:val="0"/>
          <w:sz w:val="20"/>
        </w:rPr>
        <w:t>replay باید مجوز، محدوده، نرخ محدود و audit داشته باشد.</w:t>
      </w:r>
    </w:p>
    <w:p>
      <w:pPr>
        <w:pStyle w:val="ListBullet"/>
        <w:jc w:val="right"/>
        <w:bidi/>
      </w:pPr>
      <w:r>
        <w:rPr>
          <w:rFonts w:ascii="Arial" w:hAnsi="Arial" w:eastAsia="Arial" w:cs="Arial"/>
          <w:b w:val="0"/>
          <w:sz w:val="20"/>
        </w:rPr>
        <w:t>Schema compatibility در CI بررسی و تغییر شکستن قرارداد با نسخه جدید منتشر شود.</w:t>
      </w:r>
    </w:p>
    <w:p>
      <w:pPr>
        <w:ind w:left="173" w:right="173"/>
        <w:jc w:val="left"/>
        <w:shd w:fill="F2F2F2"/>
      </w:pPr>
      <w:r>
        <w:rPr>
          <w:rFonts w:ascii="Consolas" w:hAnsi="Consolas" w:eastAsia="Consolas" w:cs="Consolas"/>
          <w:b w:val="0"/>
          <w:sz w:val="16"/>
        </w:rPr>
        <w:t>{</w:t>
      </w:r>
      <w:r>
        <w:br/>
      </w:r>
      <w:r>
        <w:rPr>
          <w:rFonts w:ascii="Consolas" w:hAnsi="Consolas" w:eastAsia="Consolas" w:cs="Consolas"/>
          <w:b w:val="0"/>
          <w:sz w:val="16"/>
        </w:rPr>
        <w:t xml:space="preserve">  "event_id": "uuid",</w:t>
      </w:r>
      <w:r>
        <w:br/>
      </w:r>
      <w:r>
        <w:rPr>
          <w:rFonts w:ascii="Consolas" w:hAnsi="Consolas" w:eastAsia="Consolas" w:cs="Consolas"/>
          <w:b w:val="0"/>
          <w:sz w:val="16"/>
        </w:rPr>
        <w:t xml:space="preserve">  "event_type": "incident.status_changed",</w:t>
      </w:r>
      <w:r>
        <w:br/>
      </w:r>
      <w:r>
        <w:rPr>
          <w:rFonts w:ascii="Consolas" w:hAnsi="Consolas" w:eastAsia="Consolas" w:cs="Consolas"/>
          <w:b w:val="0"/>
          <w:sz w:val="16"/>
        </w:rPr>
        <w:t xml:space="preserve">  "schema_version": 1,</w:t>
      </w:r>
      <w:r>
        <w:br/>
      </w:r>
      <w:r>
        <w:rPr>
          <w:rFonts w:ascii="Consolas" w:hAnsi="Consolas" w:eastAsia="Consolas" w:cs="Consolas"/>
          <w:b w:val="0"/>
          <w:sz w:val="16"/>
        </w:rPr>
        <w:t xml:space="preserve">  "aggregate": {"type": "incident", "id": "uuid", "version": 7},</w:t>
      </w:r>
      <w:r>
        <w:br/>
      </w:r>
      <w:r>
        <w:rPr>
          <w:rFonts w:ascii="Consolas" w:hAnsi="Consolas" w:eastAsia="Consolas" w:cs="Consolas"/>
          <w:b w:val="0"/>
          <w:sz w:val="16"/>
        </w:rPr>
        <w:t xml:space="preserve">  "occurred_at": "2026-10-08T20:10:00Z",</w:t>
      </w:r>
      <w:r>
        <w:br/>
      </w:r>
      <w:r>
        <w:rPr>
          <w:rFonts w:ascii="Consolas" w:hAnsi="Consolas" w:eastAsia="Consolas" w:cs="Consolas"/>
          <w:b w:val="0"/>
          <w:sz w:val="16"/>
        </w:rPr>
        <w:t xml:space="preserve">  "producer": "incident-service",</w:t>
      </w:r>
      <w:r>
        <w:br/>
      </w:r>
      <w:r>
        <w:rPr>
          <w:rFonts w:ascii="Consolas" w:hAnsi="Consolas" w:eastAsia="Consolas" w:cs="Consolas"/>
          <w:b w:val="0"/>
          <w:sz w:val="16"/>
        </w:rPr>
        <w:t xml:space="preserve">  "correlation_id": "uuid",</w:t>
      </w:r>
      <w:r>
        <w:br/>
      </w:r>
      <w:r>
        <w:rPr>
          <w:rFonts w:ascii="Consolas" w:hAnsi="Consolas" w:eastAsia="Consolas" w:cs="Consolas"/>
          <w:b w:val="0"/>
          <w:sz w:val="16"/>
        </w:rPr>
        <w:t xml:space="preserve">  "causation_id": "uuid",</w:t>
      </w:r>
      <w:r>
        <w:br/>
      </w:r>
      <w:r>
        <w:rPr>
          <w:rFonts w:ascii="Consolas" w:hAnsi="Consolas" w:eastAsia="Consolas" w:cs="Consolas"/>
          <w:b w:val="0"/>
          <w:sz w:val="16"/>
        </w:rPr>
        <w:t xml:space="preserve">  "payload": {"from": "open", "to": "active", "reason_code": "official_confirmation"}</w:t>
      </w:r>
      <w:r>
        <w:br/>
      </w:r>
      <w:r>
        <w:rPr>
          <w:rFonts w:ascii="Consolas" w:hAnsi="Consolas" w:eastAsia="Consolas" w:cs="Consolas"/>
          <w:b w:val="0"/>
          <w:sz w:val="16"/>
        </w:rPr>
        <w:t>}</w:t>
      </w:r>
    </w:p>
    <w:p>
      <w:pPr>
        <w:pStyle w:val="Heading1"/>
        <w:jc w:val="right"/>
        <w:bidi/>
      </w:pPr>
      <w:r>
        <w:rPr>
          <w:rFonts w:ascii="Arial" w:hAnsi="Arial" w:eastAsia="Arial" w:cs="Arial"/>
          <w:b/>
          <w:color w:val="1F4E79"/>
          <w:sz w:val="36"/>
        </w:rPr>
        <w:t>۸. امنیت تفصیلی و مدل تهدید</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تهدید</w:t>
            </w:r>
          </w:p>
        </w:tc>
        <w:tc>
          <w:tcPr>
            <w:tcW w:type="dxa" w:w="3408"/>
            <w:shd w:fill="C6D9F1"/>
          </w:tcPr>
          <w:p>
            <w:pPr>
              <w:jc w:val="right"/>
              <w:bidi/>
            </w:pPr>
            <w:r/>
            <w:r>
              <w:rPr>
                <w:rFonts w:ascii="Arial" w:hAnsi="Arial" w:eastAsia="Arial" w:cs="Arial"/>
                <w:b/>
                <w:sz w:val="16"/>
              </w:rPr>
              <w:t>کنترل پیشگیرانه</w:t>
            </w:r>
          </w:p>
        </w:tc>
        <w:tc>
          <w:tcPr>
            <w:tcW w:type="dxa" w:w="3408"/>
            <w:shd w:fill="C6D9F1"/>
          </w:tcPr>
          <w:p>
            <w:pPr>
              <w:jc w:val="right"/>
              <w:bidi/>
            </w:pPr>
            <w:r/>
            <w:r>
              <w:rPr>
                <w:rFonts w:ascii="Arial" w:hAnsi="Arial" w:eastAsia="Arial" w:cs="Arial"/>
                <w:b/>
                <w:sz w:val="16"/>
              </w:rPr>
              <w:t>کنترل تشخیصی/پاسخ</w:t>
            </w:r>
          </w:p>
        </w:tc>
      </w:tr>
      <w:tr>
        <w:tc>
          <w:tcPr>
            <w:tcW w:type="dxa" w:w="3408"/>
          </w:tcPr>
          <w:p>
            <w:pPr>
              <w:jc w:val="right"/>
              <w:bidi/>
            </w:pPr>
            <w:r/>
            <w:r>
              <w:rPr>
                <w:rFonts w:ascii="Arial" w:hAnsi="Arial" w:eastAsia="Arial" w:cs="Arial"/>
                <w:b w:val="0"/>
                <w:sz w:val="16"/>
              </w:rPr>
              <w:t>جعل گزارش/سیل درخواست</w:t>
            </w:r>
          </w:p>
        </w:tc>
        <w:tc>
          <w:tcPr>
            <w:tcW w:type="dxa" w:w="3408"/>
          </w:tcPr>
          <w:p>
            <w:pPr>
              <w:jc w:val="right"/>
              <w:bidi/>
            </w:pPr>
            <w:r/>
            <w:r>
              <w:rPr>
                <w:rFonts w:ascii="Arial" w:hAnsi="Arial" w:eastAsia="Arial" w:cs="Arial"/>
                <w:b w:val="0"/>
                <w:sz w:val="16"/>
              </w:rPr>
              <w:t>rate limit چندلایه، quota، اعتبارسنجی</w:t>
            </w:r>
          </w:p>
        </w:tc>
        <w:tc>
          <w:tcPr>
            <w:tcW w:type="dxa" w:w="3408"/>
          </w:tcPr>
          <w:p>
            <w:pPr>
              <w:jc w:val="right"/>
              <w:bidi/>
            </w:pPr>
            <w:r/>
            <w:r>
              <w:rPr>
                <w:rFonts w:ascii="Arial" w:hAnsi="Arial" w:eastAsia="Arial" w:cs="Arial"/>
                <w:b w:val="0"/>
                <w:sz w:val="16"/>
              </w:rPr>
              <w:t>هشدار نرخ غیرعادی و قرنطینه</w:t>
            </w:r>
          </w:p>
        </w:tc>
      </w:tr>
      <w:tr>
        <w:tc>
          <w:tcPr>
            <w:tcW w:type="dxa" w:w="3408"/>
          </w:tcPr>
          <w:p>
            <w:pPr>
              <w:jc w:val="right"/>
              <w:bidi/>
            </w:pPr>
            <w:r/>
            <w:r>
              <w:rPr>
                <w:rFonts w:ascii="Arial" w:hAnsi="Arial" w:eastAsia="Arial" w:cs="Arial"/>
                <w:b w:val="0"/>
                <w:sz w:val="16"/>
              </w:rPr>
              <w:t>سرقت حساب ممتاز</w:t>
            </w:r>
          </w:p>
        </w:tc>
        <w:tc>
          <w:tcPr>
            <w:tcW w:type="dxa" w:w="3408"/>
          </w:tcPr>
          <w:p>
            <w:pPr>
              <w:jc w:val="right"/>
              <w:bidi/>
            </w:pPr>
            <w:r/>
            <w:r>
              <w:rPr>
                <w:rFonts w:ascii="Arial" w:hAnsi="Arial" w:eastAsia="Arial" w:cs="Arial"/>
                <w:b w:val="0"/>
                <w:sz w:val="16"/>
              </w:rPr>
              <w:t>MFA، session policy، کوتاه‌عمر بودن token</w:t>
            </w:r>
          </w:p>
        </w:tc>
        <w:tc>
          <w:tcPr>
            <w:tcW w:type="dxa" w:w="3408"/>
          </w:tcPr>
          <w:p>
            <w:pPr>
              <w:jc w:val="right"/>
              <w:bidi/>
            </w:pPr>
            <w:r/>
            <w:r>
              <w:rPr>
                <w:rFonts w:ascii="Arial" w:hAnsi="Arial" w:eastAsia="Arial" w:cs="Arial"/>
                <w:b w:val="0"/>
                <w:sz w:val="16"/>
              </w:rPr>
              <w:t>هشدار ورود و بازبینی نشست</w:t>
            </w:r>
          </w:p>
        </w:tc>
      </w:tr>
      <w:tr>
        <w:tc>
          <w:tcPr>
            <w:tcW w:type="dxa" w:w="3408"/>
          </w:tcPr>
          <w:p>
            <w:pPr>
              <w:jc w:val="right"/>
              <w:bidi/>
            </w:pPr>
            <w:r/>
            <w:r>
              <w:rPr>
                <w:rFonts w:ascii="Arial" w:hAnsi="Arial" w:eastAsia="Arial" w:cs="Arial"/>
                <w:b w:val="0"/>
                <w:sz w:val="16"/>
              </w:rPr>
              <w:t>دسترسی بین‌سازمانی</w:t>
            </w:r>
          </w:p>
        </w:tc>
        <w:tc>
          <w:tcPr>
            <w:tcW w:type="dxa" w:w="3408"/>
          </w:tcPr>
          <w:p>
            <w:pPr>
              <w:jc w:val="right"/>
              <w:bidi/>
            </w:pPr>
            <w:r/>
            <w:r>
              <w:rPr>
                <w:rFonts w:ascii="Arial" w:hAnsi="Arial" w:eastAsia="Arial" w:cs="Arial"/>
                <w:b w:val="0"/>
                <w:sz w:val="16"/>
              </w:rPr>
              <w:t>RBAC + scope سازمان/حادثه + deny-by-default</w:t>
            </w:r>
          </w:p>
        </w:tc>
        <w:tc>
          <w:tcPr>
            <w:tcW w:type="dxa" w:w="3408"/>
          </w:tcPr>
          <w:p>
            <w:pPr>
              <w:jc w:val="right"/>
              <w:bidi/>
            </w:pPr>
            <w:r/>
            <w:r>
              <w:rPr>
                <w:rFonts w:ascii="Arial" w:hAnsi="Arial" w:eastAsia="Arial" w:cs="Arial"/>
                <w:b w:val="0"/>
                <w:sz w:val="16"/>
              </w:rPr>
              <w:t>آزمون منفی و audit</w:t>
            </w:r>
          </w:p>
        </w:tc>
      </w:tr>
      <w:tr>
        <w:tc>
          <w:tcPr>
            <w:tcW w:type="dxa" w:w="3408"/>
          </w:tcPr>
          <w:p>
            <w:pPr>
              <w:jc w:val="right"/>
              <w:bidi/>
            </w:pPr>
            <w:r/>
            <w:r>
              <w:rPr>
                <w:rFonts w:ascii="Arial" w:hAnsi="Arial" w:eastAsia="Arial" w:cs="Arial"/>
                <w:b w:val="0"/>
                <w:sz w:val="16"/>
              </w:rPr>
              <w:t>مسموم‌سازی رسانه</w:t>
            </w:r>
          </w:p>
        </w:tc>
        <w:tc>
          <w:tcPr>
            <w:tcW w:type="dxa" w:w="3408"/>
          </w:tcPr>
          <w:p>
            <w:pPr>
              <w:jc w:val="right"/>
              <w:bidi/>
            </w:pPr>
            <w:r/>
            <w:r>
              <w:rPr>
                <w:rFonts w:ascii="Arial" w:hAnsi="Arial" w:eastAsia="Arial" w:cs="Arial"/>
                <w:b w:val="0"/>
                <w:sz w:val="16"/>
              </w:rPr>
              <w:t>نوع فایل واقعی، محدودیت، malware scan، storage خصوصی</w:t>
            </w:r>
          </w:p>
        </w:tc>
        <w:tc>
          <w:tcPr>
            <w:tcW w:type="dxa" w:w="3408"/>
          </w:tcPr>
          <w:p>
            <w:pPr>
              <w:jc w:val="right"/>
              <w:bidi/>
            </w:pPr>
            <w:r/>
            <w:r>
              <w:rPr>
                <w:rFonts w:ascii="Arial" w:hAnsi="Arial" w:eastAsia="Arial" w:cs="Arial"/>
                <w:b w:val="0"/>
                <w:sz w:val="16"/>
              </w:rPr>
              <w:t>قرنطینه و ثبت checksum</w:t>
            </w:r>
          </w:p>
        </w:tc>
      </w:tr>
      <w:tr>
        <w:tc>
          <w:tcPr>
            <w:tcW w:type="dxa" w:w="3408"/>
          </w:tcPr>
          <w:p>
            <w:pPr>
              <w:jc w:val="right"/>
              <w:bidi/>
            </w:pPr>
            <w:r/>
            <w:r>
              <w:rPr>
                <w:rFonts w:ascii="Arial" w:hAnsi="Arial" w:eastAsia="Arial" w:cs="Arial"/>
                <w:b w:val="0"/>
                <w:sz w:val="16"/>
              </w:rPr>
              <w:t>تزریق/داده مخرب</w:t>
            </w:r>
          </w:p>
        </w:tc>
        <w:tc>
          <w:tcPr>
            <w:tcW w:type="dxa" w:w="3408"/>
          </w:tcPr>
          <w:p>
            <w:pPr>
              <w:jc w:val="right"/>
              <w:bidi/>
            </w:pPr>
            <w:r/>
            <w:r>
              <w:rPr>
                <w:rFonts w:ascii="Arial" w:hAnsi="Arial" w:eastAsia="Arial" w:cs="Arial"/>
                <w:b w:val="0"/>
                <w:sz w:val="16"/>
              </w:rPr>
              <w:t>پارامتری‌سازی SQL، escaping و schema validation</w:t>
            </w:r>
          </w:p>
        </w:tc>
        <w:tc>
          <w:tcPr>
            <w:tcW w:type="dxa" w:w="3408"/>
          </w:tcPr>
          <w:p>
            <w:pPr>
              <w:jc w:val="right"/>
              <w:bidi/>
            </w:pPr>
            <w:r/>
            <w:r>
              <w:rPr>
                <w:rFonts w:ascii="Arial" w:hAnsi="Arial" w:eastAsia="Arial" w:cs="Arial"/>
                <w:b w:val="0"/>
                <w:sz w:val="16"/>
              </w:rPr>
              <w:t>SAST/DAST و log امن</w:t>
            </w:r>
          </w:p>
        </w:tc>
      </w:tr>
      <w:tr>
        <w:tc>
          <w:tcPr>
            <w:tcW w:type="dxa" w:w="3408"/>
          </w:tcPr>
          <w:p>
            <w:pPr>
              <w:jc w:val="right"/>
              <w:bidi/>
            </w:pPr>
            <w:r/>
            <w:r>
              <w:rPr>
                <w:rFonts w:ascii="Arial" w:hAnsi="Arial" w:eastAsia="Arial" w:cs="Arial"/>
                <w:b w:val="0"/>
                <w:sz w:val="16"/>
              </w:rPr>
              <w:t>افشای موقعیت</w:t>
            </w:r>
          </w:p>
        </w:tc>
        <w:tc>
          <w:tcPr>
            <w:tcW w:type="dxa" w:w="3408"/>
          </w:tcPr>
          <w:p>
            <w:pPr>
              <w:jc w:val="right"/>
              <w:bidi/>
            </w:pPr>
            <w:r/>
            <w:r>
              <w:rPr>
                <w:rFonts w:ascii="Arial" w:hAnsi="Arial" w:eastAsia="Arial" w:cs="Arial"/>
                <w:b w:val="0"/>
                <w:sz w:val="16"/>
              </w:rPr>
              <w:t>حداقل‌سازی داده، دسترسی هدفمند، retention</w:t>
            </w:r>
          </w:p>
        </w:tc>
        <w:tc>
          <w:tcPr>
            <w:tcW w:type="dxa" w:w="3408"/>
          </w:tcPr>
          <w:p>
            <w:pPr>
              <w:jc w:val="right"/>
              <w:bidi/>
            </w:pPr>
            <w:r/>
            <w:r>
              <w:rPr>
                <w:rFonts w:ascii="Arial" w:hAnsi="Arial" w:eastAsia="Arial" w:cs="Arial"/>
                <w:b w:val="0"/>
                <w:sz w:val="16"/>
              </w:rPr>
              <w:t>ممیزی export و مشاهده</w:t>
            </w:r>
          </w:p>
        </w:tc>
      </w:tr>
      <w:tr>
        <w:tc>
          <w:tcPr>
            <w:tcW w:type="dxa" w:w="3408"/>
          </w:tcPr>
          <w:p>
            <w:pPr>
              <w:jc w:val="right"/>
              <w:bidi/>
            </w:pPr>
            <w:r/>
            <w:r>
              <w:rPr>
                <w:rFonts w:ascii="Arial" w:hAnsi="Arial" w:eastAsia="Arial" w:cs="Arial"/>
                <w:b w:val="0"/>
                <w:sz w:val="16"/>
              </w:rPr>
              <w:t>دستکاری هشدار</w:t>
            </w:r>
          </w:p>
        </w:tc>
        <w:tc>
          <w:tcPr>
            <w:tcW w:type="dxa" w:w="3408"/>
          </w:tcPr>
          <w:p>
            <w:pPr>
              <w:jc w:val="right"/>
              <w:bidi/>
            </w:pPr>
            <w:r/>
            <w:r>
              <w:rPr>
                <w:rFonts w:ascii="Arial" w:hAnsi="Arial" w:eastAsia="Arial" w:cs="Arial"/>
                <w:b w:val="0"/>
                <w:sz w:val="16"/>
              </w:rPr>
              <w:t>workflow تأیید، نسخه پیام، کلید idempotency</w:t>
            </w:r>
          </w:p>
        </w:tc>
        <w:tc>
          <w:tcPr>
            <w:tcW w:type="dxa" w:w="3408"/>
          </w:tcPr>
          <w:p>
            <w:pPr>
              <w:jc w:val="right"/>
              <w:bidi/>
            </w:pPr>
            <w:r/>
            <w:r>
              <w:rPr>
                <w:rFonts w:ascii="Arial" w:hAnsi="Arial" w:eastAsia="Arial" w:cs="Arial"/>
                <w:b w:val="0"/>
                <w:sz w:val="16"/>
              </w:rPr>
              <w:t>audit غیرقابل‌دستکاری و alerting</w:t>
            </w:r>
          </w:p>
        </w:tc>
      </w:tr>
      <w:tr>
        <w:tc>
          <w:tcPr>
            <w:tcW w:type="dxa" w:w="3408"/>
          </w:tcPr>
          <w:p>
            <w:pPr>
              <w:jc w:val="right"/>
              <w:bidi/>
            </w:pPr>
            <w:r/>
            <w:r>
              <w:rPr>
                <w:rFonts w:ascii="Arial" w:hAnsi="Arial" w:eastAsia="Arial" w:cs="Arial"/>
                <w:b w:val="0"/>
                <w:sz w:val="16"/>
              </w:rPr>
              <w:t>سرقت secret</w:t>
            </w:r>
          </w:p>
        </w:tc>
        <w:tc>
          <w:tcPr>
            <w:tcW w:type="dxa" w:w="3408"/>
          </w:tcPr>
          <w:p>
            <w:pPr>
              <w:jc w:val="right"/>
              <w:bidi/>
            </w:pPr>
            <w:r/>
            <w:r>
              <w:rPr>
                <w:rFonts w:ascii="Arial" w:hAnsi="Arial" w:eastAsia="Arial" w:cs="Arial"/>
                <w:b w:val="0"/>
                <w:sz w:val="16"/>
              </w:rPr>
              <w:t>Vault/KMS، هویت workload، چرخش</w:t>
            </w:r>
          </w:p>
        </w:tc>
        <w:tc>
          <w:tcPr>
            <w:tcW w:type="dxa" w:w="3408"/>
          </w:tcPr>
          <w:p>
            <w:pPr>
              <w:jc w:val="right"/>
              <w:bidi/>
            </w:pPr>
            <w:r/>
            <w:r>
              <w:rPr>
                <w:rFonts w:ascii="Arial" w:hAnsi="Arial" w:eastAsia="Arial" w:cs="Arial"/>
                <w:b w:val="0"/>
                <w:sz w:val="16"/>
              </w:rPr>
              <w:t>secret scanning و audit دسترسی</w:t>
            </w:r>
          </w:p>
        </w:tc>
      </w:tr>
      <w:tr>
        <w:tc>
          <w:tcPr>
            <w:tcW w:type="dxa" w:w="3408"/>
          </w:tcPr>
          <w:p>
            <w:pPr>
              <w:jc w:val="right"/>
              <w:bidi/>
            </w:pPr>
            <w:r/>
            <w:r>
              <w:rPr>
                <w:rFonts w:ascii="Arial" w:hAnsi="Arial" w:eastAsia="Arial" w:cs="Arial"/>
                <w:b w:val="0"/>
                <w:sz w:val="16"/>
              </w:rPr>
              <w:t>خرابی/باج‌افزار</w:t>
            </w:r>
          </w:p>
        </w:tc>
        <w:tc>
          <w:tcPr>
            <w:tcW w:type="dxa" w:w="3408"/>
          </w:tcPr>
          <w:p>
            <w:pPr>
              <w:jc w:val="right"/>
              <w:bidi/>
            </w:pPr>
            <w:r/>
            <w:r>
              <w:rPr>
                <w:rFonts w:ascii="Arial" w:hAnsi="Arial" w:eastAsia="Arial" w:cs="Arial"/>
                <w:b w:val="0"/>
                <w:sz w:val="16"/>
              </w:rPr>
              <w:t>backup جدا و رمزگذاری‌شده، least privilege</w:t>
            </w:r>
          </w:p>
        </w:tc>
        <w:tc>
          <w:tcPr>
            <w:tcW w:type="dxa" w:w="3408"/>
          </w:tcPr>
          <w:p>
            <w:pPr>
              <w:jc w:val="right"/>
              <w:bidi/>
            </w:pPr>
            <w:r/>
            <w:r>
              <w:rPr>
                <w:rFonts w:ascii="Arial" w:hAnsi="Arial" w:eastAsia="Arial" w:cs="Arial"/>
                <w:b w:val="0"/>
                <w:sz w:val="16"/>
              </w:rPr>
              <w:t>تمرین restore و سنجش RPO</w:t>
            </w:r>
          </w:p>
        </w:tc>
      </w:tr>
    </w:tbl>
    <w:p/>
    <w:p>
      <w:pPr>
        <w:pStyle w:val="Heading2"/>
        <w:jc w:val="right"/>
        <w:bidi/>
      </w:pPr>
      <w:r>
        <w:rPr>
          <w:rFonts w:ascii="Arial" w:hAnsi="Arial" w:eastAsia="Arial" w:cs="Arial"/>
          <w:b/>
          <w:color w:val="1F4E79"/>
          <w:sz w:val="28"/>
        </w:rPr>
        <w:t>۸.۱ کنترل‌های اجباری قبل از پایلوت</w:t>
      </w:r>
    </w:p>
    <w:p>
      <w:pPr>
        <w:pStyle w:val="ListBullet"/>
        <w:jc w:val="right"/>
        <w:bidi/>
      </w:pPr>
      <w:r>
        <w:rPr>
          <w:rFonts w:ascii="Arial" w:hAnsi="Arial" w:eastAsia="Arial" w:cs="Arial"/>
          <w:b w:val="0"/>
          <w:sz w:val="20"/>
        </w:rPr>
        <w:t>تفکیک نقش فرمانده عملیاتی از مدیر امنیت/کاربر.</w:t>
      </w:r>
    </w:p>
    <w:p>
      <w:pPr>
        <w:pStyle w:val="ListBullet"/>
        <w:jc w:val="right"/>
        <w:bidi/>
      </w:pPr>
      <w:r>
        <w:rPr>
          <w:rFonts w:ascii="Arial" w:hAnsi="Arial" w:eastAsia="Arial" w:cs="Arial"/>
          <w:b w:val="0"/>
          <w:sz w:val="20"/>
        </w:rPr>
        <w:t>تأیید دو نفره برای پیام‌های سطح بالا در صورت الزام رویه رسمی.</w:t>
      </w:r>
    </w:p>
    <w:p>
      <w:pPr>
        <w:pStyle w:val="ListBullet"/>
        <w:jc w:val="right"/>
        <w:bidi/>
      </w:pPr>
      <w:r>
        <w:rPr>
          <w:rFonts w:ascii="Arial" w:hAnsi="Arial" w:eastAsia="Arial" w:cs="Arial"/>
          <w:b w:val="0"/>
          <w:sz w:val="20"/>
        </w:rPr>
        <w:t>ثبت دلیل برای رد گزارش، تغییر شدت، ادغام و تخصیص منابع.</w:t>
      </w:r>
    </w:p>
    <w:p>
      <w:pPr>
        <w:pStyle w:val="ListBullet"/>
        <w:jc w:val="right"/>
        <w:bidi/>
      </w:pPr>
      <w:r>
        <w:rPr>
          <w:rFonts w:ascii="Arial" w:hAnsi="Arial" w:eastAsia="Arial" w:cs="Arial"/>
          <w:b w:val="0"/>
          <w:sz w:val="20"/>
        </w:rPr>
        <w:t>دسترسی اضطراری محدود به زمان و scope، با هشدار و بازبینی پسینی.</w:t>
      </w:r>
    </w:p>
    <w:p>
      <w:pPr>
        <w:pStyle w:val="ListBullet"/>
        <w:jc w:val="right"/>
        <w:bidi/>
      </w:pPr>
      <w:r>
        <w:rPr>
          <w:rFonts w:ascii="Arial" w:hAnsi="Arial" w:eastAsia="Arial" w:cs="Arial"/>
          <w:b w:val="0"/>
          <w:sz w:val="20"/>
        </w:rPr>
        <w:t>ماسک‌کردن token، تلفن، شناسه شخصی، متن حساس و مختصات دقیق در لاگ.</w:t>
      </w:r>
    </w:p>
    <w:p>
      <w:pPr>
        <w:pStyle w:val="ListBullet"/>
        <w:jc w:val="right"/>
        <w:bidi/>
      </w:pPr>
      <w:r>
        <w:rPr>
          <w:rFonts w:ascii="Arial" w:hAnsi="Arial" w:eastAsia="Arial" w:cs="Arial"/>
          <w:b w:val="0"/>
          <w:sz w:val="20"/>
        </w:rPr>
        <w:t>آزمون مجوز منفی برای هر endpoint و کنترل دسترسی به object storage.</w:t>
      </w:r>
    </w:p>
    <w:p>
      <w:pPr>
        <w:pStyle w:val="Heading1"/>
        <w:jc w:val="right"/>
        <w:bidi/>
      </w:pPr>
      <w:r>
        <w:rPr>
          <w:rFonts w:ascii="Arial" w:hAnsi="Arial" w:eastAsia="Arial" w:cs="Arial"/>
          <w:b/>
          <w:color w:val="1F4E79"/>
          <w:sz w:val="36"/>
        </w:rPr>
        <w:t>۹. رفتار خطا و حالت آفلاین</w:t>
      </w:r>
    </w:p>
    <w:tbl>
      <w:tblPr>
        <w:tblStyle w:val="TableGrid"/>
        <w:tblW w:type="auto" w:w="0"/>
        <w:tblLook w:firstColumn="1" w:firstRow="1" w:lastColumn="0" w:lastRow="0" w:noHBand="0" w:noVBand="1" w:val="04A0"/>
      </w:tblPr>
      <w:tblGrid>
        <w:gridCol w:w="5112"/>
        <w:gridCol w:w="5112"/>
      </w:tblGrid>
      <w:tr>
        <w:tc>
          <w:tcPr>
            <w:tcW w:type="dxa" w:w="5112"/>
            <w:shd w:fill="C6D9F1"/>
          </w:tcPr>
          <w:p>
            <w:pPr>
              <w:jc w:val="right"/>
              <w:bidi/>
            </w:pPr>
            <w:r/>
            <w:r>
              <w:rPr>
                <w:rFonts w:ascii="Arial" w:hAnsi="Arial" w:eastAsia="Arial" w:cs="Arial"/>
                <w:b/>
                <w:sz w:val="16"/>
              </w:rPr>
              <w:t>وابستگی/خرابی</w:t>
            </w:r>
          </w:p>
        </w:tc>
        <w:tc>
          <w:tcPr>
            <w:tcW w:type="dxa" w:w="5112"/>
            <w:shd w:fill="C6D9F1"/>
          </w:tcPr>
          <w:p>
            <w:pPr>
              <w:jc w:val="right"/>
              <w:bidi/>
            </w:pPr>
            <w:r/>
            <w:r>
              <w:rPr>
                <w:rFonts w:ascii="Arial" w:hAnsi="Arial" w:eastAsia="Arial" w:cs="Arial"/>
                <w:b/>
                <w:sz w:val="16"/>
              </w:rPr>
              <w:t>رفتار مورد انتظار</w:t>
            </w:r>
          </w:p>
        </w:tc>
      </w:tr>
      <w:tr>
        <w:tc>
          <w:tcPr>
            <w:tcW w:type="dxa" w:w="5112"/>
          </w:tcPr>
          <w:p>
            <w:pPr>
              <w:jc w:val="right"/>
              <w:bidi/>
            </w:pPr>
            <w:r/>
            <w:r>
              <w:rPr>
                <w:rFonts w:ascii="Arial" w:hAnsi="Arial" w:eastAsia="Arial" w:cs="Arial"/>
                <w:b w:val="0"/>
                <w:sz w:val="16"/>
              </w:rPr>
              <w:t>Kafka در دسترس نیست</w:t>
            </w:r>
          </w:p>
        </w:tc>
        <w:tc>
          <w:tcPr>
            <w:tcW w:type="dxa" w:w="5112"/>
          </w:tcPr>
          <w:p>
            <w:pPr>
              <w:jc w:val="right"/>
              <w:bidi/>
            </w:pPr>
            <w:r/>
            <w:r>
              <w:rPr>
                <w:rFonts w:ascii="Arial" w:hAnsi="Arial" w:eastAsia="Arial" w:cs="Arial"/>
                <w:b w:val="0"/>
                <w:sz w:val="16"/>
              </w:rPr>
              <w:t>ثبت گزارش فقط در صورت commit پایدار DB+Outbox؛ بازگشت 202 پس از ثبت پایدار، نه صرفاً حافظه</w:t>
            </w:r>
          </w:p>
        </w:tc>
      </w:tr>
      <w:tr>
        <w:tc>
          <w:tcPr>
            <w:tcW w:type="dxa" w:w="5112"/>
          </w:tcPr>
          <w:p>
            <w:pPr>
              <w:jc w:val="right"/>
              <w:bidi/>
            </w:pPr>
            <w:r/>
            <w:r>
              <w:rPr>
                <w:rFonts w:ascii="Arial" w:hAnsi="Arial" w:eastAsia="Arial" w:cs="Arial"/>
                <w:b w:val="0"/>
                <w:sz w:val="16"/>
              </w:rPr>
              <w:t>AI timeout</w:t>
            </w:r>
          </w:p>
        </w:tc>
        <w:tc>
          <w:tcPr>
            <w:tcW w:type="dxa" w:w="5112"/>
          </w:tcPr>
          <w:p>
            <w:pPr>
              <w:jc w:val="right"/>
              <w:bidi/>
            </w:pPr>
            <w:r/>
            <w:r>
              <w:rPr>
                <w:rFonts w:ascii="Arial" w:hAnsi="Arial" w:eastAsia="Arial" w:cs="Arial"/>
                <w:b w:val="0"/>
                <w:sz w:val="16"/>
              </w:rPr>
              <w:t>گزارش پذیرفته بماند؛ وضعیت enrichment pending و مسیر دستی فعال</w:t>
            </w:r>
          </w:p>
        </w:tc>
      </w:tr>
      <w:tr>
        <w:tc>
          <w:tcPr>
            <w:tcW w:type="dxa" w:w="5112"/>
          </w:tcPr>
          <w:p>
            <w:pPr>
              <w:jc w:val="right"/>
              <w:bidi/>
            </w:pPr>
            <w:r/>
            <w:r>
              <w:rPr>
                <w:rFonts w:ascii="Arial" w:hAnsi="Arial" w:eastAsia="Arial" w:cs="Arial"/>
                <w:b w:val="0"/>
                <w:sz w:val="16"/>
              </w:rPr>
              <w:t>GIS provider قطع</w:t>
            </w:r>
          </w:p>
        </w:tc>
        <w:tc>
          <w:tcPr>
            <w:tcW w:type="dxa" w:w="5112"/>
          </w:tcPr>
          <w:p>
            <w:pPr>
              <w:jc w:val="right"/>
              <w:bidi/>
            </w:pPr>
            <w:r/>
            <w:r>
              <w:rPr>
                <w:rFonts w:ascii="Arial" w:hAnsi="Arial" w:eastAsia="Arial" w:cs="Arial"/>
                <w:b w:val="0"/>
                <w:sz w:val="16"/>
              </w:rPr>
              <w:t>لایه محلی/آخرین داده معتبر با timestamp؛ ثبت تصمیم بدون محاسبه غیرقابل‌اعتماد</w:t>
            </w:r>
          </w:p>
        </w:tc>
      </w:tr>
      <w:tr>
        <w:tc>
          <w:tcPr>
            <w:tcW w:type="dxa" w:w="5112"/>
          </w:tcPr>
          <w:p>
            <w:pPr>
              <w:jc w:val="right"/>
              <w:bidi/>
            </w:pPr>
            <w:r/>
            <w:r>
              <w:rPr>
                <w:rFonts w:ascii="Arial" w:hAnsi="Arial" w:eastAsia="Arial" w:cs="Arial"/>
                <w:b w:val="0"/>
                <w:sz w:val="16"/>
              </w:rPr>
              <w:t>Notification provider نامشخص</w:t>
            </w:r>
          </w:p>
        </w:tc>
        <w:tc>
          <w:tcPr>
            <w:tcW w:type="dxa" w:w="5112"/>
          </w:tcPr>
          <w:p>
            <w:pPr>
              <w:jc w:val="right"/>
              <w:bidi/>
            </w:pPr>
            <w:r/>
            <w:r>
              <w:rPr>
                <w:rFonts w:ascii="Arial" w:hAnsi="Arial" w:eastAsia="Arial" w:cs="Arial"/>
                <w:b w:val="0"/>
                <w:sz w:val="16"/>
              </w:rPr>
              <w:t>status=unknown، عدم retry کورکورانه اگر provider ممکن است پیام را پذیرفته باشد؛ query/reconcile</w:t>
            </w:r>
          </w:p>
        </w:tc>
      </w:tr>
      <w:tr>
        <w:tc>
          <w:tcPr>
            <w:tcW w:type="dxa" w:w="5112"/>
          </w:tcPr>
          <w:p>
            <w:pPr>
              <w:jc w:val="right"/>
              <w:bidi/>
            </w:pPr>
            <w:r/>
            <w:r>
              <w:rPr>
                <w:rFonts w:ascii="Arial" w:hAnsi="Arial" w:eastAsia="Arial" w:cs="Arial"/>
                <w:b w:val="0"/>
                <w:sz w:val="16"/>
              </w:rPr>
              <w:t>موبایل آفلاین</w:t>
            </w:r>
          </w:p>
        </w:tc>
        <w:tc>
          <w:tcPr>
            <w:tcW w:type="dxa" w:w="5112"/>
          </w:tcPr>
          <w:p>
            <w:pPr>
              <w:jc w:val="right"/>
              <w:bidi/>
            </w:pPr>
            <w:r/>
            <w:r>
              <w:rPr>
                <w:rFonts w:ascii="Arial" w:hAnsi="Arial" w:eastAsia="Arial" w:cs="Arial"/>
                <w:b w:val="0"/>
                <w:sz w:val="16"/>
              </w:rPr>
              <w:t>صف رمزگذاری‌شده، شناسه idempotency، زمان رخداد و زمان همگام‌سازی مجزا</w:t>
            </w:r>
          </w:p>
        </w:tc>
      </w:tr>
      <w:tr>
        <w:tc>
          <w:tcPr>
            <w:tcW w:type="dxa" w:w="5112"/>
          </w:tcPr>
          <w:p>
            <w:pPr>
              <w:jc w:val="right"/>
              <w:bidi/>
            </w:pPr>
            <w:r/>
            <w:r>
              <w:rPr>
                <w:rFonts w:ascii="Arial" w:hAnsi="Arial" w:eastAsia="Arial" w:cs="Arial"/>
                <w:b w:val="0"/>
                <w:sz w:val="16"/>
              </w:rPr>
              <w:t>تعارض sync</w:t>
            </w:r>
          </w:p>
        </w:tc>
        <w:tc>
          <w:tcPr>
            <w:tcW w:type="dxa" w:w="5112"/>
          </w:tcPr>
          <w:p>
            <w:pPr>
              <w:jc w:val="right"/>
              <w:bidi/>
            </w:pPr>
            <w:r/>
            <w:r>
              <w:rPr>
                <w:rFonts w:ascii="Arial" w:hAnsi="Arial" w:eastAsia="Arial" w:cs="Arial"/>
                <w:b w:val="0"/>
                <w:sz w:val="16"/>
              </w:rPr>
              <w:t>تعارض ثبت شود؛ داده حساس/وضعیت حادثه با سیاست server-authoritative و بازبینی</w:t>
            </w:r>
          </w:p>
        </w:tc>
      </w:tr>
      <w:tr>
        <w:tc>
          <w:tcPr>
            <w:tcW w:type="dxa" w:w="5112"/>
          </w:tcPr>
          <w:p>
            <w:pPr>
              <w:jc w:val="right"/>
              <w:bidi/>
            </w:pPr>
            <w:r/>
            <w:r>
              <w:rPr>
                <w:rFonts w:ascii="Arial" w:hAnsi="Arial" w:eastAsia="Arial" w:cs="Arial"/>
                <w:b w:val="0"/>
                <w:sz w:val="16"/>
              </w:rPr>
              <w:t>DB replica lag</w:t>
            </w:r>
          </w:p>
        </w:tc>
        <w:tc>
          <w:tcPr>
            <w:tcW w:type="dxa" w:w="5112"/>
          </w:tcPr>
          <w:p>
            <w:pPr>
              <w:jc w:val="right"/>
              <w:bidi/>
            </w:pPr>
            <w:r/>
            <w:r>
              <w:rPr>
                <w:rFonts w:ascii="Arial" w:hAnsi="Arial" w:eastAsia="Arial" w:cs="Arial"/>
                <w:b w:val="0"/>
                <w:sz w:val="16"/>
              </w:rPr>
              <w:t>نمایش تأخیر و محدود کردن عملیات وابسته به خواندن stale</w:t>
            </w:r>
          </w:p>
        </w:tc>
      </w:tr>
      <w:tr>
        <w:tc>
          <w:tcPr>
            <w:tcW w:type="dxa" w:w="5112"/>
          </w:tcPr>
          <w:p>
            <w:pPr>
              <w:jc w:val="right"/>
              <w:bidi/>
            </w:pPr>
            <w:r/>
            <w:r>
              <w:rPr>
                <w:rFonts w:ascii="Arial" w:hAnsi="Arial" w:eastAsia="Arial" w:cs="Arial"/>
                <w:b w:val="0"/>
                <w:sz w:val="16"/>
              </w:rPr>
              <w:t>سرویس کند</w:t>
            </w:r>
          </w:p>
        </w:tc>
        <w:tc>
          <w:tcPr>
            <w:tcW w:type="dxa" w:w="5112"/>
          </w:tcPr>
          <w:p>
            <w:pPr>
              <w:jc w:val="right"/>
              <w:bidi/>
            </w:pPr>
            <w:r/>
            <w:r>
              <w:rPr>
                <w:rFonts w:ascii="Arial" w:hAnsi="Arial" w:eastAsia="Arial" w:cs="Arial"/>
                <w:b w:val="0"/>
                <w:sz w:val="16"/>
              </w:rPr>
              <w:t>timeout، bulkhead، circuit breaker و backpressure</w:t>
            </w:r>
          </w:p>
        </w:tc>
      </w:tr>
    </w:tbl>
    <w:p/>
    <w:p>
      <w:pPr>
        <w:pStyle w:val="Heading2"/>
        <w:jc w:val="right"/>
        <w:bidi/>
      </w:pPr>
      <w:r>
        <w:rPr>
          <w:rFonts w:ascii="Arial" w:hAnsi="Arial" w:eastAsia="Arial" w:cs="Arial"/>
          <w:b/>
          <w:color w:val="1F4E79"/>
          <w:sz w:val="28"/>
        </w:rPr>
        <w:t>۹.۱ نکته کلیدی پذیرش گزارش</w:t>
      </w:r>
    </w:p>
    <w:p>
      <w:pPr>
        <w:jc w:val="right"/>
        <w:bidi/>
      </w:pPr>
      <w:r>
        <w:rPr>
          <w:rFonts w:ascii="Arial" w:hAnsi="Arial" w:eastAsia="Arial" w:cs="Arial"/>
          <w:b w:val="0"/>
          <w:sz w:val="20"/>
        </w:rPr>
        <w:t>در الگوی Outbox، گزارش و رویداد outbox باید در یک تراکنش ثبت شوند. API پس از commit پایدار پاسخ 202 می‌دهد؛ انتشار Kafka می‌تواند بعداً انجام شود. این الگو از حالتی جلوگیری می‌کند که گزارش در DB ثبت شود ولی به دلیل crash رویداد هرگز منتشر نشود.</w:t>
      </w:r>
    </w:p>
    <w:p>
      <w:pPr>
        <w:pStyle w:val="Heading1"/>
        <w:jc w:val="right"/>
        <w:bidi/>
      </w:pPr>
      <w:r>
        <w:rPr>
          <w:rFonts w:ascii="Arial" w:hAnsi="Arial" w:eastAsia="Arial" w:cs="Arial"/>
          <w:b/>
          <w:color w:val="1F4E79"/>
          <w:sz w:val="36"/>
        </w:rPr>
        <w:t>۱۰. GIS و داده مکانی</w:t>
      </w:r>
    </w:p>
    <w:p>
      <w:pPr>
        <w:pStyle w:val="ListBullet"/>
        <w:jc w:val="right"/>
        <w:bidi/>
      </w:pPr>
      <w:r>
        <w:rPr>
          <w:rFonts w:ascii="Arial" w:hAnsi="Arial" w:eastAsia="Arial" w:cs="Arial"/>
          <w:b w:val="0"/>
          <w:sz w:val="20"/>
        </w:rPr>
        <w:t>مختصات ورودی WGS84؛ تبدیل CRS در لایه GIS به‌صورت صریح و آزمون‌شده.</w:t>
      </w:r>
    </w:p>
    <w:p>
      <w:pPr>
        <w:pStyle w:val="ListBullet"/>
        <w:jc w:val="right"/>
        <w:bidi/>
      </w:pPr>
      <w:r>
        <w:rPr>
          <w:rFonts w:ascii="Arial" w:hAnsi="Arial" w:eastAsia="Arial" w:cs="Arial"/>
          <w:b w:val="0"/>
          <w:sz w:val="20"/>
        </w:rPr>
        <w:t>ST_DWithin برای جست‌وجوی شعاعی با واحد متر؛ GiST روی ستون geography/geometry مطابق query.</w:t>
      </w:r>
    </w:p>
    <w:p>
      <w:pPr>
        <w:pStyle w:val="ListBullet"/>
        <w:jc w:val="right"/>
        <w:bidi/>
      </w:pPr>
      <w:r>
        <w:rPr>
          <w:rFonts w:ascii="Arial" w:hAnsi="Arial" w:eastAsia="Arial" w:cs="Arial"/>
          <w:b w:val="0"/>
          <w:sz w:val="20"/>
        </w:rPr>
        <w:t>برای منطقه اثر، منبع داده، زمان تولید، نسخه الگوریتم و عدم قطعیت ذخیره شود.</w:t>
      </w:r>
    </w:p>
    <w:p>
      <w:pPr>
        <w:pStyle w:val="ListBullet"/>
        <w:jc w:val="right"/>
        <w:bidi/>
      </w:pPr>
      <w:r>
        <w:rPr>
          <w:rFonts w:ascii="Arial" w:hAnsi="Arial" w:eastAsia="Arial" w:cs="Arial"/>
          <w:b w:val="0"/>
          <w:sz w:val="20"/>
        </w:rPr>
        <w:t>مسیر جایگزین به داده ترافیک تازه و مجوز provider وابسته است؛ در نبود داده مسیر «تأییدنشده» باشد.</w:t>
      </w:r>
    </w:p>
    <w:p>
      <w:pPr>
        <w:pStyle w:val="ListBullet"/>
        <w:jc w:val="right"/>
        <w:bidi/>
      </w:pPr>
      <w:r>
        <w:rPr>
          <w:rFonts w:ascii="Arial" w:hAnsi="Arial" w:eastAsia="Arial" w:cs="Arial"/>
          <w:b w:val="0"/>
          <w:sz w:val="20"/>
        </w:rPr>
        <w:t>لایه‌های حیاتی مانند بیمارستان، آتش‌نشانی، پناهگاه و انسداد باید مالک و زمان اعتبار مشخص داشته باشند.</w:t>
      </w:r>
    </w:p>
    <w:p>
      <w:pPr>
        <w:pStyle w:val="ListBullet"/>
        <w:jc w:val="right"/>
        <w:bidi/>
      </w:pPr>
      <w:r>
        <w:rPr>
          <w:rFonts w:ascii="Arial" w:hAnsi="Arial" w:eastAsia="Arial" w:cs="Arial"/>
          <w:b w:val="0"/>
          <w:sz w:val="20"/>
        </w:rPr>
        <w:t>کاشی آفلاین فقط با رعایت مجوز داده و روش به‌روزرسانی نسخه‌دار استفاده شود.</w:t>
      </w:r>
    </w:p>
    <w:p>
      <w:pPr>
        <w:ind w:left="173" w:right="173"/>
        <w:jc w:val="left"/>
        <w:shd w:fill="F2F2F2"/>
      </w:pPr>
      <w:r>
        <w:rPr>
          <w:rFonts w:ascii="Consolas" w:hAnsi="Consolas" w:eastAsia="Consolas" w:cs="Consolas"/>
          <w:b w:val="0"/>
          <w:sz w:val="16"/>
        </w:rPr>
        <w:t>-- نمونه مفهومی؛ نام جدول/ستون باید با schema نهایی تطبیق داده شود</w:t>
      </w:r>
      <w:r>
        <w:br/>
      </w:r>
      <w:r>
        <w:rPr>
          <w:rFonts w:ascii="Consolas" w:hAnsi="Consolas" w:eastAsia="Consolas" w:cs="Consolas"/>
          <w:b w:val="0"/>
          <w:sz w:val="16"/>
        </w:rPr>
        <w:t>CREATE INDEX reports_location_gix</w:t>
      </w:r>
      <w:r>
        <w:br/>
      </w:r>
      <w:r>
        <w:rPr>
          <w:rFonts w:ascii="Consolas" w:hAnsi="Consolas" w:eastAsia="Consolas" w:cs="Consolas"/>
          <w:b w:val="0"/>
          <w:sz w:val="16"/>
        </w:rPr>
        <w:t xml:space="preserve">  ON reports USING GIST (location);</w:t>
      </w:r>
      <w:r>
        <w:br/>
      </w:r>
      <w:r>
        <w:rPr>
          <w:rFonts w:ascii="Consolas" w:hAnsi="Consolas" w:eastAsia="Consolas" w:cs="Consolas"/>
          <w:b w:val="0"/>
          <w:sz w:val="16"/>
        </w:rPr>
      </w:r>
      <w:r>
        <w:br/>
      </w:r>
      <w:r>
        <w:rPr>
          <w:rFonts w:ascii="Consolas" w:hAnsi="Consolas" w:eastAsia="Consolas" w:cs="Consolas"/>
          <w:b w:val="0"/>
          <w:sz w:val="16"/>
        </w:rPr>
        <w:t>SELECT id, received_at, status</w:t>
      </w:r>
      <w:r>
        <w:br/>
      </w:r>
      <w:r>
        <w:rPr>
          <w:rFonts w:ascii="Consolas" w:hAnsi="Consolas" w:eastAsia="Consolas" w:cs="Consolas"/>
          <w:b w:val="0"/>
          <w:sz w:val="16"/>
        </w:rPr>
        <w:t>FROM reports</w:t>
      </w:r>
      <w:r>
        <w:br/>
      </w:r>
      <w:r>
        <w:rPr>
          <w:rFonts w:ascii="Consolas" w:hAnsi="Consolas" w:eastAsia="Consolas" w:cs="Consolas"/>
          <w:b w:val="0"/>
          <w:sz w:val="16"/>
        </w:rPr>
        <w:t>WHERE ST_DWithin(location, ST_SetSRID(ST_MakePoint(:lng, :lat), 4326)::geography, :radius_m)</w:t>
      </w:r>
      <w:r>
        <w:br/>
      </w:r>
      <w:r>
        <w:rPr>
          <w:rFonts w:ascii="Consolas" w:hAnsi="Consolas" w:eastAsia="Consolas" w:cs="Consolas"/>
          <w:b w:val="0"/>
          <w:sz w:val="16"/>
        </w:rPr>
        <w:t>ORDER BY received_at DESC</w:t>
      </w:r>
      <w:r>
        <w:br/>
      </w:r>
      <w:r>
        <w:rPr>
          <w:rFonts w:ascii="Consolas" w:hAnsi="Consolas" w:eastAsia="Consolas" w:cs="Consolas"/>
          <w:b w:val="0"/>
          <w:sz w:val="16"/>
        </w:rPr>
        <w:t>LIMIT :page_size;</w:t>
      </w:r>
    </w:p>
    <w:p>
      <w:pPr>
        <w:pStyle w:val="Heading1"/>
        <w:jc w:val="right"/>
        <w:bidi/>
      </w:pPr>
      <w:r>
        <w:rPr>
          <w:rFonts w:ascii="Arial" w:hAnsi="Arial" w:eastAsia="Arial" w:cs="Arial"/>
          <w:b/>
          <w:color w:val="1F4E79"/>
          <w:sz w:val="36"/>
        </w:rPr>
        <w:t>۱۱. اعلان و گردش کار تأیید</w:t>
      </w:r>
    </w:p>
    <w:p>
      <w:pPr>
        <w:ind w:left="173" w:right="173"/>
        <w:jc w:val="left"/>
        <w:shd w:fill="F2F2F2"/>
      </w:pPr>
      <w:r>
        <w:rPr>
          <w:rFonts w:ascii="Consolas" w:hAnsi="Consolas" w:eastAsia="Consolas" w:cs="Consolas"/>
          <w:b w:val="0"/>
          <w:sz w:val="16"/>
        </w:rPr>
        <w:t>1. Create draft with region + message template version.</w:t>
      </w:r>
      <w:r>
        <w:br/>
      </w:r>
      <w:r>
        <w:rPr>
          <w:rFonts w:ascii="Consolas" w:hAnsi="Consolas" w:eastAsia="Consolas" w:cs="Consolas"/>
          <w:b w:val="0"/>
          <w:sz w:val="16"/>
        </w:rPr>
        <w:t>2. Validate issuer role, region, expiry, channel policy and required fields.</w:t>
      </w:r>
      <w:r>
        <w:br/>
      </w:r>
      <w:r>
        <w:rPr>
          <w:rFonts w:ascii="Consolas" w:hAnsi="Consolas" w:eastAsia="Consolas" w:cs="Consolas"/>
          <w:b w:val="0"/>
          <w:sz w:val="16"/>
        </w:rPr>
        <w:t>3. Preview exact rendered text and target region.</w:t>
      </w:r>
      <w:r>
        <w:br/>
      </w:r>
      <w:r>
        <w:rPr>
          <w:rFonts w:ascii="Consolas" w:hAnsi="Consolas" w:eastAsia="Consolas" w:cs="Consolas"/>
          <w:b w:val="0"/>
          <w:sz w:val="16"/>
        </w:rPr>
        <w:t>4. Submit for approval; record approver and reason.</w:t>
      </w:r>
      <w:r>
        <w:br/>
      </w:r>
      <w:r>
        <w:rPr>
          <w:rFonts w:ascii="Consolas" w:hAnsi="Consolas" w:eastAsia="Consolas" w:cs="Consolas"/>
          <w:b w:val="0"/>
          <w:sz w:val="16"/>
        </w:rPr>
        <w:t>5. Approve once; create immutable dispatch command + idempotency key.</w:t>
      </w:r>
      <w:r>
        <w:br/>
      </w:r>
      <w:r>
        <w:rPr>
          <w:rFonts w:ascii="Consolas" w:hAnsi="Consolas" w:eastAsia="Consolas" w:cs="Consolas"/>
          <w:b w:val="0"/>
          <w:sz w:val="16"/>
        </w:rPr>
        <w:t>6. Send via channel adapter; record provider response per attempt.</w:t>
      </w:r>
      <w:r>
        <w:br/>
      </w:r>
      <w:r>
        <w:rPr>
          <w:rFonts w:ascii="Consolas" w:hAnsi="Consolas" w:eastAsia="Consolas" w:cs="Consolas"/>
          <w:b w:val="0"/>
          <w:sz w:val="16"/>
        </w:rPr>
        <w:t>7. Reconcile unknown states; never equate provider acceptance with user receipt.</w:t>
      </w:r>
      <w:r>
        <w:br/>
      </w:r>
      <w:r>
        <w:rPr>
          <w:rFonts w:ascii="Consolas" w:hAnsi="Consolas" w:eastAsia="Consolas" w:cs="Consolas"/>
          <w:b w:val="0"/>
          <w:sz w:val="16"/>
        </w:rPr>
        <w:t>8. Cancel/expire using explicit event; issue correction if already dispatched.</w:t>
      </w:r>
    </w:p>
    <w:p>
      <w:pPr>
        <w:pStyle w:val="ListBullet"/>
        <w:jc w:val="right"/>
        <w:bidi/>
      </w:pPr>
      <w:r>
        <w:rPr>
          <w:rFonts w:ascii="Arial" w:hAnsi="Arial" w:eastAsia="Arial" w:cs="Arial"/>
          <w:b w:val="0"/>
          <w:sz w:val="20"/>
        </w:rPr>
        <w:t>قالب پیام چندزبانه/RTL، محدودیت طول کانال و منبع رسمی مشخص داشته باشد.</w:t>
      </w:r>
    </w:p>
    <w:p>
      <w:pPr>
        <w:pStyle w:val="ListBullet"/>
        <w:jc w:val="right"/>
        <w:bidi/>
      </w:pPr>
      <w:r>
        <w:rPr>
          <w:rFonts w:ascii="Arial" w:hAnsi="Arial" w:eastAsia="Arial" w:cs="Arial"/>
          <w:b w:val="0"/>
          <w:sz w:val="20"/>
        </w:rPr>
        <w:t>محدوده هدف با نسخه داده مکانی و خلاصه قابل بازبینی ثبت شود.</w:t>
      </w:r>
    </w:p>
    <w:p>
      <w:pPr>
        <w:pStyle w:val="ListBullet"/>
        <w:jc w:val="right"/>
        <w:bidi/>
      </w:pPr>
      <w:r>
        <w:rPr>
          <w:rFonts w:ascii="Arial" w:hAnsi="Arial" w:eastAsia="Arial" w:cs="Arial"/>
          <w:b w:val="0"/>
          <w:sz w:val="20"/>
        </w:rPr>
        <w:t>آزمون provider در محیط sandbox از پیام واقعی جدا باشد.</w:t>
      </w:r>
    </w:p>
    <w:p>
      <w:pPr>
        <w:pStyle w:val="ListBullet"/>
        <w:jc w:val="right"/>
        <w:bidi/>
      </w:pPr>
      <w:r>
        <w:rPr>
          <w:rFonts w:ascii="Arial" w:hAnsi="Arial" w:eastAsia="Arial" w:cs="Arial"/>
          <w:b w:val="0"/>
          <w:sz w:val="20"/>
        </w:rPr>
        <w:t>هر کانال وضعیت مستقل داشته باشد؛ ارسال Push موفق به معنی موفقیت SMS نیست.</w:t>
      </w:r>
    </w:p>
    <w:p>
      <w:pPr>
        <w:pStyle w:val="Heading1"/>
        <w:jc w:val="right"/>
        <w:bidi/>
      </w:pPr>
      <w:r>
        <w:rPr>
          <w:rFonts w:ascii="Arial" w:hAnsi="Arial" w:eastAsia="Arial" w:cs="Arial"/>
          <w:b/>
          <w:color w:val="1F4E79"/>
          <w:sz w:val="36"/>
        </w:rPr>
        <w:t>۱۲. مدیریت منابع و تخصیص</w:t>
      </w:r>
    </w:p>
    <w:p>
      <w:pPr>
        <w:pStyle w:val="ListBullet"/>
        <w:jc w:val="right"/>
        <w:bidi/>
      </w:pPr>
      <w:r>
        <w:rPr>
          <w:rFonts w:ascii="Arial" w:hAnsi="Arial" w:eastAsia="Arial" w:cs="Arial"/>
          <w:b w:val="0"/>
          <w:sz w:val="20"/>
        </w:rPr>
        <w:t>هر منبع دارای سازمان مالک، نوع، قابلیت، موقعیت، زمان آخرین مشاهده و وضعیت عملیاتی است.</w:t>
      </w:r>
    </w:p>
    <w:p>
      <w:pPr>
        <w:pStyle w:val="ListBullet"/>
        <w:jc w:val="right"/>
        <w:bidi/>
      </w:pPr>
      <w:r>
        <w:rPr>
          <w:rFonts w:ascii="Arial" w:hAnsi="Arial" w:eastAsia="Arial" w:cs="Arial"/>
          <w:b w:val="0"/>
          <w:sz w:val="20"/>
        </w:rPr>
        <w:t>تخصیص باید اتمیک باشد؛ دو درخواست همزمان نباید منبع واحد را به دو مأموریت ناسازگار اختصاص دهند.</w:t>
      </w:r>
    </w:p>
    <w:p>
      <w:pPr>
        <w:pStyle w:val="ListBullet"/>
        <w:jc w:val="right"/>
        <w:bidi/>
      </w:pPr>
      <w:r>
        <w:rPr>
          <w:rFonts w:ascii="Arial" w:hAnsi="Arial" w:eastAsia="Arial" w:cs="Arial"/>
          <w:b w:val="0"/>
          <w:sz w:val="20"/>
        </w:rPr>
        <w:t>تغییر وضعیت مأموریت‌ها: proposed، assigned، acknowledged، en_route، on_scene، completed، cancelled.</w:t>
      </w:r>
    </w:p>
    <w:p>
      <w:pPr>
        <w:pStyle w:val="ListBullet"/>
        <w:jc w:val="right"/>
        <w:bidi/>
      </w:pPr>
      <w:r>
        <w:rPr>
          <w:rFonts w:ascii="Arial" w:hAnsi="Arial" w:eastAsia="Arial" w:cs="Arial"/>
          <w:b w:val="0"/>
          <w:sz w:val="20"/>
        </w:rPr>
        <w:t>آفلاین بودن دستگاه امدادگر باید در dashboard مشخص شود؛ آخرین مکان نباید مکان زنده تلقی شود.</w:t>
      </w:r>
    </w:p>
    <w:p>
      <w:pPr>
        <w:pStyle w:val="ListBullet"/>
        <w:jc w:val="right"/>
        <w:bidi/>
      </w:pPr>
      <w:r>
        <w:rPr>
          <w:rFonts w:ascii="Arial" w:hAnsi="Arial" w:eastAsia="Arial" w:cs="Arial"/>
          <w:b w:val="0"/>
          <w:sz w:val="20"/>
        </w:rPr>
        <w:t>لغو مأموریت و آزادسازی منبع باید دلیل و actor داشته باشد.</w:t>
      </w:r>
    </w:p>
    <w:p>
      <w:pPr>
        <w:ind w:left="173" w:right="173"/>
        <w:jc w:val="left"/>
        <w:shd w:fill="F2F2F2"/>
      </w:pPr>
      <w:r>
        <w:rPr>
          <w:rFonts w:ascii="Consolas" w:hAnsi="Consolas" w:eastAsia="Consolas" w:cs="Consolas"/>
          <w:b w:val="0"/>
          <w:sz w:val="16"/>
        </w:rPr>
        <w:t>BEGIN;</w:t>
      </w:r>
      <w:r>
        <w:br/>
      </w:r>
      <w:r>
        <w:rPr>
          <w:rFonts w:ascii="Consolas" w:hAnsi="Consolas" w:eastAsia="Consolas" w:cs="Consolas"/>
          <w:b w:val="0"/>
          <w:sz w:val="16"/>
        </w:rPr>
        <w:t>SELECT id, status, version</w:t>
      </w:r>
      <w:r>
        <w:br/>
      </w:r>
      <w:r>
        <w:rPr>
          <w:rFonts w:ascii="Consolas" w:hAnsi="Consolas" w:eastAsia="Consolas" w:cs="Consolas"/>
          <w:b w:val="0"/>
          <w:sz w:val="16"/>
        </w:rPr>
        <w:t>FROM resources</w:t>
      </w:r>
      <w:r>
        <w:br/>
      </w:r>
      <w:r>
        <w:rPr>
          <w:rFonts w:ascii="Consolas" w:hAnsi="Consolas" w:eastAsia="Consolas" w:cs="Consolas"/>
          <w:b w:val="0"/>
          <w:sz w:val="16"/>
        </w:rPr>
        <w:t>WHERE id = :resource_id</w:t>
      </w:r>
      <w:r>
        <w:br/>
      </w:r>
      <w:r>
        <w:rPr>
          <w:rFonts w:ascii="Consolas" w:hAnsi="Consolas" w:eastAsia="Consolas" w:cs="Consolas"/>
          <w:b w:val="0"/>
          <w:sz w:val="16"/>
        </w:rPr>
        <w:t>FOR UPDATE;</w:t>
      </w:r>
      <w:r>
        <w:br/>
      </w:r>
      <w:r>
        <w:rPr>
          <w:rFonts w:ascii="Consolas" w:hAnsi="Consolas" w:eastAsia="Consolas" w:cs="Consolas"/>
          <w:b w:val="0"/>
          <w:sz w:val="16"/>
        </w:rPr>
        <w:t>-- Validate status is available and caller has allocation permission.</w:t>
      </w:r>
      <w:r>
        <w:br/>
      </w:r>
      <w:r>
        <w:rPr>
          <w:rFonts w:ascii="Consolas" w:hAnsi="Consolas" w:eastAsia="Consolas" w:cs="Consolas"/>
          <w:b w:val="0"/>
          <w:sz w:val="16"/>
        </w:rPr>
        <w:t>INSERT INTO assignments (...);</w:t>
      </w:r>
      <w:r>
        <w:br/>
      </w:r>
      <w:r>
        <w:rPr>
          <w:rFonts w:ascii="Consolas" w:hAnsi="Consolas" w:eastAsia="Consolas" w:cs="Consolas"/>
          <w:b w:val="0"/>
          <w:sz w:val="16"/>
        </w:rPr>
        <w:t>UPDATE resources</w:t>
      </w:r>
      <w:r>
        <w:br/>
      </w:r>
      <w:r>
        <w:rPr>
          <w:rFonts w:ascii="Consolas" w:hAnsi="Consolas" w:eastAsia="Consolas" w:cs="Consolas"/>
          <w:b w:val="0"/>
          <w:sz w:val="16"/>
        </w:rPr>
        <w:t>SET status = 'assigned', version = version + 1</w:t>
      </w:r>
      <w:r>
        <w:br/>
      </w:r>
      <w:r>
        <w:rPr>
          <w:rFonts w:ascii="Consolas" w:hAnsi="Consolas" w:eastAsia="Consolas" w:cs="Consolas"/>
          <w:b w:val="0"/>
          <w:sz w:val="16"/>
        </w:rPr>
        <w:t>WHERE id = :resource_id AND status = 'available';</w:t>
      </w:r>
      <w:r>
        <w:br/>
      </w:r>
      <w:r>
        <w:rPr>
          <w:rFonts w:ascii="Consolas" w:hAnsi="Consolas" w:eastAsia="Consolas" w:cs="Consolas"/>
          <w:b w:val="0"/>
          <w:sz w:val="16"/>
        </w:rPr>
        <w:t>COMMIT;</w:t>
      </w:r>
    </w:p>
    <w:p>
      <w:pPr>
        <w:pStyle w:val="Heading1"/>
        <w:jc w:val="right"/>
        <w:bidi/>
      </w:pPr>
      <w:r>
        <w:rPr>
          <w:rFonts w:ascii="Arial" w:hAnsi="Arial" w:eastAsia="Arial" w:cs="Arial"/>
          <w:b/>
          <w:color w:val="1F4E79"/>
          <w:sz w:val="36"/>
        </w:rPr>
        <w:t>۱۳. زیرساخت، CI/CD و محیط‌ها</w:t>
      </w:r>
    </w:p>
    <w:tbl>
      <w:tblPr>
        <w:tblStyle w:val="TableGrid"/>
        <w:tblW w:type="auto" w:w="0"/>
        <w:tblLook w:firstColumn="1" w:firstRow="1" w:lastColumn="0" w:lastRow="0" w:noHBand="0" w:noVBand="1" w:val="04A0"/>
      </w:tblPr>
      <w:tblGrid>
        <w:gridCol w:w="5112"/>
        <w:gridCol w:w="5112"/>
      </w:tblGrid>
      <w:tr>
        <w:tc>
          <w:tcPr>
            <w:tcW w:type="dxa" w:w="5112"/>
            <w:shd w:fill="C6D9F1"/>
          </w:tcPr>
          <w:p>
            <w:pPr>
              <w:jc w:val="right"/>
              <w:bidi/>
            </w:pPr>
            <w:r/>
            <w:r>
              <w:rPr>
                <w:rFonts w:ascii="Arial" w:hAnsi="Arial" w:eastAsia="Arial" w:cs="Arial"/>
                <w:b/>
                <w:sz w:val="16"/>
              </w:rPr>
              <w:t>مرحله</w:t>
            </w:r>
          </w:p>
        </w:tc>
        <w:tc>
          <w:tcPr>
            <w:tcW w:type="dxa" w:w="5112"/>
            <w:shd w:fill="C6D9F1"/>
          </w:tcPr>
          <w:p>
            <w:pPr>
              <w:jc w:val="right"/>
              <w:bidi/>
            </w:pPr>
            <w:r/>
            <w:r>
              <w:rPr>
                <w:rFonts w:ascii="Arial" w:hAnsi="Arial" w:eastAsia="Arial" w:cs="Arial"/>
                <w:b/>
                <w:sz w:val="16"/>
              </w:rPr>
              <w:t>گیت‌های اجباری</w:t>
            </w:r>
          </w:p>
        </w:tc>
      </w:tr>
      <w:tr>
        <w:tc>
          <w:tcPr>
            <w:tcW w:type="dxa" w:w="5112"/>
          </w:tcPr>
          <w:p>
            <w:pPr>
              <w:jc w:val="right"/>
              <w:bidi/>
            </w:pPr>
            <w:r/>
            <w:r>
              <w:rPr>
                <w:rFonts w:ascii="Arial" w:hAnsi="Arial" w:eastAsia="Arial" w:cs="Arial"/>
                <w:b w:val="0"/>
                <w:sz w:val="16"/>
              </w:rPr>
              <w:t>Pull Request</w:t>
            </w:r>
          </w:p>
        </w:tc>
        <w:tc>
          <w:tcPr>
            <w:tcW w:type="dxa" w:w="5112"/>
          </w:tcPr>
          <w:p>
            <w:pPr>
              <w:jc w:val="right"/>
              <w:bidi/>
            </w:pPr>
            <w:r/>
            <w:r>
              <w:rPr>
                <w:rFonts w:ascii="Arial" w:hAnsi="Arial" w:eastAsia="Arial" w:cs="Arial"/>
                <w:b w:val="0"/>
                <w:sz w:val="16"/>
              </w:rPr>
              <w:t>format/lint، unit tests، schema validation، secret scan</w:t>
            </w:r>
          </w:p>
        </w:tc>
      </w:tr>
      <w:tr>
        <w:tc>
          <w:tcPr>
            <w:tcW w:type="dxa" w:w="5112"/>
          </w:tcPr>
          <w:p>
            <w:pPr>
              <w:jc w:val="right"/>
              <w:bidi/>
            </w:pPr>
            <w:r/>
            <w:r>
              <w:rPr>
                <w:rFonts w:ascii="Arial" w:hAnsi="Arial" w:eastAsia="Arial" w:cs="Arial"/>
                <w:b w:val="0"/>
                <w:sz w:val="16"/>
              </w:rPr>
              <w:t>Build</w:t>
            </w:r>
          </w:p>
        </w:tc>
        <w:tc>
          <w:tcPr>
            <w:tcW w:type="dxa" w:w="5112"/>
          </w:tcPr>
          <w:p>
            <w:pPr>
              <w:jc w:val="right"/>
              <w:bidi/>
            </w:pPr>
            <w:r/>
            <w:r>
              <w:rPr>
                <w:rFonts w:ascii="Arial" w:hAnsi="Arial" w:eastAsia="Arial" w:cs="Arial"/>
                <w:b w:val="0"/>
                <w:sz w:val="16"/>
              </w:rPr>
              <w:t>image immutable، SBOM، dependency scan، امضای artifact در صورت پشتیبانی</w:t>
            </w:r>
          </w:p>
        </w:tc>
      </w:tr>
      <w:tr>
        <w:tc>
          <w:tcPr>
            <w:tcW w:type="dxa" w:w="5112"/>
          </w:tcPr>
          <w:p>
            <w:pPr>
              <w:jc w:val="right"/>
              <w:bidi/>
            </w:pPr>
            <w:r/>
            <w:r>
              <w:rPr>
                <w:rFonts w:ascii="Arial" w:hAnsi="Arial" w:eastAsia="Arial" w:cs="Arial"/>
                <w:b w:val="0"/>
                <w:sz w:val="16"/>
              </w:rPr>
              <w:t>Staging</w:t>
            </w:r>
          </w:p>
        </w:tc>
        <w:tc>
          <w:tcPr>
            <w:tcW w:type="dxa" w:w="5112"/>
          </w:tcPr>
          <w:p>
            <w:pPr>
              <w:jc w:val="right"/>
              <w:bidi/>
            </w:pPr>
            <w:r/>
            <w:r>
              <w:rPr>
                <w:rFonts w:ascii="Arial" w:hAnsi="Arial" w:eastAsia="Arial" w:cs="Arial"/>
                <w:b w:val="0"/>
                <w:sz w:val="16"/>
              </w:rPr>
              <w:t>migration test، contract/integration، smoke test، تست نقش‌ها</w:t>
            </w:r>
          </w:p>
        </w:tc>
      </w:tr>
      <w:tr>
        <w:tc>
          <w:tcPr>
            <w:tcW w:type="dxa" w:w="5112"/>
          </w:tcPr>
          <w:p>
            <w:pPr>
              <w:jc w:val="right"/>
              <w:bidi/>
            </w:pPr>
            <w:r/>
            <w:r>
              <w:rPr>
                <w:rFonts w:ascii="Arial" w:hAnsi="Arial" w:eastAsia="Arial" w:cs="Arial"/>
                <w:b w:val="0"/>
                <w:sz w:val="16"/>
              </w:rPr>
              <w:t>Release</w:t>
            </w:r>
          </w:p>
        </w:tc>
        <w:tc>
          <w:tcPr>
            <w:tcW w:type="dxa" w:w="5112"/>
          </w:tcPr>
          <w:p>
            <w:pPr>
              <w:jc w:val="right"/>
              <w:bidi/>
            </w:pPr>
            <w:r/>
            <w:r>
              <w:rPr>
                <w:rFonts w:ascii="Arial" w:hAnsi="Arial" w:eastAsia="Arial" w:cs="Arial"/>
                <w:b w:val="0"/>
                <w:sz w:val="16"/>
              </w:rPr>
              <w:t>تأیید انتشار، تغییرات DB سازگار، canary/rolling و rollback plan</w:t>
            </w:r>
          </w:p>
        </w:tc>
      </w:tr>
      <w:tr>
        <w:tc>
          <w:tcPr>
            <w:tcW w:type="dxa" w:w="5112"/>
          </w:tcPr>
          <w:p>
            <w:pPr>
              <w:jc w:val="right"/>
              <w:bidi/>
            </w:pPr>
            <w:r/>
            <w:r>
              <w:rPr>
                <w:rFonts w:ascii="Arial" w:hAnsi="Arial" w:eastAsia="Arial" w:cs="Arial"/>
                <w:b w:val="0"/>
                <w:sz w:val="16"/>
              </w:rPr>
              <w:t>Production</w:t>
            </w:r>
          </w:p>
        </w:tc>
        <w:tc>
          <w:tcPr>
            <w:tcW w:type="dxa" w:w="5112"/>
          </w:tcPr>
          <w:p>
            <w:pPr>
              <w:jc w:val="right"/>
              <w:bidi/>
            </w:pPr>
            <w:r/>
            <w:r>
              <w:rPr>
                <w:rFonts w:ascii="Arial" w:hAnsi="Arial" w:eastAsia="Arial" w:cs="Arial"/>
                <w:b w:val="0"/>
                <w:sz w:val="16"/>
              </w:rPr>
              <w:t>داشبورد SLO، alert routing، runbook، on-call و ثبت نسخه</w:t>
            </w:r>
          </w:p>
        </w:tc>
      </w:tr>
      <w:tr>
        <w:tc>
          <w:tcPr>
            <w:tcW w:type="dxa" w:w="5112"/>
          </w:tcPr>
          <w:p>
            <w:pPr>
              <w:jc w:val="right"/>
              <w:bidi/>
            </w:pPr>
            <w:r/>
            <w:r>
              <w:rPr>
                <w:rFonts w:ascii="Arial" w:hAnsi="Arial" w:eastAsia="Arial" w:cs="Arial"/>
                <w:b w:val="0"/>
                <w:sz w:val="16"/>
              </w:rPr>
              <w:t>DR drill</w:t>
            </w:r>
          </w:p>
        </w:tc>
        <w:tc>
          <w:tcPr>
            <w:tcW w:type="dxa" w:w="5112"/>
          </w:tcPr>
          <w:p>
            <w:pPr>
              <w:jc w:val="right"/>
              <w:bidi/>
            </w:pPr>
            <w:r/>
            <w:r>
              <w:rPr>
                <w:rFonts w:ascii="Arial" w:hAnsi="Arial" w:eastAsia="Arial" w:cs="Arial"/>
                <w:b w:val="0"/>
                <w:sz w:val="16"/>
              </w:rPr>
              <w:t>restore backup، failover/failback، اندازه‌گیری RTO/RPO</w:t>
            </w:r>
          </w:p>
        </w:tc>
      </w:tr>
    </w:tbl>
    <w:p/>
    <w:p>
      <w:pPr>
        <w:pStyle w:val="ListBullet"/>
        <w:jc w:val="right"/>
        <w:bidi/>
      </w:pPr>
      <w:r>
        <w:rPr>
          <w:rFonts w:ascii="Arial" w:hAnsi="Arial" w:eastAsia="Arial" w:cs="Arial"/>
          <w:b w:val="0"/>
          <w:sz w:val="20"/>
        </w:rPr>
        <w:t>Migrationها backward-compatible باشند: ابتدا افزودن، سپس انتشار مصرف‌کننده، سپس حذف قدیمی در انتشار جدا.</w:t>
      </w:r>
    </w:p>
    <w:p>
      <w:pPr>
        <w:pStyle w:val="ListBullet"/>
        <w:jc w:val="right"/>
        <w:bidi/>
      </w:pPr>
      <w:r>
        <w:rPr>
          <w:rFonts w:ascii="Arial" w:hAnsi="Arial" w:eastAsia="Arial" w:cs="Arial"/>
          <w:b w:val="0"/>
          <w:sz w:val="20"/>
        </w:rPr>
        <w:t>برای Kubernetes از non-root، readOnlyRootFilesystem در صورت سازگاری، seccomp، محدودیت capability و NetworkPolicy استفاده شود.</w:t>
      </w:r>
    </w:p>
    <w:p>
      <w:pPr>
        <w:pStyle w:val="ListBullet"/>
        <w:jc w:val="right"/>
        <w:bidi/>
      </w:pPr>
      <w:r>
        <w:rPr>
          <w:rFonts w:ascii="Arial" w:hAnsi="Arial" w:eastAsia="Arial" w:cs="Arial"/>
          <w:b w:val="0"/>
          <w:sz w:val="20"/>
        </w:rPr>
        <w:t>health/live فقط زنده بودن process را بسنجد؛ health/ready آمادگی دریافت ترافیک را.</w:t>
      </w:r>
    </w:p>
    <w:p>
      <w:pPr>
        <w:pStyle w:val="ListBullet"/>
        <w:jc w:val="right"/>
        <w:bidi/>
      </w:pPr>
      <w:r>
        <w:rPr>
          <w:rFonts w:ascii="Arial" w:hAnsi="Arial" w:eastAsia="Arial" w:cs="Arial"/>
          <w:b w:val="0"/>
          <w:sz w:val="20"/>
        </w:rPr>
        <w:t>مقادیر secret در manifest آشکار یا در Git ذخیره نشوند.</w:t>
      </w:r>
    </w:p>
    <w:p>
      <w:pPr>
        <w:pStyle w:val="ListBullet"/>
        <w:jc w:val="right"/>
        <w:bidi/>
      </w:pPr>
      <w:r>
        <w:rPr>
          <w:rFonts w:ascii="Arial" w:hAnsi="Arial" w:eastAsia="Arial" w:cs="Arial"/>
          <w:b w:val="0"/>
          <w:sz w:val="20"/>
        </w:rPr>
        <w:t>HPA با CPU تنها کافی نیست؛ lag، صف و ظرفیت downstream نیز بررسی شوند.</w:t>
      </w:r>
    </w:p>
    <w:p>
      <w:pPr>
        <w:pStyle w:val="Heading1"/>
        <w:jc w:val="right"/>
        <w:bidi/>
      </w:pPr>
      <w:r>
        <w:rPr>
          <w:rFonts w:ascii="Arial" w:hAnsi="Arial" w:eastAsia="Arial" w:cs="Arial"/>
          <w:b/>
          <w:color w:val="1F4E79"/>
          <w:sz w:val="36"/>
        </w:rPr>
        <w:t>۱۴. طرح آزمون و معیار پذیرش</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شناسه</w:t>
            </w:r>
          </w:p>
        </w:tc>
        <w:tc>
          <w:tcPr>
            <w:tcW w:type="dxa" w:w="3408"/>
            <w:shd w:fill="C6D9F1"/>
          </w:tcPr>
          <w:p>
            <w:pPr>
              <w:jc w:val="right"/>
              <w:bidi/>
            </w:pPr>
            <w:r/>
            <w:r>
              <w:rPr>
                <w:rFonts w:ascii="Arial" w:hAnsi="Arial" w:eastAsia="Arial" w:cs="Arial"/>
                <w:b/>
                <w:sz w:val="16"/>
              </w:rPr>
              <w:t>سناریو</w:t>
            </w:r>
          </w:p>
        </w:tc>
        <w:tc>
          <w:tcPr>
            <w:tcW w:type="dxa" w:w="3408"/>
            <w:shd w:fill="C6D9F1"/>
          </w:tcPr>
          <w:p>
            <w:pPr>
              <w:jc w:val="right"/>
              <w:bidi/>
            </w:pPr>
            <w:r/>
            <w:r>
              <w:rPr>
                <w:rFonts w:ascii="Arial" w:hAnsi="Arial" w:eastAsia="Arial" w:cs="Arial"/>
                <w:b/>
                <w:sz w:val="16"/>
              </w:rPr>
              <w:t>معیار پذیرش پیشنهادی</w:t>
            </w:r>
          </w:p>
        </w:tc>
      </w:tr>
      <w:tr>
        <w:tc>
          <w:tcPr>
            <w:tcW w:type="dxa" w:w="3408"/>
          </w:tcPr>
          <w:p>
            <w:pPr>
              <w:jc w:val="right"/>
              <w:bidi/>
            </w:pPr>
            <w:r/>
            <w:r>
              <w:rPr>
                <w:rFonts w:ascii="Arial" w:hAnsi="Arial" w:eastAsia="Arial" w:cs="Arial"/>
                <w:b w:val="0"/>
                <w:sz w:val="16"/>
              </w:rPr>
              <w:t>AT-01</w:t>
            </w:r>
          </w:p>
        </w:tc>
        <w:tc>
          <w:tcPr>
            <w:tcW w:type="dxa" w:w="3408"/>
          </w:tcPr>
          <w:p>
            <w:pPr>
              <w:jc w:val="right"/>
              <w:bidi/>
            </w:pPr>
            <w:r/>
            <w:r>
              <w:rPr>
                <w:rFonts w:ascii="Arial" w:hAnsi="Arial" w:eastAsia="Arial" w:cs="Arial"/>
                <w:b w:val="0"/>
                <w:sz w:val="16"/>
              </w:rPr>
              <w:t>گزارش معتبر</w:t>
            </w:r>
          </w:p>
        </w:tc>
        <w:tc>
          <w:tcPr>
            <w:tcW w:type="dxa" w:w="3408"/>
          </w:tcPr>
          <w:p>
            <w:pPr>
              <w:jc w:val="right"/>
              <w:bidi/>
            </w:pPr>
            <w:r/>
            <w:r>
              <w:rPr>
                <w:rFonts w:ascii="Arial" w:hAnsi="Arial" w:eastAsia="Arial" w:cs="Arial"/>
                <w:b w:val="0"/>
                <w:sz w:val="16"/>
              </w:rPr>
              <w:t>شناسه پایدار و پاسخ پس از commit؛ رویداد نهایتاً منتشر شود</w:t>
            </w:r>
          </w:p>
        </w:tc>
      </w:tr>
      <w:tr>
        <w:tc>
          <w:tcPr>
            <w:tcW w:type="dxa" w:w="3408"/>
          </w:tcPr>
          <w:p>
            <w:pPr>
              <w:jc w:val="right"/>
              <w:bidi/>
            </w:pPr>
            <w:r/>
            <w:r>
              <w:rPr>
                <w:rFonts w:ascii="Arial" w:hAnsi="Arial" w:eastAsia="Arial" w:cs="Arial"/>
                <w:b w:val="0"/>
                <w:sz w:val="16"/>
              </w:rPr>
              <w:t>AT-02</w:t>
            </w:r>
          </w:p>
        </w:tc>
        <w:tc>
          <w:tcPr>
            <w:tcW w:type="dxa" w:w="3408"/>
          </w:tcPr>
          <w:p>
            <w:pPr>
              <w:jc w:val="right"/>
              <w:bidi/>
            </w:pPr>
            <w:r/>
            <w:r>
              <w:rPr>
                <w:rFonts w:ascii="Arial" w:hAnsi="Arial" w:eastAsia="Arial" w:cs="Arial"/>
                <w:b w:val="0"/>
                <w:sz w:val="16"/>
              </w:rPr>
              <w:t>درخواست تکراری با همان key</w:t>
            </w:r>
          </w:p>
        </w:tc>
        <w:tc>
          <w:tcPr>
            <w:tcW w:type="dxa" w:w="3408"/>
          </w:tcPr>
          <w:p>
            <w:pPr>
              <w:jc w:val="right"/>
              <w:bidi/>
            </w:pPr>
            <w:r/>
            <w:r>
              <w:rPr>
                <w:rFonts w:ascii="Arial" w:hAnsi="Arial" w:eastAsia="Arial" w:cs="Arial"/>
                <w:b w:val="0"/>
                <w:sz w:val="16"/>
              </w:rPr>
              <w:t>یک اثر دامنه‌ای؛ پاسخ سازگار با درخواست اول</w:t>
            </w:r>
          </w:p>
        </w:tc>
      </w:tr>
      <w:tr>
        <w:tc>
          <w:tcPr>
            <w:tcW w:type="dxa" w:w="3408"/>
          </w:tcPr>
          <w:p>
            <w:pPr>
              <w:jc w:val="right"/>
              <w:bidi/>
            </w:pPr>
            <w:r/>
            <w:r>
              <w:rPr>
                <w:rFonts w:ascii="Arial" w:hAnsi="Arial" w:eastAsia="Arial" w:cs="Arial"/>
                <w:b w:val="0"/>
                <w:sz w:val="16"/>
              </w:rPr>
              <w:t>AT-03</w:t>
            </w:r>
          </w:p>
        </w:tc>
        <w:tc>
          <w:tcPr>
            <w:tcW w:type="dxa" w:w="3408"/>
          </w:tcPr>
          <w:p>
            <w:pPr>
              <w:jc w:val="right"/>
              <w:bidi/>
            </w:pPr>
            <w:r/>
            <w:r>
              <w:rPr>
                <w:rFonts w:ascii="Arial" w:hAnsi="Arial" w:eastAsia="Arial" w:cs="Arial"/>
                <w:b w:val="0"/>
                <w:sz w:val="16"/>
              </w:rPr>
              <w:t>Kafka قطع هنگام ثبت</w:t>
            </w:r>
          </w:p>
        </w:tc>
        <w:tc>
          <w:tcPr>
            <w:tcW w:type="dxa" w:w="3408"/>
          </w:tcPr>
          <w:p>
            <w:pPr>
              <w:jc w:val="right"/>
              <w:bidi/>
            </w:pPr>
            <w:r/>
            <w:r>
              <w:rPr>
                <w:rFonts w:ascii="Arial" w:hAnsi="Arial" w:eastAsia="Arial" w:cs="Arial"/>
                <w:b w:val="0"/>
                <w:sz w:val="16"/>
              </w:rPr>
              <w:t>گزارش/outbox پایدار؛ انتشار پس از بازیابی</w:t>
            </w:r>
          </w:p>
        </w:tc>
      </w:tr>
      <w:tr>
        <w:tc>
          <w:tcPr>
            <w:tcW w:type="dxa" w:w="3408"/>
          </w:tcPr>
          <w:p>
            <w:pPr>
              <w:jc w:val="right"/>
              <w:bidi/>
            </w:pPr>
            <w:r/>
            <w:r>
              <w:rPr>
                <w:rFonts w:ascii="Arial" w:hAnsi="Arial" w:eastAsia="Arial" w:cs="Arial"/>
                <w:b w:val="0"/>
                <w:sz w:val="16"/>
              </w:rPr>
              <w:t>AT-04</w:t>
            </w:r>
          </w:p>
        </w:tc>
        <w:tc>
          <w:tcPr>
            <w:tcW w:type="dxa" w:w="3408"/>
          </w:tcPr>
          <w:p>
            <w:pPr>
              <w:jc w:val="right"/>
              <w:bidi/>
            </w:pPr>
            <w:r/>
            <w:r>
              <w:rPr>
                <w:rFonts w:ascii="Arial" w:hAnsi="Arial" w:eastAsia="Arial" w:cs="Arial"/>
                <w:b w:val="0"/>
                <w:sz w:val="16"/>
              </w:rPr>
              <w:t>AI خاموش</w:t>
            </w:r>
          </w:p>
        </w:tc>
        <w:tc>
          <w:tcPr>
            <w:tcW w:type="dxa" w:w="3408"/>
          </w:tcPr>
          <w:p>
            <w:pPr>
              <w:jc w:val="right"/>
              <w:bidi/>
            </w:pPr>
            <w:r/>
            <w:r>
              <w:rPr>
                <w:rFonts w:ascii="Arial" w:hAnsi="Arial" w:eastAsia="Arial" w:cs="Arial"/>
                <w:b w:val="0"/>
                <w:sz w:val="16"/>
              </w:rPr>
              <w:t>ثبت/بررسی گزارش ادامه یابد</w:t>
            </w:r>
          </w:p>
        </w:tc>
      </w:tr>
      <w:tr>
        <w:tc>
          <w:tcPr>
            <w:tcW w:type="dxa" w:w="3408"/>
          </w:tcPr>
          <w:p>
            <w:pPr>
              <w:jc w:val="right"/>
              <w:bidi/>
            </w:pPr>
            <w:r/>
            <w:r>
              <w:rPr>
                <w:rFonts w:ascii="Arial" w:hAnsi="Arial" w:eastAsia="Arial" w:cs="Arial"/>
                <w:b w:val="0"/>
                <w:sz w:val="16"/>
              </w:rPr>
              <w:t>AT-05</w:t>
            </w:r>
          </w:p>
        </w:tc>
        <w:tc>
          <w:tcPr>
            <w:tcW w:type="dxa" w:w="3408"/>
          </w:tcPr>
          <w:p>
            <w:pPr>
              <w:jc w:val="right"/>
              <w:bidi/>
            </w:pPr>
            <w:r/>
            <w:r>
              <w:rPr>
                <w:rFonts w:ascii="Arial" w:hAnsi="Arial" w:eastAsia="Arial" w:cs="Arial"/>
                <w:b w:val="0"/>
                <w:sz w:val="16"/>
              </w:rPr>
              <w:t>کاربر خارج از سازمان</w:t>
            </w:r>
          </w:p>
        </w:tc>
        <w:tc>
          <w:tcPr>
            <w:tcW w:type="dxa" w:w="3408"/>
          </w:tcPr>
          <w:p>
            <w:pPr>
              <w:jc w:val="right"/>
              <w:bidi/>
            </w:pPr>
            <w:r/>
            <w:r>
              <w:rPr>
                <w:rFonts w:ascii="Arial" w:hAnsi="Arial" w:eastAsia="Arial" w:cs="Arial"/>
                <w:b w:val="0"/>
                <w:sz w:val="16"/>
              </w:rPr>
              <w:t>خواندن/تغییر داده ممنوع و ممیزی شود</w:t>
            </w:r>
          </w:p>
        </w:tc>
      </w:tr>
      <w:tr>
        <w:tc>
          <w:tcPr>
            <w:tcW w:type="dxa" w:w="3408"/>
          </w:tcPr>
          <w:p>
            <w:pPr>
              <w:jc w:val="right"/>
              <w:bidi/>
            </w:pPr>
            <w:r/>
            <w:r>
              <w:rPr>
                <w:rFonts w:ascii="Arial" w:hAnsi="Arial" w:eastAsia="Arial" w:cs="Arial"/>
                <w:b w:val="0"/>
                <w:sz w:val="16"/>
              </w:rPr>
              <w:t>AT-06</w:t>
            </w:r>
          </w:p>
        </w:tc>
        <w:tc>
          <w:tcPr>
            <w:tcW w:type="dxa" w:w="3408"/>
          </w:tcPr>
          <w:p>
            <w:pPr>
              <w:jc w:val="right"/>
              <w:bidi/>
            </w:pPr>
            <w:r/>
            <w:r>
              <w:rPr>
                <w:rFonts w:ascii="Arial" w:hAnsi="Arial" w:eastAsia="Arial" w:cs="Arial"/>
                <w:b w:val="0"/>
                <w:sz w:val="16"/>
              </w:rPr>
              <w:t>تخصیص همزمان منبع</w:t>
            </w:r>
          </w:p>
        </w:tc>
        <w:tc>
          <w:tcPr>
            <w:tcW w:type="dxa" w:w="3408"/>
          </w:tcPr>
          <w:p>
            <w:pPr>
              <w:jc w:val="right"/>
              <w:bidi/>
            </w:pPr>
            <w:r/>
            <w:r>
              <w:rPr>
                <w:rFonts w:ascii="Arial" w:hAnsi="Arial" w:eastAsia="Arial" w:cs="Arial"/>
                <w:b w:val="0"/>
                <w:sz w:val="16"/>
              </w:rPr>
              <w:t>حداکثر یک تخصیص فعال ناسازگار</w:t>
            </w:r>
          </w:p>
        </w:tc>
      </w:tr>
      <w:tr>
        <w:tc>
          <w:tcPr>
            <w:tcW w:type="dxa" w:w="3408"/>
          </w:tcPr>
          <w:p>
            <w:pPr>
              <w:jc w:val="right"/>
              <w:bidi/>
            </w:pPr>
            <w:r/>
            <w:r>
              <w:rPr>
                <w:rFonts w:ascii="Arial" w:hAnsi="Arial" w:eastAsia="Arial" w:cs="Arial"/>
                <w:b w:val="0"/>
                <w:sz w:val="16"/>
              </w:rPr>
              <w:t>AT-07</w:t>
            </w:r>
          </w:p>
        </w:tc>
        <w:tc>
          <w:tcPr>
            <w:tcW w:type="dxa" w:w="3408"/>
          </w:tcPr>
          <w:p>
            <w:pPr>
              <w:jc w:val="right"/>
              <w:bidi/>
            </w:pPr>
            <w:r/>
            <w:r>
              <w:rPr>
                <w:rFonts w:ascii="Arial" w:hAnsi="Arial" w:eastAsia="Arial" w:cs="Arial"/>
                <w:b w:val="0"/>
                <w:sz w:val="16"/>
              </w:rPr>
              <w:t>هشدار بدون تأیید</w:t>
            </w:r>
          </w:p>
        </w:tc>
        <w:tc>
          <w:tcPr>
            <w:tcW w:type="dxa" w:w="3408"/>
          </w:tcPr>
          <w:p>
            <w:pPr>
              <w:jc w:val="right"/>
              <w:bidi/>
            </w:pPr>
            <w:r/>
            <w:r>
              <w:rPr>
                <w:rFonts w:ascii="Arial" w:hAnsi="Arial" w:eastAsia="Arial" w:cs="Arial"/>
                <w:b w:val="0"/>
                <w:sz w:val="16"/>
              </w:rPr>
              <w:t>dispatch مسدود و رویداد امنیتی ثبت شود</w:t>
            </w:r>
          </w:p>
        </w:tc>
      </w:tr>
      <w:tr>
        <w:tc>
          <w:tcPr>
            <w:tcW w:type="dxa" w:w="3408"/>
          </w:tcPr>
          <w:p>
            <w:pPr>
              <w:jc w:val="right"/>
              <w:bidi/>
            </w:pPr>
            <w:r/>
            <w:r>
              <w:rPr>
                <w:rFonts w:ascii="Arial" w:hAnsi="Arial" w:eastAsia="Arial" w:cs="Arial"/>
                <w:b w:val="0"/>
                <w:sz w:val="16"/>
              </w:rPr>
              <w:t>AT-08</w:t>
            </w:r>
          </w:p>
        </w:tc>
        <w:tc>
          <w:tcPr>
            <w:tcW w:type="dxa" w:w="3408"/>
          </w:tcPr>
          <w:p>
            <w:pPr>
              <w:jc w:val="right"/>
              <w:bidi/>
            </w:pPr>
            <w:r/>
            <w:r>
              <w:rPr>
                <w:rFonts w:ascii="Arial" w:hAnsi="Arial" w:eastAsia="Arial" w:cs="Arial"/>
                <w:b w:val="0"/>
                <w:sz w:val="16"/>
              </w:rPr>
              <w:t>provider timeout</w:t>
            </w:r>
          </w:p>
        </w:tc>
        <w:tc>
          <w:tcPr>
            <w:tcW w:type="dxa" w:w="3408"/>
          </w:tcPr>
          <w:p>
            <w:pPr>
              <w:jc w:val="right"/>
              <w:bidi/>
            </w:pPr>
            <w:r/>
            <w:r>
              <w:rPr>
                <w:rFonts w:ascii="Arial" w:hAnsi="Arial" w:eastAsia="Arial" w:cs="Arial"/>
                <w:b w:val="0"/>
                <w:sz w:val="16"/>
              </w:rPr>
              <w:t>وضعیت unknown/reconciliation؛ عدم ارسال تکراری کور</w:t>
            </w:r>
          </w:p>
        </w:tc>
      </w:tr>
      <w:tr>
        <w:tc>
          <w:tcPr>
            <w:tcW w:type="dxa" w:w="3408"/>
          </w:tcPr>
          <w:p>
            <w:pPr>
              <w:jc w:val="right"/>
              <w:bidi/>
            </w:pPr>
            <w:r/>
            <w:r>
              <w:rPr>
                <w:rFonts w:ascii="Arial" w:hAnsi="Arial" w:eastAsia="Arial" w:cs="Arial"/>
                <w:b w:val="0"/>
                <w:sz w:val="16"/>
              </w:rPr>
              <w:t>AT-09</w:t>
            </w:r>
          </w:p>
        </w:tc>
        <w:tc>
          <w:tcPr>
            <w:tcW w:type="dxa" w:w="3408"/>
          </w:tcPr>
          <w:p>
            <w:pPr>
              <w:jc w:val="right"/>
              <w:bidi/>
            </w:pPr>
            <w:r/>
            <w:r>
              <w:rPr>
                <w:rFonts w:ascii="Arial" w:hAnsi="Arial" w:eastAsia="Arial" w:cs="Arial"/>
                <w:b w:val="0"/>
                <w:sz w:val="16"/>
              </w:rPr>
              <w:t>restore backup</w:t>
            </w:r>
          </w:p>
        </w:tc>
        <w:tc>
          <w:tcPr>
            <w:tcW w:type="dxa" w:w="3408"/>
          </w:tcPr>
          <w:p>
            <w:pPr>
              <w:jc w:val="right"/>
              <w:bidi/>
            </w:pPr>
            <w:r/>
            <w:r>
              <w:rPr>
                <w:rFonts w:ascii="Arial" w:hAnsi="Arial" w:eastAsia="Arial" w:cs="Arial"/>
                <w:b w:val="0"/>
                <w:sz w:val="16"/>
              </w:rPr>
              <w:t>RTO/RPO واقعی اندازه‌گیری و با هدف مقایسه شود</w:t>
            </w:r>
          </w:p>
        </w:tc>
      </w:tr>
      <w:tr>
        <w:tc>
          <w:tcPr>
            <w:tcW w:type="dxa" w:w="3408"/>
          </w:tcPr>
          <w:p>
            <w:pPr>
              <w:jc w:val="right"/>
              <w:bidi/>
            </w:pPr>
            <w:r/>
            <w:r>
              <w:rPr>
                <w:rFonts w:ascii="Arial" w:hAnsi="Arial" w:eastAsia="Arial" w:cs="Arial"/>
                <w:b w:val="0"/>
                <w:sz w:val="16"/>
              </w:rPr>
              <w:t>AT-10</w:t>
            </w:r>
          </w:p>
        </w:tc>
        <w:tc>
          <w:tcPr>
            <w:tcW w:type="dxa" w:w="3408"/>
          </w:tcPr>
          <w:p>
            <w:pPr>
              <w:jc w:val="right"/>
              <w:bidi/>
            </w:pPr>
            <w:r/>
            <w:r>
              <w:rPr>
                <w:rFonts w:ascii="Arial" w:hAnsi="Arial" w:eastAsia="Arial" w:cs="Arial"/>
                <w:b w:val="0"/>
                <w:sz w:val="16"/>
              </w:rPr>
              <w:t>مکان نامعتبر</w:t>
            </w:r>
          </w:p>
        </w:tc>
        <w:tc>
          <w:tcPr>
            <w:tcW w:type="dxa" w:w="3408"/>
          </w:tcPr>
          <w:p>
            <w:pPr>
              <w:jc w:val="right"/>
              <w:bidi/>
            </w:pPr>
            <w:r/>
            <w:r>
              <w:rPr>
                <w:rFonts w:ascii="Arial" w:hAnsi="Arial" w:eastAsia="Arial" w:cs="Arial"/>
                <w:b w:val="0"/>
                <w:sz w:val="16"/>
              </w:rPr>
              <w:t>رد/قرنطینه با خطای ساخت‌یافته</w:t>
            </w:r>
          </w:p>
        </w:tc>
      </w:tr>
      <w:tr>
        <w:tc>
          <w:tcPr>
            <w:tcW w:type="dxa" w:w="3408"/>
          </w:tcPr>
          <w:p>
            <w:pPr>
              <w:jc w:val="right"/>
              <w:bidi/>
            </w:pPr>
            <w:r/>
            <w:r>
              <w:rPr>
                <w:rFonts w:ascii="Arial" w:hAnsi="Arial" w:eastAsia="Arial" w:cs="Arial"/>
                <w:b w:val="0"/>
                <w:sz w:val="16"/>
              </w:rPr>
              <w:t>AT-11</w:t>
            </w:r>
          </w:p>
        </w:tc>
        <w:tc>
          <w:tcPr>
            <w:tcW w:type="dxa" w:w="3408"/>
          </w:tcPr>
          <w:p>
            <w:pPr>
              <w:jc w:val="right"/>
              <w:bidi/>
            </w:pPr>
            <w:r/>
            <w:r>
              <w:rPr>
                <w:rFonts w:ascii="Arial" w:hAnsi="Arial" w:eastAsia="Arial" w:cs="Arial"/>
                <w:b w:val="0"/>
                <w:sz w:val="16"/>
              </w:rPr>
              <w:t>بار اوج توافق‌شده</w:t>
            </w:r>
          </w:p>
        </w:tc>
        <w:tc>
          <w:tcPr>
            <w:tcW w:type="dxa" w:w="3408"/>
          </w:tcPr>
          <w:p>
            <w:pPr>
              <w:jc w:val="right"/>
              <w:bidi/>
            </w:pPr>
            <w:r/>
            <w:r>
              <w:rPr>
                <w:rFonts w:ascii="Arial" w:hAnsi="Arial" w:eastAsia="Arial" w:cs="Arial"/>
                <w:b w:val="0"/>
                <w:sz w:val="16"/>
              </w:rPr>
              <w:t>SLO در پروفایل بار تعریف‌شده برقرار باشد</w:t>
            </w:r>
          </w:p>
        </w:tc>
      </w:tr>
      <w:tr>
        <w:tc>
          <w:tcPr>
            <w:tcW w:type="dxa" w:w="3408"/>
          </w:tcPr>
          <w:p>
            <w:pPr>
              <w:jc w:val="right"/>
              <w:bidi/>
            </w:pPr>
            <w:r/>
            <w:r>
              <w:rPr>
                <w:rFonts w:ascii="Arial" w:hAnsi="Arial" w:eastAsia="Arial" w:cs="Arial"/>
                <w:b w:val="0"/>
                <w:sz w:val="16"/>
              </w:rPr>
              <w:t>AT-12</w:t>
            </w:r>
          </w:p>
        </w:tc>
        <w:tc>
          <w:tcPr>
            <w:tcW w:type="dxa" w:w="3408"/>
          </w:tcPr>
          <w:p>
            <w:pPr>
              <w:jc w:val="right"/>
              <w:bidi/>
            </w:pPr>
            <w:r/>
            <w:r>
              <w:rPr>
                <w:rFonts w:ascii="Arial" w:hAnsi="Arial" w:eastAsia="Arial" w:cs="Arial"/>
                <w:b w:val="0"/>
                <w:sz w:val="16"/>
              </w:rPr>
              <w:t>قطع شبکه اپ امدادگر</w:t>
            </w:r>
          </w:p>
        </w:tc>
        <w:tc>
          <w:tcPr>
            <w:tcW w:type="dxa" w:w="3408"/>
          </w:tcPr>
          <w:p>
            <w:pPr>
              <w:jc w:val="right"/>
              <w:bidi/>
            </w:pPr>
            <w:r/>
            <w:r>
              <w:rPr>
                <w:rFonts w:ascii="Arial" w:hAnsi="Arial" w:eastAsia="Arial" w:cs="Arial"/>
                <w:b w:val="0"/>
                <w:sz w:val="16"/>
              </w:rPr>
              <w:t>ثبت محلی رمزگذاری‌شده و sync idempotent</w:t>
            </w:r>
          </w:p>
        </w:tc>
      </w:tr>
    </w:tbl>
    <w:p/>
    <w:p>
      <w:pPr>
        <w:jc w:val="right"/>
        <w:bidi/>
      </w:pPr>
      <w:r>
        <w:rPr>
          <w:rFonts w:ascii="Arial" w:hAnsi="Arial" w:eastAsia="Arial" w:cs="Arial"/>
          <w:b w:val="0"/>
          <w:sz w:val="20"/>
        </w:rPr>
        <w:t>آستانه عددی throughput و latency باید پس از برآورد تعداد شهروندان، burst گزارش، تعداد اپراتور و ظرفیت provider تعیین شود؛ عدد بدون workload مبنا معیار قابل دفاعی نیست.</w:t>
      </w:r>
    </w:p>
    <w:p>
      <w:pPr>
        <w:pStyle w:val="Heading1"/>
        <w:jc w:val="right"/>
        <w:bidi/>
      </w:pPr>
      <w:r>
        <w:rPr>
          <w:rFonts w:ascii="Arial" w:hAnsi="Arial" w:eastAsia="Arial" w:cs="Arial"/>
          <w:b/>
          <w:color w:val="1F4E79"/>
          <w:sz w:val="36"/>
        </w:rPr>
        <w:t>۱۵. برنامه کار تیم توسعه</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Epic</w:t>
            </w:r>
          </w:p>
        </w:tc>
        <w:tc>
          <w:tcPr>
            <w:tcW w:type="dxa" w:w="3408"/>
            <w:shd w:fill="C6D9F1"/>
          </w:tcPr>
          <w:p>
            <w:pPr>
              <w:jc w:val="right"/>
              <w:bidi/>
            </w:pPr>
            <w:r/>
            <w:r>
              <w:rPr>
                <w:rFonts w:ascii="Arial" w:hAnsi="Arial" w:eastAsia="Arial" w:cs="Arial"/>
                <w:b/>
                <w:sz w:val="16"/>
              </w:rPr>
              <w:t>خروجی</w:t>
            </w:r>
          </w:p>
        </w:tc>
        <w:tc>
          <w:tcPr>
            <w:tcW w:type="dxa" w:w="3408"/>
            <w:shd w:fill="C6D9F1"/>
          </w:tcPr>
          <w:p>
            <w:pPr>
              <w:jc w:val="right"/>
              <w:bidi/>
            </w:pPr>
            <w:r/>
            <w:r>
              <w:rPr>
                <w:rFonts w:ascii="Arial" w:hAnsi="Arial" w:eastAsia="Arial" w:cs="Arial"/>
                <w:b/>
                <w:sz w:val="16"/>
              </w:rPr>
              <w:t>وابستگی/مالک پیشنهادی</w:t>
            </w:r>
          </w:p>
        </w:tc>
      </w:tr>
      <w:tr>
        <w:tc>
          <w:tcPr>
            <w:tcW w:type="dxa" w:w="3408"/>
          </w:tcPr>
          <w:p>
            <w:pPr>
              <w:jc w:val="right"/>
              <w:bidi/>
            </w:pPr>
            <w:r/>
            <w:r>
              <w:rPr>
                <w:rFonts w:ascii="Arial" w:hAnsi="Arial" w:eastAsia="Arial" w:cs="Arial"/>
                <w:b w:val="0"/>
                <w:sz w:val="16"/>
              </w:rPr>
              <w:t>EP-01 Platform foundation</w:t>
            </w:r>
          </w:p>
        </w:tc>
        <w:tc>
          <w:tcPr>
            <w:tcW w:type="dxa" w:w="3408"/>
          </w:tcPr>
          <w:p>
            <w:pPr>
              <w:jc w:val="right"/>
              <w:bidi/>
            </w:pPr>
            <w:r/>
            <w:r>
              <w:rPr>
                <w:rFonts w:ascii="Arial" w:hAnsi="Arial" w:eastAsia="Arial" w:cs="Arial"/>
                <w:b w:val="0"/>
                <w:sz w:val="16"/>
              </w:rPr>
              <w:t>repo، CI، محیط dev/staging، logging</w:t>
            </w:r>
          </w:p>
        </w:tc>
        <w:tc>
          <w:tcPr>
            <w:tcW w:type="dxa" w:w="3408"/>
          </w:tcPr>
          <w:p>
            <w:pPr>
              <w:jc w:val="right"/>
              <w:bidi/>
            </w:pPr>
            <w:r/>
            <w:r>
              <w:rPr>
                <w:rFonts w:ascii="Arial" w:hAnsi="Arial" w:eastAsia="Arial" w:cs="Arial"/>
                <w:b w:val="0"/>
                <w:sz w:val="16"/>
              </w:rPr>
              <w:t>Platform/DevOps</w:t>
            </w:r>
          </w:p>
        </w:tc>
      </w:tr>
      <w:tr>
        <w:tc>
          <w:tcPr>
            <w:tcW w:type="dxa" w:w="3408"/>
          </w:tcPr>
          <w:p>
            <w:pPr>
              <w:jc w:val="right"/>
              <w:bidi/>
            </w:pPr>
            <w:r/>
            <w:r>
              <w:rPr>
                <w:rFonts w:ascii="Arial" w:hAnsi="Arial" w:eastAsia="Arial" w:cs="Arial"/>
                <w:b w:val="0"/>
                <w:sz w:val="16"/>
              </w:rPr>
              <w:t>EP-02 Identity &amp; authorization</w:t>
            </w:r>
          </w:p>
        </w:tc>
        <w:tc>
          <w:tcPr>
            <w:tcW w:type="dxa" w:w="3408"/>
          </w:tcPr>
          <w:p>
            <w:pPr>
              <w:jc w:val="right"/>
              <w:bidi/>
            </w:pPr>
            <w:r/>
            <w:r>
              <w:rPr>
                <w:rFonts w:ascii="Arial" w:hAnsi="Arial" w:eastAsia="Arial" w:cs="Arial"/>
                <w:b w:val="0"/>
                <w:sz w:val="16"/>
              </w:rPr>
              <w:t>OIDC، نقش‌ها، scope و آزمون منفی</w:t>
            </w:r>
          </w:p>
        </w:tc>
        <w:tc>
          <w:tcPr>
            <w:tcW w:type="dxa" w:w="3408"/>
          </w:tcPr>
          <w:p>
            <w:pPr>
              <w:jc w:val="right"/>
              <w:bidi/>
            </w:pPr>
            <w:r/>
            <w:r>
              <w:rPr>
                <w:rFonts w:ascii="Arial" w:hAnsi="Arial" w:eastAsia="Arial" w:cs="Arial"/>
                <w:b w:val="0"/>
                <w:sz w:val="16"/>
              </w:rPr>
              <w:t>Backend/Security</w:t>
            </w:r>
          </w:p>
        </w:tc>
      </w:tr>
      <w:tr>
        <w:tc>
          <w:tcPr>
            <w:tcW w:type="dxa" w:w="3408"/>
          </w:tcPr>
          <w:p>
            <w:pPr>
              <w:jc w:val="right"/>
              <w:bidi/>
            </w:pPr>
            <w:r/>
            <w:r>
              <w:rPr>
                <w:rFonts w:ascii="Arial" w:hAnsi="Arial" w:eastAsia="Arial" w:cs="Arial"/>
                <w:b w:val="0"/>
                <w:sz w:val="16"/>
              </w:rPr>
              <w:t>EP-03 Report intake</w:t>
            </w:r>
          </w:p>
        </w:tc>
        <w:tc>
          <w:tcPr>
            <w:tcW w:type="dxa" w:w="3408"/>
          </w:tcPr>
          <w:p>
            <w:pPr>
              <w:jc w:val="right"/>
              <w:bidi/>
            </w:pPr>
            <w:r/>
            <w:r>
              <w:rPr>
                <w:rFonts w:ascii="Arial" w:hAnsi="Arial" w:eastAsia="Arial" w:cs="Arial"/>
                <w:b w:val="0"/>
                <w:sz w:val="16"/>
              </w:rPr>
              <w:t>API، validation، media upload، idempotency</w:t>
            </w:r>
          </w:p>
        </w:tc>
        <w:tc>
          <w:tcPr>
            <w:tcW w:type="dxa" w:w="3408"/>
          </w:tcPr>
          <w:p>
            <w:pPr>
              <w:jc w:val="right"/>
              <w:bidi/>
            </w:pPr>
            <w:r/>
            <w:r>
              <w:rPr>
                <w:rFonts w:ascii="Arial" w:hAnsi="Arial" w:eastAsia="Arial" w:cs="Arial"/>
                <w:b w:val="0"/>
                <w:sz w:val="16"/>
              </w:rPr>
              <w:t>Backend/Mobile</w:t>
            </w:r>
          </w:p>
        </w:tc>
      </w:tr>
      <w:tr>
        <w:tc>
          <w:tcPr>
            <w:tcW w:type="dxa" w:w="3408"/>
          </w:tcPr>
          <w:p>
            <w:pPr>
              <w:jc w:val="right"/>
              <w:bidi/>
            </w:pPr>
            <w:r/>
            <w:r>
              <w:rPr>
                <w:rFonts w:ascii="Arial" w:hAnsi="Arial" w:eastAsia="Arial" w:cs="Arial"/>
                <w:b w:val="0"/>
                <w:sz w:val="16"/>
              </w:rPr>
              <w:t>EP-04 Incident workflow</w:t>
            </w:r>
          </w:p>
        </w:tc>
        <w:tc>
          <w:tcPr>
            <w:tcW w:type="dxa" w:w="3408"/>
          </w:tcPr>
          <w:p>
            <w:pPr>
              <w:jc w:val="right"/>
              <w:bidi/>
            </w:pPr>
            <w:r/>
            <w:r>
              <w:rPr>
                <w:rFonts w:ascii="Arial" w:hAnsi="Arial" w:eastAsia="Arial" w:cs="Arial"/>
                <w:b w:val="0"/>
                <w:sz w:val="16"/>
              </w:rPr>
              <w:t>مدل وضعیت، تاریخچه، linking و audit</w:t>
            </w:r>
          </w:p>
        </w:tc>
        <w:tc>
          <w:tcPr>
            <w:tcW w:type="dxa" w:w="3408"/>
          </w:tcPr>
          <w:p>
            <w:pPr>
              <w:jc w:val="right"/>
              <w:bidi/>
            </w:pPr>
            <w:r/>
            <w:r>
              <w:rPr>
                <w:rFonts w:ascii="Arial" w:hAnsi="Arial" w:eastAsia="Arial" w:cs="Arial"/>
                <w:b w:val="0"/>
                <w:sz w:val="16"/>
              </w:rPr>
              <w:t>Backend/Product</w:t>
            </w:r>
          </w:p>
        </w:tc>
      </w:tr>
      <w:tr>
        <w:tc>
          <w:tcPr>
            <w:tcW w:type="dxa" w:w="3408"/>
          </w:tcPr>
          <w:p>
            <w:pPr>
              <w:jc w:val="right"/>
              <w:bidi/>
            </w:pPr>
            <w:r/>
            <w:r>
              <w:rPr>
                <w:rFonts w:ascii="Arial" w:hAnsi="Arial" w:eastAsia="Arial" w:cs="Arial"/>
                <w:b w:val="0"/>
                <w:sz w:val="16"/>
              </w:rPr>
              <w:t>EP-05 GIS console</w:t>
            </w:r>
          </w:p>
        </w:tc>
        <w:tc>
          <w:tcPr>
            <w:tcW w:type="dxa" w:w="3408"/>
          </w:tcPr>
          <w:p>
            <w:pPr>
              <w:jc w:val="right"/>
              <w:bidi/>
            </w:pPr>
            <w:r/>
            <w:r>
              <w:rPr>
                <w:rFonts w:ascii="Arial" w:hAnsi="Arial" w:eastAsia="Arial" w:cs="Arial"/>
                <w:b w:val="0"/>
                <w:sz w:val="16"/>
              </w:rPr>
              <w:t>نقشه، فیلتر، لایه و stale-data badge</w:t>
            </w:r>
          </w:p>
        </w:tc>
        <w:tc>
          <w:tcPr>
            <w:tcW w:type="dxa" w:w="3408"/>
          </w:tcPr>
          <w:p>
            <w:pPr>
              <w:jc w:val="right"/>
              <w:bidi/>
            </w:pPr>
            <w:r/>
            <w:r>
              <w:rPr>
                <w:rFonts w:ascii="Arial" w:hAnsi="Arial" w:eastAsia="Arial" w:cs="Arial"/>
                <w:b w:val="0"/>
                <w:sz w:val="16"/>
              </w:rPr>
              <w:t>GIS/Frontend</w:t>
            </w:r>
          </w:p>
        </w:tc>
      </w:tr>
      <w:tr>
        <w:tc>
          <w:tcPr>
            <w:tcW w:type="dxa" w:w="3408"/>
          </w:tcPr>
          <w:p>
            <w:pPr>
              <w:jc w:val="right"/>
              <w:bidi/>
            </w:pPr>
            <w:r/>
            <w:r>
              <w:rPr>
                <w:rFonts w:ascii="Arial" w:hAnsi="Arial" w:eastAsia="Arial" w:cs="Arial"/>
                <w:b w:val="0"/>
                <w:sz w:val="16"/>
              </w:rPr>
              <w:t>EP-06 Resource assignment</w:t>
            </w:r>
          </w:p>
        </w:tc>
        <w:tc>
          <w:tcPr>
            <w:tcW w:type="dxa" w:w="3408"/>
          </w:tcPr>
          <w:p>
            <w:pPr>
              <w:jc w:val="right"/>
              <w:bidi/>
            </w:pPr>
            <w:r/>
            <w:r>
              <w:rPr>
                <w:rFonts w:ascii="Arial" w:hAnsi="Arial" w:eastAsia="Arial" w:cs="Arial"/>
                <w:b w:val="0"/>
                <w:sz w:val="16"/>
              </w:rPr>
              <w:t>منبع، وضعیت، تخصیص اتمیک</w:t>
            </w:r>
          </w:p>
        </w:tc>
        <w:tc>
          <w:tcPr>
            <w:tcW w:type="dxa" w:w="3408"/>
          </w:tcPr>
          <w:p>
            <w:pPr>
              <w:jc w:val="right"/>
              <w:bidi/>
            </w:pPr>
            <w:r/>
            <w:r>
              <w:rPr>
                <w:rFonts w:ascii="Arial" w:hAnsi="Arial" w:eastAsia="Arial" w:cs="Arial"/>
                <w:b w:val="0"/>
                <w:sz w:val="16"/>
              </w:rPr>
              <w:t>Backend/Operations</w:t>
            </w:r>
          </w:p>
        </w:tc>
      </w:tr>
      <w:tr>
        <w:tc>
          <w:tcPr>
            <w:tcW w:type="dxa" w:w="3408"/>
          </w:tcPr>
          <w:p>
            <w:pPr>
              <w:jc w:val="right"/>
              <w:bidi/>
            </w:pPr>
            <w:r/>
            <w:r>
              <w:rPr>
                <w:rFonts w:ascii="Arial" w:hAnsi="Arial" w:eastAsia="Arial" w:cs="Arial"/>
                <w:b w:val="0"/>
                <w:sz w:val="16"/>
              </w:rPr>
              <w:t>EP-07 Alert workflow</w:t>
            </w:r>
          </w:p>
        </w:tc>
        <w:tc>
          <w:tcPr>
            <w:tcW w:type="dxa" w:w="3408"/>
          </w:tcPr>
          <w:p>
            <w:pPr>
              <w:jc w:val="right"/>
              <w:bidi/>
            </w:pPr>
            <w:r/>
            <w:r>
              <w:rPr>
                <w:rFonts w:ascii="Arial" w:hAnsi="Arial" w:eastAsia="Arial" w:cs="Arial"/>
                <w:b w:val="0"/>
                <w:sz w:val="16"/>
              </w:rPr>
              <w:t>draft، approval، expiry، adapter آزمایشی</w:t>
            </w:r>
          </w:p>
        </w:tc>
        <w:tc>
          <w:tcPr>
            <w:tcW w:type="dxa" w:w="3408"/>
          </w:tcPr>
          <w:p>
            <w:pPr>
              <w:jc w:val="right"/>
              <w:bidi/>
            </w:pPr>
            <w:r/>
            <w:r>
              <w:rPr>
                <w:rFonts w:ascii="Arial" w:hAnsi="Arial" w:eastAsia="Arial" w:cs="Arial"/>
                <w:b w:val="0"/>
                <w:sz w:val="16"/>
              </w:rPr>
              <w:t>Backend/Operations</w:t>
            </w:r>
          </w:p>
        </w:tc>
      </w:tr>
      <w:tr>
        <w:tc>
          <w:tcPr>
            <w:tcW w:type="dxa" w:w="3408"/>
          </w:tcPr>
          <w:p>
            <w:pPr>
              <w:jc w:val="right"/>
              <w:bidi/>
            </w:pPr>
            <w:r/>
            <w:r>
              <w:rPr>
                <w:rFonts w:ascii="Arial" w:hAnsi="Arial" w:eastAsia="Arial" w:cs="Arial"/>
                <w:b w:val="0"/>
                <w:sz w:val="16"/>
              </w:rPr>
              <w:t>EP-08 Event reliability</w:t>
            </w:r>
          </w:p>
        </w:tc>
        <w:tc>
          <w:tcPr>
            <w:tcW w:type="dxa" w:w="3408"/>
          </w:tcPr>
          <w:p>
            <w:pPr>
              <w:jc w:val="right"/>
              <w:bidi/>
            </w:pPr>
            <w:r/>
            <w:r>
              <w:rPr>
                <w:rFonts w:ascii="Arial" w:hAnsi="Arial" w:eastAsia="Arial" w:cs="Arial"/>
                <w:b w:val="0"/>
                <w:sz w:val="16"/>
              </w:rPr>
              <w:t>outbox/inbox، retry، DLQ و replay</w:t>
            </w:r>
          </w:p>
        </w:tc>
        <w:tc>
          <w:tcPr>
            <w:tcW w:type="dxa" w:w="3408"/>
          </w:tcPr>
          <w:p>
            <w:pPr>
              <w:jc w:val="right"/>
              <w:bidi/>
            </w:pPr>
            <w:r/>
            <w:r>
              <w:rPr>
                <w:rFonts w:ascii="Arial" w:hAnsi="Arial" w:eastAsia="Arial" w:cs="Arial"/>
                <w:b w:val="0"/>
                <w:sz w:val="16"/>
              </w:rPr>
              <w:t>Platform/Backend</w:t>
            </w:r>
          </w:p>
        </w:tc>
      </w:tr>
      <w:tr>
        <w:tc>
          <w:tcPr>
            <w:tcW w:type="dxa" w:w="3408"/>
          </w:tcPr>
          <w:p>
            <w:pPr>
              <w:jc w:val="right"/>
              <w:bidi/>
            </w:pPr>
            <w:r/>
            <w:r>
              <w:rPr>
                <w:rFonts w:ascii="Arial" w:hAnsi="Arial" w:eastAsia="Arial" w:cs="Arial"/>
                <w:b w:val="0"/>
                <w:sz w:val="16"/>
              </w:rPr>
              <w:t>EP-09 Security baseline</w:t>
            </w:r>
          </w:p>
        </w:tc>
        <w:tc>
          <w:tcPr>
            <w:tcW w:type="dxa" w:w="3408"/>
          </w:tcPr>
          <w:p>
            <w:pPr>
              <w:jc w:val="right"/>
              <w:bidi/>
            </w:pPr>
            <w:r/>
            <w:r>
              <w:rPr>
                <w:rFonts w:ascii="Arial" w:hAnsi="Arial" w:eastAsia="Arial" w:cs="Arial"/>
                <w:b w:val="0"/>
                <w:sz w:val="16"/>
              </w:rPr>
              <w:t>threat model، secret، scan و audit</w:t>
            </w:r>
          </w:p>
        </w:tc>
        <w:tc>
          <w:tcPr>
            <w:tcW w:type="dxa" w:w="3408"/>
          </w:tcPr>
          <w:p>
            <w:pPr>
              <w:jc w:val="right"/>
              <w:bidi/>
            </w:pPr>
            <w:r/>
            <w:r>
              <w:rPr>
                <w:rFonts w:ascii="Arial" w:hAnsi="Arial" w:eastAsia="Arial" w:cs="Arial"/>
                <w:b w:val="0"/>
                <w:sz w:val="16"/>
              </w:rPr>
              <w:t>Security/DevOps</w:t>
            </w:r>
          </w:p>
        </w:tc>
      </w:tr>
      <w:tr>
        <w:tc>
          <w:tcPr>
            <w:tcW w:type="dxa" w:w="3408"/>
          </w:tcPr>
          <w:p>
            <w:pPr>
              <w:jc w:val="right"/>
              <w:bidi/>
            </w:pPr>
            <w:r/>
            <w:r>
              <w:rPr>
                <w:rFonts w:ascii="Arial" w:hAnsi="Arial" w:eastAsia="Arial" w:cs="Arial"/>
                <w:b w:val="0"/>
                <w:sz w:val="16"/>
              </w:rPr>
              <w:t>EP-10 Quality &amp; DR</w:t>
            </w:r>
          </w:p>
        </w:tc>
        <w:tc>
          <w:tcPr>
            <w:tcW w:type="dxa" w:w="3408"/>
          </w:tcPr>
          <w:p>
            <w:pPr>
              <w:jc w:val="right"/>
              <w:bidi/>
            </w:pPr>
            <w:r/>
            <w:r>
              <w:rPr>
                <w:rFonts w:ascii="Arial" w:hAnsi="Arial" w:eastAsia="Arial" w:cs="Arial"/>
                <w:b w:val="0"/>
                <w:sz w:val="16"/>
              </w:rPr>
              <w:t>load، restore، tabletop و runbook</w:t>
            </w:r>
          </w:p>
        </w:tc>
        <w:tc>
          <w:tcPr>
            <w:tcW w:type="dxa" w:w="3408"/>
          </w:tcPr>
          <w:p>
            <w:pPr>
              <w:jc w:val="right"/>
              <w:bidi/>
            </w:pPr>
            <w:r/>
            <w:r>
              <w:rPr>
                <w:rFonts w:ascii="Arial" w:hAnsi="Arial" w:eastAsia="Arial" w:cs="Arial"/>
                <w:b w:val="0"/>
                <w:sz w:val="16"/>
              </w:rPr>
              <w:t>QA/SRE/Operations</w:t>
            </w:r>
          </w:p>
        </w:tc>
      </w:tr>
    </w:tbl>
    <w:p/>
    <w:p>
      <w:pPr>
        <w:pStyle w:val="Heading2"/>
        <w:jc w:val="right"/>
        <w:bidi/>
      </w:pPr>
      <w:r>
        <w:rPr>
          <w:rFonts w:ascii="Arial" w:hAnsi="Arial" w:eastAsia="Arial" w:cs="Arial"/>
          <w:b/>
          <w:color w:val="1F4E79"/>
          <w:sz w:val="28"/>
        </w:rPr>
        <w:t>۱۵.۱ تعریف آماده‌بودن و اتمام</w:t>
      </w:r>
    </w:p>
    <w:p>
      <w:pPr>
        <w:pStyle w:val="ListBullet"/>
        <w:jc w:val="right"/>
        <w:bidi/>
      </w:pPr>
      <w:r>
        <w:rPr>
          <w:rFonts w:ascii="Arial" w:hAnsi="Arial" w:eastAsia="Arial" w:cs="Arial"/>
          <w:b w:val="0"/>
          <w:sz w:val="20"/>
        </w:rPr>
        <w:t>Ready: نیازمندی، مالک، مجوز لازم، قرارداد، معیار پذیرش و وابستگی مشخص شده باشد.</w:t>
      </w:r>
    </w:p>
    <w:p>
      <w:pPr>
        <w:pStyle w:val="ListBullet"/>
        <w:jc w:val="right"/>
        <w:bidi/>
      </w:pPr>
      <w:r>
        <w:rPr>
          <w:rFonts w:ascii="Arial" w:hAnsi="Arial" w:eastAsia="Arial" w:cs="Arial"/>
          <w:b w:val="0"/>
          <w:sz w:val="20"/>
        </w:rPr>
        <w:t>Done: کد بازبینی‌شده، تست خودکار، telemetry، کنترل دسترسی، مستندات و migration بررسی شده باشند.</w:t>
      </w:r>
    </w:p>
    <w:p>
      <w:pPr>
        <w:pStyle w:val="ListBullet"/>
        <w:jc w:val="right"/>
        <w:bidi/>
      </w:pPr>
      <w:r>
        <w:rPr>
          <w:rFonts w:ascii="Arial" w:hAnsi="Arial" w:eastAsia="Arial" w:cs="Arial"/>
          <w:b w:val="0"/>
          <w:sz w:val="20"/>
        </w:rPr>
        <w:t>هر تغییر دامنه یا schema دارای ADR/نسخه و برنامه سازگاری باشد.</w:t>
      </w:r>
    </w:p>
    <w:p>
      <w:pPr>
        <w:pStyle w:val="ListBullet"/>
        <w:jc w:val="right"/>
        <w:bidi/>
      </w:pPr>
      <w:r>
        <w:rPr>
          <w:rFonts w:ascii="Arial" w:hAnsi="Arial" w:eastAsia="Arial" w:cs="Arial"/>
          <w:b w:val="0"/>
          <w:sz w:val="20"/>
        </w:rPr>
        <w:t>برای قابلیت حیاتی، runbook و مسیر fallback پیش از فعال‌سازی تولید نوشته شود.</w:t>
      </w:r>
    </w:p>
    <w:p>
      <w:pPr>
        <w:pStyle w:val="Heading1"/>
        <w:jc w:val="right"/>
        <w:bidi/>
      </w:pPr>
      <w:r>
        <w:rPr>
          <w:rFonts w:ascii="Arial" w:hAnsi="Arial" w:eastAsia="Arial" w:cs="Arial"/>
          <w:b/>
          <w:color w:val="1F4E79"/>
          <w:sz w:val="36"/>
        </w:rPr>
        <w:t>۱۶. ریسک‌ها و تصمیم‌های لازم از مالک پروژه</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تصمیم</w:t>
            </w:r>
          </w:p>
        </w:tc>
        <w:tc>
          <w:tcPr>
            <w:tcW w:type="dxa" w:w="3408"/>
            <w:shd w:fill="C6D9F1"/>
          </w:tcPr>
          <w:p>
            <w:pPr>
              <w:jc w:val="right"/>
              <w:bidi/>
            </w:pPr>
            <w:r/>
            <w:r>
              <w:rPr>
                <w:rFonts w:ascii="Arial" w:hAnsi="Arial" w:eastAsia="Arial" w:cs="Arial"/>
                <w:b/>
                <w:sz w:val="16"/>
              </w:rPr>
              <w:t>گزینه‌ها/پرسش</w:t>
            </w:r>
          </w:p>
        </w:tc>
        <w:tc>
          <w:tcPr>
            <w:tcW w:type="dxa" w:w="3408"/>
            <w:shd w:fill="C6D9F1"/>
          </w:tcPr>
          <w:p>
            <w:pPr>
              <w:jc w:val="right"/>
              <w:bidi/>
            </w:pPr>
            <w:r/>
            <w:r>
              <w:rPr>
                <w:rFonts w:ascii="Arial" w:hAnsi="Arial" w:eastAsia="Arial" w:cs="Arial"/>
                <w:b/>
                <w:sz w:val="16"/>
              </w:rPr>
              <w:t>باید توسط</w:t>
            </w:r>
          </w:p>
        </w:tc>
      </w:tr>
      <w:tr>
        <w:tc>
          <w:tcPr>
            <w:tcW w:type="dxa" w:w="3408"/>
          </w:tcPr>
          <w:p>
            <w:pPr>
              <w:jc w:val="right"/>
              <w:bidi/>
            </w:pPr>
            <w:r/>
            <w:r>
              <w:rPr>
                <w:rFonts w:ascii="Arial" w:hAnsi="Arial" w:eastAsia="Arial" w:cs="Arial"/>
                <w:b w:val="0"/>
                <w:sz w:val="16"/>
              </w:rPr>
              <w:t>مرجع هشدار</w:t>
            </w:r>
          </w:p>
        </w:tc>
        <w:tc>
          <w:tcPr>
            <w:tcW w:type="dxa" w:w="3408"/>
          </w:tcPr>
          <w:p>
            <w:pPr>
              <w:jc w:val="right"/>
              <w:bidi/>
            </w:pPr>
            <w:r/>
            <w:r>
              <w:rPr>
                <w:rFonts w:ascii="Arial" w:hAnsi="Arial" w:eastAsia="Arial" w:cs="Arial"/>
                <w:b w:val="0"/>
                <w:sz w:val="16"/>
              </w:rPr>
              <w:t>چه نهادی مجاز به تأیید و صدور است؟</w:t>
            </w:r>
          </w:p>
        </w:tc>
        <w:tc>
          <w:tcPr>
            <w:tcW w:type="dxa" w:w="3408"/>
          </w:tcPr>
          <w:p>
            <w:pPr>
              <w:jc w:val="right"/>
              <w:bidi/>
            </w:pPr>
            <w:r/>
            <w:r>
              <w:rPr>
                <w:rFonts w:ascii="Arial" w:hAnsi="Arial" w:eastAsia="Arial" w:cs="Arial"/>
                <w:b w:val="0"/>
                <w:sz w:val="16"/>
              </w:rPr>
              <w:t>مالک عملیات/حقوقی</w:t>
            </w:r>
          </w:p>
        </w:tc>
      </w:tr>
      <w:tr>
        <w:tc>
          <w:tcPr>
            <w:tcW w:type="dxa" w:w="3408"/>
          </w:tcPr>
          <w:p>
            <w:pPr>
              <w:jc w:val="right"/>
              <w:bidi/>
            </w:pPr>
            <w:r/>
            <w:r>
              <w:rPr>
                <w:rFonts w:ascii="Arial" w:hAnsi="Arial" w:eastAsia="Arial" w:cs="Arial"/>
                <w:b w:val="0"/>
                <w:sz w:val="16"/>
              </w:rPr>
              <w:t>محل داده</w:t>
            </w:r>
          </w:p>
        </w:tc>
        <w:tc>
          <w:tcPr>
            <w:tcW w:type="dxa" w:w="3408"/>
          </w:tcPr>
          <w:p>
            <w:pPr>
              <w:jc w:val="right"/>
              <w:bidi/>
            </w:pPr>
            <w:r/>
            <w:r>
              <w:rPr>
                <w:rFonts w:ascii="Arial" w:hAnsi="Arial" w:eastAsia="Arial" w:cs="Arial"/>
                <w:b w:val="0"/>
                <w:sz w:val="16"/>
              </w:rPr>
              <w:t>ابر، مرکز داده داخلی، edge و محدودیت انتقال</w:t>
            </w:r>
          </w:p>
        </w:tc>
        <w:tc>
          <w:tcPr>
            <w:tcW w:type="dxa" w:w="3408"/>
          </w:tcPr>
          <w:p>
            <w:pPr>
              <w:jc w:val="right"/>
              <w:bidi/>
            </w:pPr>
            <w:r/>
            <w:r>
              <w:rPr>
                <w:rFonts w:ascii="Arial" w:hAnsi="Arial" w:eastAsia="Arial" w:cs="Arial"/>
                <w:b w:val="0"/>
                <w:sz w:val="16"/>
              </w:rPr>
              <w:t>امنیت/حقوقی/معمار</w:t>
            </w:r>
          </w:p>
        </w:tc>
      </w:tr>
      <w:tr>
        <w:tc>
          <w:tcPr>
            <w:tcW w:type="dxa" w:w="3408"/>
          </w:tcPr>
          <w:p>
            <w:pPr>
              <w:jc w:val="right"/>
              <w:bidi/>
            </w:pPr>
            <w:r/>
            <w:r>
              <w:rPr>
                <w:rFonts w:ascii="Arial" w:hAnsi="Arial" w:eastAsia="Arial" w:cs="Arial"/>
                <w:b w:val="0"/>
                <w:sz w:val="16"/>
              </w:rPr>
              <w:t>بار هدف</w:t>
            </w:r>
          </w:p>
        </w:tc>
        <w:tc>
          <w:tcPr>
            <w:tcW w:type="dxa" w:w="3408"/>
          </w:tcPr>
          <w:p>
            <w:pPr>
              <w:jc w:val="right"/>
              <w:bidi/>
            </w:pPr>
            <w:r/>
            <w:r>
              <w:rPr>
                <w:rFonts w:ascii="Arial" w:hAnsi="Arial" w:eastAsia="Arial" w:cs="Arial"/>
                <w:b w:val="0"/>
                <w:sz w:val="16"/>
              </w:rPr>
              <w:t>کاربر همزمان، گزارش در دقیقه، حجم رسانه و burst</w:t>
            </w:r>
          </w:p>
        </w:tc>
        <w:tc>
          <w:tcPr>
            <w:tcW w:type="dxa" w:w="3408"/>
          </w:tcPr>
          <w:p>
            <w:pPr>
              <w:jc w:val="right"/>
              <w:bidi/>
            </w:pPr>
            <w:r/>
            <w:r>
              <w:rPr>
                <w:rFonts w:ascii="Arial" w:hAnsi="Arial" w:eastAsia="Arial" w:cs="Arial"/>
                <w:b w:val="0"/>
                <w:sz w:val="16"/>
              </w:rPr>
              <w:t>محصول/SRE</w:t>
            </w:r>
          </w:p>
        </w:tc>
      </w:tr>
      <w:tr>
        <w:tc>
          <w:tcPr>
            <w:tcW w:type="dxa" w:w="3408"/>
          </w:tcPr>
          <w:p>
            <w:pPr>
              <w:jc w:val="right"/>
              <w:bidi/>
            </w:pPr>
            <w:r/>
            <w:r>
              <w:rPr>
                <w:rFonts w:ascii="Arial" w:hAnsi="Arial" w:eastAsia="Arial" w:cs="Arial"/>
                <w:b w:val="0"/>
                <w:sz w:val="16"/>
              </w:rPr>
              <w:t>Retention</w:t>
            </w:r>
          </w:p>
        </w:tc>
        <w:tc>
          <w:tcPr>
            <w:tcW w:type="dxa" w:w="3408"/>
          </w:tcPr>
          <w:p>
            <w:pPr>
              <w:jc w:val="right"/>
              <w:bidi/>
            </w:pPr>
            <w:r/>
            <w:r>
              <w:rPr>
                <w:rFonts w:ascii="Arial" w:hAnsi="Arial" w:eastAsia="Arial" w:cs="Arial"/>
                <w:b w:val="0"/>
                <w:sz w:val="16"/>
              </w:rPr>
              <w:t>گزارش، رسانه، audit، رویداد و backup چه مدت؟</w:t>
            </w:r>
          </w:p>
        </w:tc>
        <w:tc>
          <w:tcPr>
            <w:tcW w:type="dxa" w:w="3408"/>
          </w:tcPr>
          <w:p>
            <w:pPr>
              <w:jc w:val="right"/>
              <w:bidi/>
            </w:pPr>
            <w:r/>
            <w:r>
              <w:rPr>
                <w:rFonts w:ascii="Arial" w:hAnsi="Arial" w:eastAsia="Arial" w:cs="Arial"/>
                <w:b w:val="0"/>
                <w:sz w:val="16"/>
              </w:rPr>
              <w:t>مالک داده/حقوقی</w:t>
            </w:r>
          </w:p>
        </w:tc>
      </w:tr>
      <w:tr>
        <w:tc>
          <w:tcPr>
            <w:tcW w:type="dxa" w:w="3408"/>
          </w:tcPr>
          <w:p>
            <w:pPr>
              <w:jc w:val="right"/>
              <w:bidi/>
            </w:pPr>
            <w:r/>
            <w:r>
              <w:rPr>
                <w:rFonts w:ascii="Arial" w:hAnsi="Arial" w:eastAsia="Arial" w:cs="Arial"/>
                <w:b w:val="0"/>
                <w:sz w:val="16"/>
              </w:rPr>
              <w:t>کانال پیام</w:t>
            </w:r>
          </w:p>
        </w:tc>
        <w:tc>
          <w:tcPr>
            <w:tcW w:type="dxa" w:w="3408"/>
          </w:tcPr>
          <w:p>
            <w:pPr>
              <w:jc w:val="right"/>
              <w:bidi/>
            </w:pPr>
            <w:r/>
            <w:r>
              <w:rPr>
                <w:rFonts w:ascii="Arial" w:hAnsi="Arial" w:eastAsia="Arial" w:cs="Arial"/>
                <w:b w:val="0"/>
                <w:sz w:val="16"/>
              </w:rPr>
              <w:t>Push، SMS، Cell Broadcast، رادیو و providerها</w:t>
            </w:r>
          </w:p>
        </w:tc>
        <w:tc>
          <w:tcPr>
            <w:tcW w:type="dxa" w:w="3408"/>
          </w:tcPr>
          <w:p>
            <w:pPr>
              <w:jc w:val="right"/>
              <w:bidi/>
            </w:pPr>
            <w:r/>
            <w:r>
              <w:rPr>
                <w:rFonts w:ascii="Arial" w:hAnsi="Arial" w:eastAsia="Arial" w:cs="Arial"/>
                <w:b w:val="0"/>
                <w:sz w:val="16"/>
              </w:rPr>
              <w:t>یکپارچگی/عملیات</w:t>
            </w:r>
          </w:p>
        </w:tc>
      </w:tr>
      <w:tr>
        <w:tc>
          <w:tcPr>
            <w:tcW w:type="dxa" w:w="3408"/>
          </w:tcPr>
          <w:p>
            <w:pPr>
              <w:jc w:val="right"/>
              <w:bidi/>
            </w:pPr>
            <w:r/>
            <w:r>
              <w:rPr>
                <w:rFonts w:ascii="Arial" w:hAnsi="Arial" w:eastAsia="Arial" w:cs="Arial"/>
                <w:b w:val="0"/>
                <w:sz w:val="16"/>
              </w:rPr>
              <w:t>داده AI</w:t>
            </w:r>
          </w:p>
        </w:tc>
        <w:tc>
          <w:tcPr>
            <w:tcW w:type="dxa" w:w="3408"/>
          </w:tcPr>
          <w:p>
            <w:pPr>
              <w:jc w:val="right"/>
              <w:bidi/>
            </w:pPr>
            <w:r/>
            <w:r>
              <w:rPr>
                <w:rFonts w:ascii="Arial" w:hAnsi="Arial" w:eastAsia="Arial" w:cs="Arial"/>
                <w:b w:val="0"/>
                <w:sz w:val="16"/>
              </w:rPr>
              <w:t>داده برچسب‌خورده، معیار هر کلاس و human review</w:t>
            </w:r>
          </w:p>
        </w:tc>
        <w:tc>
          <w:tcPr>
            <w:tcW w:type="dxa" w:w="3408"/>
          </w:tcPr>
          <w:p>
            <w:pPr>
              <w:jc w:val="right"/>
              <w:bidi/>
            </w:pPr>
            <w:r/>
            <w:r>
              <w:rPr>
                <w:rFonts w:ascii="Arial" w:hAnsi="Arial" w:eastAsia="Arial" w:cs="Arial"/>
                <w:b w:val="0"/>
                <w:sz w:val="16"/>
              </w:rPr>
              <w:t>AI/عملیات</w:t>
            </w:r>
          </w:p>
        </w:tc>
      </w:tr>
      <w:tr>
        <w:tc>
          <w:tcPr>
            <w:tcW w:type="dxa" w:w="3408"/>
          </w:tcPr>
          <w:p>
            <w:pPr>
              <w:jc w:val="right"/>
              <w:bidi/>
            </w:pPr>
            <w:r/>
            <w:r>
              <w:rPr>
                <w:rFonts w:ascii="Arial" w:hAnsi="Arial" w:eastAsia="Arial" w:cs="Arial"/>
                <w:b w:val="0"/>
                <w:sz w:val="16"/>
              </w:rPr>
              <w:t>DR</w:t>
            </w:r>
          </w:p>
        </w:tc>
        <w:tc>
          <w:tcPr>
            <w:tcW w:type="dxa" w:w="3408"/>
          </w:tcPr>
          <w:p>
            <w:pPr>
              <w:jc w:val="right"/>
              <w:bidi/>
            </w:pPr>
            <w:r/>
            <w:r>
              <w:rPr>
                <w:rFonts w:ascii="Arial" w:hAnsi="Arial" w:eastAsia="Arial" w:cs="Arial"/>
                <w:b w:val="0"/>
                <w:sz w:val="16"/>
              </w:rPr>
              <w:t>active-passive یا الگوی دیگر؛ RPO/RTO مصوب</w:t>
            </w:r>
          </w:p>
        </w:tc>
        <w:tc>
          <w:tcPr>
            <w:tcW w:type="dxa" w:w="3408"/>
          </w:tcPr>
          <w:p>
            <w:pPr>
              <w:jc w:val="right"/>
              <w:bidi/>
            </w:pPr>
            <w:r/>
            <w:r>
              <w:rPr>
                <w:rFonts w:ascii="Arial" w:hAnsi="Arial" w:eastAsia="Arial" w:cs="Arial"/>
                <w:b w:val="0"/>
                <w:sz w:val="16"/>
              </w:rPr>
              <w:t>SRE/DBA</w:t>
            </w:r>
          </w:p>
        </w:tc>
      </w:tr>
      <w:tr>
        <w:tc>
          <w:tcPr>
            <w:tcW w:type="dxa" w:w="3408"/>
          </w:tcPr>
          <w:p>
            <w:pPr>
              <w:jc w:val="right"/>
              <w:bidi/>
            </w:pPr>
            <w:r/>
            <w:r>
              <w:rPr>
                <w:rFonts w:ascii="Arial" w:hAnsi="Arial" w:eastAsia="Arial" w:cs="Arial"/>
                <w:b w:val="0"/>
                <w:sz w:val="16"/>
              </w:rPr>
              <w:t>نقشه</w:t>
            </w:r>
          </w:p>
        </w:tc>
        <w:tc>
          <w:tcPr>
            <w:tcW w:type="dxa" w:w="3408"/>
          </w:tcPr>
          <w:p>
            <w:pPr>
              <w:jc w:val="right"/>
              <w:bidi/>
            </w:pPr>
            <w:r/>
            <w:r>
              <w:rPr>
                <w:rFonts w:ascii="Arial" w:hAnsi="Arial" w:eastAsia="Arial" w:cs="Arial"/>
                <w:b w:val="0"/>
                <w:sz w:val="16"/>
              </w:rPr>
              <w:t>منبع، مجوز، freshness و استفاده آفلاین</w:t>
            </w:r>
          </w:p>
        </w:tc>
        <w:tc>
          <w:tcPr>
            <w:tcW w:type="dxa" w:w="3408"/>
          </w:tcPr>
          <w:p>
            <w:pPr>
              <w:jc w:val="right"/>
              <w:bidi/>
            </w:pPr>
            <w:r/>
            <w:r>
              <w:rPr>
                <w:rFonts w:ascii="Arial" w:hAnsi="Arial" w:eastAsia="Arial" w:cs="Arial"/>
                <w:b w:val="0"/>
                <w:sz w:val="16"/>
              </w:rPr>
              <w:t>GIS/حقوقی</w:t>
            </w:r>
          </w:p>
        </w:tc>
      </w:tr>
      <w:tr>
        <w:tc>
          <w:tcPr>
            <w:tcW w:type="dxa" w:w="3408"/>
          </w:tcPr>
          <w:p>
            <w:pPr>
              <w:jc w:val="right"/>
              <w:bidi/>
            </w:pPr>
            <w:r/>
            <w:r>
              <w:rPr>
                <w:rFonts w:ascii="Arial" w:hAnsi="Arial" w:eastAsia="Arial" w:cs="Arial"/>
                <w:b w:val="0"/>
                <w:sz w:val="16"/>
              </w:rPr>
              <w:t>فرایند سازمانی</w:t>
            </w:r>
          </w:p>
        </w:tc>
        <w:tc>
          <w:tcPr>
            <w:tcW w:type="dxa" w:w="3408"/>
          </w:tcPr>
          <w:p>
            <w:pPr>
              <w:jc w:val="right"/>
              <w:bidi/>
            </w:pPr>
            <w:r/>
            <w:r>
              <w:rPr>
                <w:rFonts w:ascii="Arial" w:hAnsi="Arial" w:eastAsia="Arial" w:cs="Arial"/>
                <w:b w:val="0"/>
                <w:sz w:val="16"/>
              </w:rPr>
              <w:t>RACI، شیفت، escalation و جانشین تصمیم‌گیر</w:t>
            </w:r>
          </w:p>
        </w:tc>
        <w:tc>
          <w:tcPr>
            <w:tcW w:type="dxa" w:w="3408"/>
          </w:tcPr>
          <w:p>
            <w:pPr>
              <w:jc w:val="right"/>
              <w:bidi/>
            </w:pPr>
            <w:r/>
            <w:r>
              <w:rPr>
                <w:rFonts w:ascii="Arial" w:hAnsi="Arial" w:eastAsia="Arial" w:cs="Arial"/>
                <w:b w:val="0"/>
                <w:sz w:val="16"/>
              </w:rPr>
              <w:t>مدیریت بحران</w:t>
            </w:r>
          </w:p>
        </w:tc>
      </w:tr>
    </w:tbl>
    <w:p/>
    <w:p>
      <w:pPr>
        <w:pStyle w:val="Heading1"/>
        <w:jc w:val="right"/>
        <w:bidi/>
      </w:pPr>
      <w:r>
        <w:rPr>
          <w:rFonts w:ascii="Arial" w:hAnsi="Arial" w:eastAsia="Arial" w:cs="Arial"/>
          <w:b/>
          <w:color w:val="1F4E79"/>
          <w:sz w:val="36"/>
        </w:rPr>
        <w:t>۱۷. Runbookهای حداقلی</w:t>
      </w:r>
    </w:p>
    <w:p>
      <w:pPr>
        <w:pStyle w:val="Heading2"/>
        <w:jc w:val="right"/>
        <w:bidi/>
      </w:pPr>
      <w:r>
        <w:rPr>
          <w:rFonts w:ascii="Arial" w:hAnsi="Arial" w:eastAsia="Arial" w:cs="Arial"/>
          <w:b/>
          <w:color w:val="1F4E79"/>
          <w:sz w:val="28"/>
        </w:rPr>
        <w:t>۱۷.۱ قطع Kafka</w:t>
      </w:r>
    </w:p>
    <w:p>
      <w:pPr>
        <w:pStyle w:val="ListBullet"/>
        <w:jc w:val="right"/>
        <w:bidi/>
      </w:pPr>
      <w:r>
        <w:rPr>
          <w:rFonts w:ascii="Arial" w:hAnsi="Arial" w:eastAsia="Arial" w:cs="Arial"/>
          <w:b w:val="0"/>
          <w:sz w:val="20"/>
        </w:rPr>
        <w:t>اعلان on-call با نرخ خطا و lag؛ بررسی سلامت broker و فضای دیسک.</w:t>
      </w:r>
    </w:p>
    <w:p>
      <w:pPr>
        <w:pStyle w:val="ListBullet"/>
        <w:jc w:val="right"/>
        <w:bidi/>
      </w:pPr>
      <w:r>
        <w:rPr>
          <w:rFonts w:ascii="Arial" w:hAnsi="Arial" w:eastAsia="Arial" w:cs="Arial"/>
          <w:b w:val="0"/>
          <w:sz w:val="20"/>
        </w:rPr>
        <w:t>تأیید رشد outbox و ظرفیت DB؛ جلوگیری از retry storm.</w:t>
      </w:r>
    </w:p>
    <w:p>
      <w:pPr>
        <w:pStyle w:val="ListBullet"/>
        <w:jc w:val="right"/>
        <w:bidi/>
      </w:pPr>
      <w:r>
        <w:rPr>
          <w:rFonts w:ascii="Arial" w:hAnsi="Arial" w:eastAsia="Arial" w:cs="Arial"/>
          <w:b w:val="0"/>
          <w:sz w:val="20"/>
        </w:rPr>
        <w:t>در صورت نیاز، کاهش پردازش غیرحیاتی و حفظ ثبت پایدار گزارش.</w:t>
      </w:r>
    </w:p>
    <w:p>
      <w:pPr>
        <w:pStyle w:val="ListBullet"/>
        <w:jc w:val="right"/>
        <w:bidi/>
      </w:pPr>
      <w:r>
        <w:rPr>
          <w:rFonts w:ascii="Arial" w:hAnsi="Arial" w:eastAsia="Arial" w:cs="Arial"/>
          <w:b w:val="0"/>
          <w:sz w:val="20"/>
        </w:rPr>
        <w:t>پس از بازیابی، انتشار با نرخ کنترل‌شده؛ پایش lag و DLQ.</w:t>
      </w:r>
    </w:p>
    <w:p>
      <w:pPr>
        <w:pStyle w:val="ListBullet"/>
        <w:jc w:val="right"/>
        <w:bidi/>
      </w:pPr>
      <w:r>
        <w:rPr>
          <w:rFonts w:ascii="Arial" w:hAnsi="Arial" w:eastAsia="Arial" w:cs="Arial"/>
          <w:b w:val="0"/>
          <w:sz w:val="20"/>
        </w:rPr>
        <w:t>ثبت زمان شروع/پایان، اثر کاربر، داده از دست‌رفته و اقدام اصلاحی.</w:t>
      </w:r>
    </w:p>
    <w:p>
      <w:pPr>
        <w:pStyle w:val="Heading2"/>
        <w:jc w:val="right"/>
        <w:bidi/>
      </w:pPr>
      <w:r>
        <w:rPr>
          <w:rFonts w:ascii="Arial" w:hAnsi="Arial" w:eastAsia="Arial" w:cs="Arial"/>
          <w:b/>
          <w:color w:val="1F4E79"/>
          <w:sz w:val="28"/>
        </w:rPr>
        <w:t>۱۷.۲ خرابی منطقه اصلی</w:t>
      </w:r>
    </w:p>
    <w:p>
      <w:pPr>
        <w:pStyle w:val="ListBullet"/>
        <w:jc w:val="right"/>
        <w:bidi/>
      </w:pPr>
      <w:r>
        <w:rPr>
          <w:rFonts w:ascii="Arial" w:hAnsi="Arial" w:eastAsia="Arial" w:cs="Arial"/>
          <w:b w:val="0"/>
          <w:sz w:val="20"/>
        </w:rPr>
        <w:t>تأیید وضعیت quorum و جلوگیری از دو نویسنده؛ تصمیم failover طبق runbook.</w:t>
      </w:r>
    </w:p>
    <w:p>
      <w:pPr>
        <w:pStyle w:val="ListBullet"/>
        <w:jc w:val="right"/>
        <w:bidi/>
      </w:pPr>
      <w:r>
        <w:rPr>
          <w:rFonts w:ascii="Arial" w:hAnsi="Arial" w:eastAsia="Arial" w:cs="Arial"/>
          <w:b w:val="0"/>
          <w:sz w:val="20"/>
        </w:rPr>
        <w:t>فعال‌سازی منطقه DR فقط پس از fencing/تأیید مالکیت نوشتن.</w:t>
      </w:r>
    </w:p>
    <w:p>
      <w:pPr>
        <w:pStyle w:val="ListBullet"/>
        <w:jc w:val="right"/>
        <w:bidi/>
      </w:pPr>
      <w:r>
        <w:rPr>
          <w:rFonts w:ascii="Arial" w:hAnsi="Arial" w:eastAsia="Arial" w:cs="Arial"/>
          <w:b w:val="0"/>
          <w:sz w:val="20"/>
        </w:rPr>
        <w:t>بررسی lag پایگاه داده، رویدادها، object storage و secret/config.</w:t>
      </w:r>
    </w:p>
    <w:p>
      <w:pPr>
        <w:pStyle w:val="ListBullet"/>
        <w:jc w:val="right"/>
        <w:bidi/>
      </w:pPr>
      <w:r>
        <w:rPr>
          <w:rFonts w:ascii="Arial" w:hAnsi="Arial" w:eastAsia="Arial" w:cs="Arial"/>
          <w:b w:val="0"/>
          <w:sz w:val="20"/>
        </w:rPr>
        <w:t>آزمون مسیر حیاتی و اعلان داخلی قبل از اعلام بازیابی کامل.</w:t>
      </w:r>
    </w:p>
    <w:p>
      <w:pPr>
        <w:pStyle w:val="ListBullet"/>
        <w:jc w:val="right"/>
        <w:bidi/>
      </w:pPr>
      <w:r>
        <w:rPr>
          <w:rFonts w:ascii="Arial" w:hAnsi="Arial" w:eastAsia="Arial" w:cs="Arial"/>
          <w:b w:val="0"/>
          <w:sz w:val="20"/>
        </w:rPr>
        <w:t>ثبت RTO/RPO واقعی؛ failback فقط در پنجره کنترل‌شده.</w:t>
      </w:r>
    </w:p>
    <w:p>
      <w:pPr>
        <w:pStyle w:val="Heading2"/>
        <w:jc w:val="right"/>
        <w:bidi/>
      </w:pPr>
      <w:r>
        <w:rPr>
          <w:rFonts w:ascii="Arial" w:hAnsi="Arial" w:eastAsia="Arial" w:cs="Arial"/>
          <w:b/>
          <w:color w:val="1F4E79"/>
          <w:sz w:val="28"/>
        </w:rPr>
        <w:t>۱۷.۳ اختلال اعلان</w:t>
      </w:r>
    </w:p>
    <w:p>
      <w:pPr>
        <w:pStyle w:val="ListBullet"/>
        <w:jc w:val="right"/>
        <w:bidi/>
      </w:pPr>
      <w:r>
        <w:rPr>
          <w:rFonts w:ascii="Arial" w:hAnsi="Arial" w:eastAsia="Arial" w:cs="Arial"/>
          <w:b w:val="0"/>
          <w:sz w:val="20"/>
        </w:rPr>
        <w:t>تفکیک rejected، failed و unknown؛ بررسی status endpoint ارائه‌دهنده.</w:t>
      </w:r>
    </w:p>
    <w:p>
      <w:pPr>
        <w:pStyle w:val="ListBullet"/>
        <w:jc w:val="right"/>
        <w:bidi/>
      </w:pPr>
      <w:r>
        <w:rPr>
          <w:rFonts w:ascii="Arial" w:hAnsi="Arial" w:eastAsia="Arial" w:cs="Arial"/>
          <w:b w:val="0"/>
          <w:sz w:val="20"/>
        </w:rPr>
        <w:t>عدم تکرار کور برای پیام‌های unknown؛ reconcile با provider/message ID.</w:t>
      </w:r>
    </w:p>
    <w:p>
      <w:pPr>
        <w:pStyle w:val="ListBullet"/>
        <w:jc w:val="right"/>
        <w:bidi/>
      </w:pPr>
      <w:r>
        <w:rPr>
          <w:rFonts w:ascii="Arial" w:hAnsi="Arial" w:eastAsia="Arial" w:cs="Arial"/>
          <w:b w:val="0"/>
          <w:sz w:val="20"/>
        </w:rPr>
        <w:t>فعال‌سازی کانال جایگزین فقط در چارچوب سیاست رسمی و پس از مجوز.</w:t>
      </w:r>
    </w:p>
    <w:p>
      <w:pPr>
        <w:pStyle w:val="ListBullet"/>
        <w:jc w:val="right"/>
        <w:bidi/>
      </w:pPr>
      <w:r>
        <w:rPr>
          <w:rFonts w:ascii="Arial" w:hAnsi="Arial" w:eastAsia="Arial" w:cs="Arial"/>
          <w:b w:val="0"/>
          <w:sz w:val="20"/>
        </w:rPr>
        <w:t>نمایش وضعیت واقعی هر کانال به اپراتور؛ حفظ audit trail.</w:t>
      </w:r>
    </w:p>
    <w:p>
      <w:pPr>
        <w:pStyle w:val="Heading1"/>
        <w:jc w:val="right"/>
        <w:bidi/>
      </w:pPr>
      <w:r>
        <w:rPr>
          <w:rFonts w:ascii="Arial" w:hAnsi="Arial" w:eastAsia="Arial" w:cs="Arial"/>
          <w:b/>
          <w:color w:val="1F4E79"/>
          <w:sz w:val="36"/>
        </w:rPr>
        <w:t>۱۸. دروازه‌های ورود به تولید</w:t>
      </w:r>
    </w:p>
    <w:p>
      <w:pPr>
        <w:pStyle w:val="ListBullet"/>
        <w:jc w:val="right"/>
        <w:bidi/>
      </w:pPr>
      <w:r>
        <w:rPr>
          <w:rFonts w:ascii="Arial" w:hAnsi="Arial" w:eastAsia="Arial" w:cs="Arial"/>
          <w:b w:val="0"/>
          <w:sz w:val="20"/>
        </w:rPr>
        <w:t>مالک عملیاتی و اختیار هشدار به‌صورت مکتوب تأیید شده باشد.</w:t>
      </w:r>
    </w:p>
    <w:p>
      <w:pPr>
        <w:pStyle w:val="ListBullet"/>
        <w:jc w:val="right"/>
        <w:bidi/>
      </w:pPr>
      <w:r>
        <w:rPr>
          <w:rFonts w:ascii="Arial" w:hAnsi="Arial" w:eastAsia="Arial" w:cs="Arial"/>
          <w:b w:val="0"/>
          <w:sz w:val="20"/>
        </w:rPr>
        <w:t>مدل داده، قرارداد API/event و سیاست retention بازبینی شده باشد.</w:t>
      </w:r>
    </w:p>
    <w:p>
      <w:pPr>
        <w:pStyle w:val="ListBullet"/>
        <w:jc w:val="right"/>
        <w:bidi/>
      </w:pPr>
      <w:r>
        <w:rPr>
          <w:rFonts w:ascii="Arial" w:hAnsi="Arial" w:eastAsia="Arial" w:cs="Arial"/>
          <w:b w:val="0"/>
          <w:sz w:val="20"/>
        </w:rPr>
        <w:t>آزمون‌های AT-01 تا AT-12 اجرا و نتیجه مستند شده باشد.</w:t>
      </w:r>
    </w:p>
    <w:p>
      <w:pPr>
        <w:pStyle w:val="ListBullet"/>
        <w:jc w:val="right"/>
        <w:bidi/>
      </w:pPr>
      <w:r>
        <w:rPr>
          <w:rFonts w:ascii="Arial" w:hAnsi="Arial" w:eastAsia="Arial" w:cs="Arial"/>
          <w:b w:val="0"/>
          <w:sz w:val="20"/>
        </w:rPr>
        <w:t>مدیریت secret، MFA، مجوز منفی و ممیزی بررسی شده باشد.</w:t>
      </w:r>
    </w:p>
    <w:p>
      <w:pPr>
        <w:pStyle w:val="ListBullet"/>
        <w:jc w:val="right"/>
        <w:bidi/>
      </w:pPr>
      <w:r>
        <w:rPr>
          <w:rFonts w:ascii="Arial" w:hAnsi="Arial" w:eastAsia="Arial" w:cs="Arial"/>
          <w:b w:val="0"/>
          <w:sz w:val="20"/>
        </w:rPr>
        <w:t>پشتیبان‌گیری و restore واقعی اجرا شده باشد.</w:t>
      </w:r>
    </w:p>
    <w:p>
      <w:pPr>
        <w:pStyle w:val="ListBullet"/>
        <w:jc w:val="right"/>
        <w:bidi/>
      </w:pPr>
      <w:r>
        <w:rPr>
          <w:rFonts w:ascii="Arial" w:hAnsi="Arial" w:eastAsia="Arial" w:cs="Arial"/>
          <w:b w:val="0"/>
          <w:sz w:val="20"/>
        </w:rPr>
        <w:t>حالت offline و failure mode در تمرین سناریویی آزموده شده باشد.</w:t>
      </w:r>
    </w:p>
    <w:p>
      <w:pPr>
        <w:pStyle w:val="ListBullet"/>
        <w:jc w:val="right"/>
        <w:bidi/>
      </w:pPr>
      <w:r>
        <w:rPr>
          <w:rFonts w:ascii="Arial" w:hAnsi="Arial" w:eastAsia="Arial" w:cs="Arial"/>
          <w:b w:val="0"/>
          <w:sz w:val="20"/>
        </w:rPr>
        <w:t>providerهای واقعی فقط پس از قرارداد، مجوز و تست کنترل‌شده فعال شوند.</w:t>
      </w:r>
    </w:p>
    <w:p>
      <w:pPr>
        <w:pStyle w:val="ListBullet"/>
        <w:jc w:val="right"/>
        <w:bidi/>
      </w:pPr>
      <w:r>
        <w:rPr>
          <w:rFonts w:ascii="Arial" w:hAnsi="Arial" w:eastAsia="Arial" w:cs="Arial"/>
          <w:b w:val="0"/>
          <w:sz w:val="20"/>
        </w:rPr>
        <w:t>محدودیت‌ها و وضعیت تازگی نقشه و داده‌های بیرونی به کاربر نمایش داده شود.</w:t>
      </w:r>
    </w:p>
    <w:p>
      <w:pPr>
        <w:pStyle w:val="ListBullet"/>
        <w:jc w:val="right"/>
        <w:bidi/>
      </w:pPr>
      <w:r>
        <w:rPr>
          <w:rFonts w:ascii="Arial" w:hAnsi="Arial" w:eastAsia="Arial" w:cs="Arial"/>
          <w:b w:val="0"/>
          <w:sz w:val="20"/>
        </w:rPr>
        <w:t>KPI و SLO با workload مبنا تصویب و داشبورد/هشدار عملیاتی آماده باشد.</w:t>
      </w:r>
    </w:p>
    <w:p>
      <w:pPr>
        <w:pStyle w:val="Heading1"/>
        <w:jc w:val="right"/>
        <w:bidi/>
      </w:pPr>
      <w:r>
        <w:rPr>
          <w:rFonts w:ascii="Arial" w:hAnsi="Arial" w:eastAsia="Arial" w:cs="Arial"/>
          <w:b/>
          <w:color w:val="1F4E79"/>
          <w:sz w:val="36"/>
        </w:rPr>
        <w:t>پیوست A — نمونه تنظیمات توسعه</w:t>
      </w:r>
    </w:p>
    <w:p>
      <w:pPr>
        <w:ind w:left="173" w:right="173"/>
        <w:jc w:val="left"/>
        <w:shd w:fill="F2F2F2"/>
      </w:pPr>
      <w:r>
        <w:rPr>
          <w:rFonts w:ascii="Consolas" w:hAnsi="Consolas" w:eastAsia="Consolas" w:cs="Consolas"/>
          <w:b w:val="0"/>
          <w:sz w:val="16"/>
        </w:rPr>
        <w:t># نمونه مفهومی .env.example — مقادیر واقعی را وارد Git نکنید</w:t>
      </w:r>
      <w:r>
        <w:br/>
      </w:r>
      <w:r>
        <w:rPr>
          <w:rFonts w:ascii="Consolas" w:hAnsi="Consolas" w:eastAsia="Consolas" w:cs="Consolas"/>
          <w:b w:val="0"/>
          <w:sz w:val="16"/>
        </w:rPr>
        <w:t>APP_ENV=local</w:t>
      </w:r>
      <w:r>
        <w:br/>
      </w:r>
      <w:r>
        <w:rPr>
          <w:rFonts w:ascii="Consolas" w:hAnsi="Consolas" w:eastAsia="Consolas" w:cs="Consolas"/>
          <w:b w:val="0"/>
          <w:sz w:val="16"/>
        </w:rPr>
        <w:t>HTTP_ADDR=:8080</w:t>
      </w:r>
      <w:r>
        <w:br/>
      </w:r>
      <w:r>
        <w:rPr>
          <w:rFonts w:ascii="Consolas" w:hAnsi="Consolas" w:eastAsia="Consolas" w:cs="Consolas"/>
          <w:b w:val="0"/>
          <w:sz w:val="16"/>
        </w:rPr>
        <w:t>DATABASE_URL=postgres://crisis:local-only@postgres:5432/crisis</w:t>
      </w:r>
      <w:r>
        <w:br/>
      </w:r>
      <w:r>
        <w:rPr>
          <w:rFonts w:ascii="Consolas" w:hAnsi="Consolas" w:eastAsia="Consolas" w:cs="Consolas"/>
          <w:b w:val="0"/>
          <w:sz w:val="16"/>
        </w:rPr>
        <w:t>KAFKA_BROKERS=kafka:9092</w:t>
      </w:r>
      <w:r>
        <w:br/>
      </w:r>
      <w:r>
        <w:rPr>
          <w:rFonts w:ascii="Consolas" w:hAnsi="Consolas" w:eastAsia="Consolas" w:cs="Consolas"/>
          <w:b w:val="0"/>
          <w:sz w:val="16"/>
        </w:rPr>
        <w:t>OBJECT_STORAGE_ENDPOINT=http://minio:9000</w:t>
      </w:r>
      <w:r>
        <w:br/>
      </w:r>
      <w:r>
        <w:rPr>
          <w:rFonts w:ascii="Consolas" w:hAnsi="Consolas" w:eastAsia="Consolas" w:cs="Consolas"/>
          <w:b w:val="0"/>
          <w:sz w:val="16"/>
        </w:rPr>
        <w:t>OIDC_ISSUER_URL=http://identity.local</w:t>
      </w:r>
      <w:r>
        <w:br/>
      </w:r>
      <w:r>
        <w:rPr>
          <w:rFonts w:ascii="Consolas" w:hAnsi="Consolas" w:eastAsia="Consolas" w:cs="Consolas"/>
          <w:b w:val="0"/>
          <w:sz w:val="16"/>
        </w:rPr>
        <w:t>LOG_LEVEL=info</w:t>
      </w:r>
      <w:r>
        <w:br/>
      </w:r>
      <w:r>
        <w:rPr>
          <w:rFonts w:ascii="Consolas" w:hAnsi="Consolas" w:eastAsia="Consolas" w:cs="Consolas"/>
          <w:b w:val="0"/>
          <w:sz w:val="16"/>
        </w:rPr>
        <w:t># Production secrets must come from a secret manager.</w:t>
      </w:r>
    </w:p>
    <w:p>
      <w:pPr>
        <w:pStyle w:val="Heading1"/>
        <w:jc w:val="right"/>
        <w:bidi/>
      </w:pPr>
      <w:r>
        <w:rPr>
          <w:rFonts w:ascii="Arial" w:hAnsi="Arial" w:eastAsia="Arial" w:cs="Arial"/>
          <w:b/>
          <w:color w:val="1F4E79"/>
          <w:sz w:val="36"/>
        </w:rPr>
        <w:t>پیوست B — تصمیم‌های معماری پیشنهادی (ADR)</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ADR</w:t>
            </w:r>
          </w:p>
        </w:tc>
        <w:tc>
          <w:tcPr>
            <w:tcW w:type="dxa" w:w="3408"/>
            <w:shd w:fill="C6D9F1"/>
          </w:tcPr>
          <w:p>
            <w:pPr>
              <w:jc w:val="right"/>
              <w:bidi/>
            </w:pPr>
            <w:r/>
            <w:r>
              <w:rPr>
                <w:rFonts w:ascii="Arial" w:hAnsi="Arial" w:eastAsia="Arial" w:cs="Arial"/>
                <w:b/>
                <w:sz w:val="16"/>
              </w:rPr>
              <w:t>تصمیم</w:t>
            </w:r>
          </w:p>
        </w:tc>
        <w:tc>
          <w:tcPr>
            <w:tcW w:type="dxa" w:w="3408"/>
            <w:shd w:fill="C6D9F1"/>
          </w:tcPr>
          <w:p>
            <w:pPr>
              <w:jc w:val="right"/>
              <w:bidi/>
            </w:pPr>
            <w:r/>
            <w:r>
              <w:rPr>
                <w:rFonts w:ascii="Arial" w:hAnsi="Arial" w:eastAsia="Arial" w:cs="Arial"/>
                <w:b/>
                <w:sz w:val="16"/>
              </w:rPr>
              <w:t>دلیل/پیامد</w:t>
            </w:r>
          </w:p>
        </w:tc>
      </w:tr>
      <w:tr>
        <w:tc>
          <w:tcPr>
            <w:tcW w:type="dxa" w:w="3408"/>
          </w:tcPr>
          <w:p>
            <w:pPr>
              <w:jc w:val="right"/>
              <w:bidi/>
            </w:pPr>
            <w:r/>
            <w:r>
              <w:rPr>
                <w:rFonts w:ascii="Arial" w:hAnsi="Arial" w:eastAsia="Arial" w:cs="Arial"/>
                <w:b w:val="0"/>
                <w:sz w:val="16"/>
              </w:rPr>
              <w:t>ADR-001</w:t>
            </w:r>
          </w:p>
        </w:tc>
        <w:tc>
          <w:tcPr>
            <w:tcW w:type="dxa" w:w="3408"/>
          </w:tcPr>
          <w:p>
            <w:pPr>
              <w:jc w:val="right"/>
              <w:bidi/>
            </w:pPr>
            <w:r/>
            <w:r>
              <w:rPr>
                <w:rFonts w:ascii="Arial" w:hAnsi="Arial" w:eastAsia="Arial" w:cs="Arial"/>
                <w:b w:val="0"/>
                <w:sz w:val="16"/>
              </w:rPr>
              <w:t>ماژولار اول، استخراج سرویس بر اساس نیاز</w:t>
            </w:r>
          </w:p>
        </w:tc>
        <w:tc>
          <w:tcPr>
            <w:tcW w:type="dxa" w:w="3408"/>
          </w:tcPr>
          <w:p>
            <w:pPr>
              <w:jc w:val="right"/>
              <w:bidi/>
            </w:pPr>
            <w:r/>
            <w:r>
              <w:rPr>
                <w:rFonts w:ascii="Arial" w:hAnsi="Arial" w:eastAsia="Arial" w:cs="Arial"/>
                <w:b w:val="0"/>
                <w:sz w:val="16"/>
              </w:rPr>
              <w:t>کاهش پیچیدگی عملیاتی MVP</w:t>
            </w:r>
          </w:p>
        </w:tc>
      </w:tr>
      <w:tr>
        <w:tc>
          <w:tcPr>
            <w:tcW w:type="dxa" w:w="3408"/>
          </w:tcPr>
          <w:p>
            <w:pPr>
              <w:jc w:val="right"/>
              <w:bidi/>
            </w:pPr>
            <w:r/>
            <w:r>
              <w:rPr>
                <w:rFonts w:ascii="Arial" w:hAnsi="Arial" w:eastAsia="Arial" w:cs="Arial"/>
                <w:b w:val="0"/>
                <w:sz w:val="16"/>
              </w:rPr>
              <w:t>ADR-002</w:t>
            </w:r>
          </w:p>
        </w:tc>
        <w:tc>
          <w:tcPr>
            <w:tcW w:type="dxa" w:w="3408"/>
          </w:tcPr>
          <w:p>
            <w:pPr>
              <w:jc w:val="right"/>
              <w:bidi/>
            </w:pPr>
            <w:r/>
            <w:r>
              <w:rPr>
                <w:rFonts w:ascii="Arial" w:hAnsi="Arial" w:eastAsia="Arial" w:cs="Arial"/>
                <w:b w:val="0"/>
                <w:sz w:val="16"/>
              </w:rPr>
              <w:t>PostgreSQL منبع حقیقت دامنه</w:t>
            </w:r>
          </w:p>
        </w:tc>
        <w:tc>
          <w:tcPr>
            <w:tcW w:type="dxa" w:w="3408"/>
          </w:tcPr>
          <w:p>
            <w:pPr>
              <w:jc w:val="right"/>
              <w:bidi/>
            </w:pPr>
            <w:r/>
            <w:r>
              <w:rPr>
                <w:rFonts w:ascii="Arial" w:hAnsi="Arial" w:eastAsia="Arial" w:cs="Arial"/>
                <w:b w:val="0"/>
                <w:sz w:val="16"/>
              </w:rPr>
              <w:t>تراکنش و یکپارچگی داده عملیاتی</w:t>
            </w:r>
          </w:p>
        </w:tc>
      </w:tr>
      <w:tr>
        <w:tc>
          <w:tcPr>
            <w:tcW w:type="dxa" w:w="3408"/>
          </w:tcPr>
          <w:p>
            <w:pPr>
              <w:jc w:val="right"/>
              <w:bidi/>
            </w:pPr>
            <w:r/>
            <w:r>
              <w:rPr>
                <w:rFonts w:ascii="Arial" w:hAnsi="Arial" w:eastAsia="Arial" w:cs="Arial"/>
                <w:b w:val="0"/>
                <w:sz w:val="16"/>
              </w:rPr>
              <w:t>ADR-003</w:t>
            </w:r>
          </w:p>
        </w:tc>
        <w:tc>
          <w:tcPr>
            <w:tcW w:type="dxa" w:w="3408"/>
          </w:tcPr>
          <w:p>
            <w:pPr>
              <w:jc w:val="right"/>
              <w:bidi/>
            </w:pPr>
            <w:r/>
            <w:r>
              <w:rPr>
                <w:rFonts w:ascii="Arial" w:hAnsi="Arial" w:eastAsia="Arial" w:cs="Arial"/>
                <w:b w:val="0"/>
                <w:sz w:val="16"/>
              </w:rPr>
              <w:t>Transactional Outbox + idempotent consumer</w:t>
            </w:r>
          </w:p>
        </w:tc>
        <w:tc>
          <w:tcPr>
            <w:tcW w:type="dxa" w:w="3408"/>
          </w:tcPr>
          <w:p>
            <w:pPr>
              <w:jc w:val="right"/>
              <w:bidi/>
            </w:pPr>
            <w:r/>
            <w:r>
              <w:rPr>
                <w:rFonts w:ascii="Arial" w:hAnsi="Arial" w:eastAsia="Arial" w:cs="Arial"/>
                <w:b w:val="0"/>
                <w:sz w:val="16"/>
              </w:rPr>
              <w:t>کاهش گم‌شدن/تکرار اثر رویداد</w:t>
            </w:r>
          </w:p>
        </w:tc>
      </w:tr>
      <w:tr>
        <w:tc>
          <w:tcPr>
            <w:tcW w:type="dxa" w:w="3408"/>
          </w:tcPr>
          <w:p>
            <w:pPr>
              <w:jc w:val="right"/>
              <w:bidi/>
            </w:pPr>
            <w:r/>
            <w:r>
              <w:rPr>
                <w:rFonts w:ascii="Arial" w:hAnsi="Arial" w:eastAsia="Arial" w:cs="Arial"/>
                <w:b w:val="0"/>
                <w:sz w:val="16"/>
              </w:rPr>
              <w:t>ADR-004</w:t>
            </w:r>
          </w:p>
        </w:tc>
        <w:tc>
          <w:tcPr>
            <w:tcW w:type="dxa" w:w="3408"/>
          </w:tcPr>
          <w:p>
            <w:pPr>
              <w:jc w:val="right"/>
              <w:bidi/>
            </w:pPr>
            <w:r/>
            <w:r>
              <w:rPr>
                <w:rFonts w:ascii="Arial" w:hAnsi="Arial" w:eastAsia="Arial" w:cs="Arial"/>
                <w:b w:val="0"/>
                <w:sz w:val="16"/>
              </w:rPr>
              <w:t>AI فقط کمک‌تصمیم</w:t>
            </w:r>
          </w:p>
        </w:tc>
        <w:tc>
          <w:tcPr>
            <w:tcW w:type="dxa" w:w="3408"/>
          </w:tcPr>
          <w:p>
            <w:pPr>
              <w:jc w:val="right"/>
              <w:bidi/>
            </w:pPr>
            <w:r/>
            <w:r>
              <w:rPr>
                <w:rFonts w:ascii="Arial" w:hAnsi="Arial" w:eastAsia="Arial" w:cs="Arial"/>
                <w:b w:val="0"/>
                <w:sz w:val="16"/>
              </w:rPr>
              <w:t>کاهش ریسک خودکارسازی پراثر</w:t>
            </w:r>
          </w:p>
        </w:tc>
      </w:tr>
      <w:tr>
        <w:tc>
          <w:tcPr>
            <w:tcW w:type="dxa" w:w="3408"/>
          </w:tcPr>
          <w:p>
            <w:pPr>
              <w:jc w:val="right"/>
              <w:bidi/>
            </w:pPr>
            <w:r/>
            <w:r>
              <w:rPr>
                <w:rFonts w:ascii="Arial" w:hAnsi="Arial" w:eastAsia="Arial" w:cs="Arial"/>
                <w:b w:val="0"/>
                <w:sz w:val="16"/>
              </w:rPr>
              <w:t>ADR-005</w:t>
            </w:r>
          </w:p>
        </w:tc>
        <w:tc>
          <w:tcPr>
            <w:tcW w:type="dxa" w:w="3408"/>
          </w:tcPr>
          <w:p>
            <w:pPr>
              <w:jc w:val="right"/>
              <w:bidi/>
            </w:pPr>
            <w:r/>
            <w:r>
              <w:rPr>
                <w:rFonts w:ascii="Arial" w:hAnsi="Arial" w:eastAsia="Arial" w:cs="Arial"/>
                <w:b w:val="0"/>
                <w:sz w:val="16"/>
              </w:rPr>
              <w:t>هشدار با workflow تأیید و audit</w:t>
            </w:r>
          </w:p>
        </w:tc>
        <w:tc>
          <w:tcPr>
            <w:tcW w:type="dxa" w:w="3408"/>
          </w:tcPr>
          <w:p>
            <w:pPr>
              <w:jc w:val="right"/>
              <w:bidi/>
            </w:pPr>
            <w:r/>
            <w:r>
              <w:rPr>
                <w:rFonts w:ascii="Arial" w:hAnsi="Arial" w:eastAsia="Arial" w:cs="Arial"/>
                <w:b w:val="0"/>
                <w:sz w:val="16"/>
              </w:rPr>
              <w:t>قابلیت بازسازی تصمیم و کنترل سوءاستفاده</w:t>
            </w:r>
          </w:p>
        </w:tc>
      </w:tr>
      <w:tr>
        <w:tc>
          <w:tcPr>
            <w:tcW w:type="dxa" w:w="3408"/>
          </w:tcPr>
          <w:p>
            <w:pPr>
              <w:jc w:val="right"/>
              <w:bidi/>
            </w:pPr>
            <w:r/>
            <w:r>
              <w:rPr>
                <w:rFonts w:ascii="Arial" w:hAnsi="Arial" w:eastAsia="Arial" w:cs="Arial"/>
                <w:b w:val="0"/>
                <w:sz w:val="16"/>
              </w:rPr>
              <w:t>ADR-006</w:t>
            </w:r>
          </w:p>
        </w:tc>
        <w:tc>
          <w:tcPr>
            <w:tcW w:type="dxa" w:w="3408"/>
          </w:tcPr>
          <w:p>
            <w:pPr>
              <w:jc w:val="right"/>
              <w:bidi/>
            </w:pPr>
            <w:r/>
            <w:r>
              <w:rPr>
                <w:rFonts w:ascii="Arial" w:hAnsi="Arial" w:eastAsia="Arial" w:cs="Arial"/>
                <w:b w:val="0"/>
                <w:sz w:val="16"/>
              </w:rPr>
              <w:t>مکان و رسانه با دسترسی حداقلی</w:t>
            </w:r>
          </w:p>
        </w:tc>
        <w:tc>
          <w:tcPr>
            <w:tcW w:type="dxa" w:w="3408"/>
          </w:tcPr>
          <w:p>
            <w:pPr>
              <w:jc w:val="right"/>
              <w:bidi/>
            </w:pPr>
            <w:r/>
            <w:r>
              <w:rPr>
                <w:rFonts w:ascii="Arial" w:hAnsi="Arial" w:eastAsia="Arial" w:cs="Arial"/>
                <w:b w:val="0"/>
                <w:sz w:val="16"/>
              </w:rPr>
              <w:t>کاهش ریسک حریم خصوصی</w:t>
            </w:r>
          </w:p>
        </w:tc>
      </w:tr>
      <w:tr>
        <w:tc>
          <w:tcPr>
            <w:tcW w:type="dxa" w:w="3408"/>
          </w:tcPr>
          <w:p>
            <w:pPr>
              <w:jc w:val="right"/>
              <w:bidi/>
            </w:pPr>
            <w:r/>
            <w:r>
              <w:rPr>
                <w:rFonts w:ascii="Arial" w:hAnsi="Arial" w:eastAsia="Arial" w:cs="Arial"/>
                <w:b w:val="0"/>
                <w:sz w:val="16"/>
              </w:rPr>
              <w:t>ADR-007</w:t>
            </w:r>
          </w:p>
        </w:tc>
        <w:tc>
          <w:tcPr>
            <w:tcW w:type="dxa" w:w="3408"/>
          </w:tcPr>
          <w:p>
            <w:pPr>
              <w:jc w:val="right"/>
              <w:bidi/>
            </w:pPr>
            <w:r/>
            <w:r>
              <w:rPr>
                <w:rFonts w:ascii="Arial" w:hAnsi="Arial" w:eastAsia="Arial" w:cs="Arial"/>
                <w:b w:val="0"/>
                <w:sz w:val="16"/>
              </w:rPr>
              <w:t>DR پس از تعریف consistency/fencing</w:t>
            </w:r>
          </w:p>
        </w:tc>
        <w:tc>
          <w:tcPr>
            <w:tcW w:type="dxa" w:w="3408"/>
          </w:tcPr>
          <w:p>
            <w:pPr>
              <w:jc w:val="right"/>
              <w:bidi/>
            </w:pPr>
            <w:r/>
            <w:r>
              <w:rPr>
                <w:rFonts w:ascii="Arial" w:hAnsi="Arial" w:eastAsia="Arial" w:cs="Arial"/>
                <w:b w:val="0"/>
                <w:sz w:val="16"/>
              </w:rPr>
              <w:t>پرهیز از split-brain و داده متعارض</w:t>
            </w:r>
          </w:p>
        </w:tc>
      </w:tr>
    </w:tbl>
    <w:p/>
    <w:p>
      <w:pPr>
        <w:jc w:val="center"/>
        <w:bidi/>
      </w:pPr>
      <w:r>
        <w:rPr>
          <w:rFonts w:ascii="Arial" w:hAnsi="Arial" w:eastAsia="Arial" w:cs="Arial"/>
          <w:b w:val="0"/>
          <w:sz w:val="18"/>
        </w:rPr>
        <w:t>پایان سند — نسخه پیشنهادی برای بازبینی مشترک محصول، عملیات، امنیت، معماری و تیم توسعه.</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eastAsia="Arial" w:cs="Arial"/>
        <w:b w:val="0"/>
        <w:color w:val="646464"/>
        <w:sz w:val="16"/>
      </w:rPr>
      <w:t xml:space="preserve">طرح تفصیلی فنی پلتفرم مدیریت بحران شهری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