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Gerente de Desarrollo Social</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Gerente de Desarrollo Social</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gerencial y salas de reunión.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proyectos habitacionales, comités de vivienda, municipios y SERVIU.</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Desplazamientos en vehículo.</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 notebook</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Proyector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Atención de público, trabajadores y beneficiarios (agresiones verbales o físicas)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Ansiedad</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trato respetuoso y lenguaje claro; no responder a provocaciones.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Solicitar apoyo de jefatura o guardia ante situaciones conflictivas.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y registrar todo episodio de violencia (Ley Karin).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Visitas a terreno, viviendas y comunidades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Caídas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Mordeduras de perros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Agresiones de terceros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Accidentes de tránsito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Planificar la visita, informar ruta y horario a la jefatura.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comunicación telefónica; acudir acompañado en sectores de riesgo.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domicilios con animales sueltos; esperar que el residente los asegure.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Retirarse ante cualquier situación de amenaza.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la agenda con comités, familias beneficiarias e instituciones.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con el área técnica las visitas a obra y entregas de viviendas.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Asignar recursos para el plan de acompañamiento social y la gestión preventiva.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y liderazgo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Liderar el equipo social con trato respetuoso (Ley Karin).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Velar por el cumplimiento del Sistema de Gestión SST en su área.</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Reuniones con comunidades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Realizar reuniones en lugares seguros, con vías de evacuación conocidas.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Suspender la actividad ante situaciones de violencia.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obra y viviendas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a obra con EPP y acompañado por el Jefe de Terreno.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medidas de visitas domiciliarias.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Desplazamientos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Conducir respetando la Ley de Tránsito, con cinturón y sin celular.</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Gerente Desarrollo Social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