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Concretero / Hormigonero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Concretero / Hormigonero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de hormigonado: fundaciones, radieres, muros, pilares y losas.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Zonas de descarga de camión mixer y bomba de hormigón.</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Exposición a sol, lluvia, viento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Ruido y vibraciones de vibradores y bomba.</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Vías de tránsito sobre losas habilitadas con tablones.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Limpiar restos de hormigón antes de su fraguado.</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Vibrador de inmersión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Regla vibradora / alisadora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Carretilla y capacho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Pala, rastrillo, platacho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Bomba de hormigón (apoyo)</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cemento, mortero y hormigón fresco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 por contacto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alcalinas en piel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o goma, botas de goma con puntera y lentes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Evitar contacto prolongado de la piel con mezclas húmedas; lavar con abundante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arrodillarse sobre hormigón fresco sin protección impermeable.</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forzadas y movimientos repetitivos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lumbar y cervical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Tendinitis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Alternar tareas y posturas durante la jornada.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de 5 minutos cada hora.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rodilleras en trabajos de rodillas.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el material de trabajo a la altura de la cintura cuando sea posible.</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Vibraciones (mano-brazo / cuerpo entero)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Trastornos circulatorios y neurológicos de manos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Lumbalgias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Mantenimiento de equipos y asientos.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guantes antivibración y limitar tiempo de exposición.</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el hormigonado con jefe de obra, operador de bomba y conductor del mixer.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moldajes, alzaprimas y accesos antes de iniciar.</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Vibradores con cables y enchufes en buen estado.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Manguera de bomba con abrazaderas y cadena de seguridad.</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Botas de goma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de goma/nitrilo.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Recepción del hormigón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Ubicarse fuera del radio de maniobra del camión mixer.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El señalero guía el retroceso del camión.</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Vaciado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ubicarse frente a la salida de la manguera de bomba.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arnés en bordes de losa sin protección.</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Vibrado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el vibrador sin forzar el cable; no dejarlo funcionando fuera del hormigón.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Alternar operadores para reducir vibración.</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Terminación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rodilleras y botas de goma; evitar contacto de piel con el hormigón.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Pausas activas.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Limpieza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Lavar herramientas y equipos en zona designada.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restos de hormigón de vías de tránsito.</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Cemento Portland / mortero y hormigón premezclado</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Clínker (silicatos y aluminatos de calcio), yeso, adiciones; puede contener sílice cristalina.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Gris</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Polvo fino (seco) / pasta (húmedo)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Inodoro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Mezclar con agua y áridos según dosificación; evitar levantar polvo al vaciar sacos.</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 Sílice cristalina (cuarzo) fracción respirable: LPP 0,08 mg/m³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Lugar seco, techado, sobre pallets; pilas de máximo 10 sacos.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nitrilo/goma, lentes de seguridad, respirador P100, botas de goma con puntera.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Ojos: lavar 15 min con agua. Piel: lavar con agua y jabón. Inhalación: aire fresco. Consultar en organismo administrador.</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Pictogramas SGA: corrosivo (GHS05) e irritante (GHS07). Peligro: provoca lesiones oculares graves e irritación cutánea.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Producto alcalino (pH 12-13). Mantener HDS disponible en obra.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Concretero</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