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PotensiPendapatan.Services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class Nomor4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public static void Run()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// variabel harga anting per pasang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int hargaRuby = 1000000;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int hargaTopaz = 1250000;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int hargaPermata = 3000000;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// variabel jumlah anting per jenis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int jumlahRuby = 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int jumlahTopaz = 3;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int jumlahPermata = 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 hitung pendapatan maksimum KawanLamaJewel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int pendapatanMax = (jumlahRuby / 2) * hargaRuby + (jumlahTopaz / 2) * hargaTopaz + (jumlahPermata / 2) * hargaPermata;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// output hasil pendapatan maksimum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Console.WriteLine("Nomor 4 : Potensi pendapatan maksimum dari toko KawanLamaJewel adalah: Rp. " + pendapatanMax);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