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544B" w:rsidRDefault="005F658B" w:rsidP="006D5323">
      <w:pPr>
        <w:spacing w:after="0" w:line="720" w:lineRule="auto"/>
        <w:jc w:val="center"/>
        <w:rPr>
          <w:b/>
        </w:rPr>
      </w:pPr>
      <w:r w:rsidRPr="005F658B">
        <w:rPr>
          <w:b/>
        </w:rPr>
        <w:t>BAB II. TINJAUAN PUSTAKA</w:t>
      </w:r>
    </w:p>
    <w:p w:rsidR="001B7B25" w:rsidRPr="001B7B25" w:rsidRDefault="001B7B25" w:rsidP="001B7B25">
      <w:pPr>
        <w:pStyle w:val="ListParagraph"/>
        <w:numPr>
          <w:ilvl w:val="1"/>
          <w:numId w:val="3"/>
        </w:numPr>
        <w:spacing w:after="240" w:line="360" w:lineRule="auto"/>
        <w:ind w:left="567" w:hanging="567"/>
        <w:jc w:val="both"/>
        <w:rPr>
          <w:b/>
        </w:rPr>
      </w:pPr>
      <w:r w:rsidRPr="001B7B25">
        <w:rPr>
          <w:b/>
        </w:rPr>
        <w:t xml:space="preserve">Holding Company </w:t>
      </w:r>
    </w:p>
    <w:p w:rsidR="00341BA9" w:rsidRDefault="00403404" w:rsidP="00384C3E">
      <w:pPr>
        <w:pStyle w:val="ListParagraph"/>
        <w:spacing w:after="240" w:line="360" w:lineRule="auto"/>
        <w:ind w:left="0" w:firstLine="567"/>
        <w:jc w:val="both"/>
      </w:pPr>
      <w:r>
        <w:t>Holding Company, adalah</w:t>
      </w:r>
      <w:r w:rsidR="00794D91">
        <w:t xml:space="preserve"> suatu perusahaan yang memiliki satu atau lebih dari satu badan usaha dalam proses kegiatan bisnisnya. Sedangkan menurut Munir Fuady yaitu : “P</w:t>
      </w:r>
      <w:r>
        <w:t>erusahaan yang bertujuan untuk memiliki saham dari satu atau lebih dari satu perusahaan, atau juga perusahaan yang bertujuan mengatur satu atau lebih dari satu perusahaan lain</w:t>
      </w:r>
      <w:r w:rsidR="003E1B82">
        <w:t xml:space="preserve"> </w:t>
      </w:r>
      <w:r w:rsidRPr="001B7B25">
        <w:rPr>
          <w:vertAlign w:val="superscript"/>
        </w:rPr>
        <w:t>1</w:t>
      </w:r>
      <w:r w:rsidR="00794D91">
        <w:t>”.</w:t>
      </w:r>
      <w:r w:rsidRPr="001B7B25">
        <w:rPr>
          <w:vertAlign w:val="superscript"/>
        </w:rPr>
        <w:t xml:space="preserve"> </w:t>
      </w:r>
    </w:p>
    <w:p w:rsidR="001B7B25" w:rsidRPr="001B7B25" w:rsidRDefault="001B7B25" w:rsidP="001B7B25">
      <w:pPr>
        <w:pStyle w:val="ListParagraph"/>
        <w:spacing w:after="240" w:line="360" w:lineRule="auto"/>
        <w:ind w:left="0"/>
        <w:jc w:val="both"/>
      </w:pPr>
    </w:p>
    <w:p w:rsidR="001B7B25" w:rsidRDefault="001B7B25" w:rsidP="001B7B25">
      <w:pPr>
        <w:pStyle w:val="ListParagraph"/>
        <w:numPr>
          <w:ilvl w:val="1"/>
          <w:numId w:val="3"/>
        </w:numPr>
        <w:spacing w:after="0" w:line="360" w:lineRule="auto"/>
        <w:ind w:left="567" w:hanging="567"/>
        <w:contextualSpacing w:val="0"/>
        <w:jc w:val="both"/>
      </w:pPr>
      <w:r w:rsidRPr="001B7B25">
        <w:rPr>
          <w:b/>
        </w:rPr>
        <w:t>Sistem</w:t>
      </w:r>
      <w:r>
        <w:t xml:space="preserve"> </w:t>
      </w:r>
      <w:r w:rsidRPr="001B7B25">
        <w:rPr>
          <w:b/>
        </w:rPr>
        <w:t>Informasi</w:t>
      </w:r>
    </w:p>
    <w:p w:rsidR="00341BA9" w:rsidRDefault="00091366" w:rsidP="00384C3E">
      <w:pPr>
        <w:pStyle w:val="ListParagraph"/>
        <w:spacing w:after="240" w:line="360" w:lineRule="auto"/>
        <w:ind w:left="0" w:firstLine="567"/>
        <w:jc w:val="both"/>
      </w:pPr>
      <w:r>
        <w:t>Sistem Informasi merupakan gabungan dari proses atau kegiatan yang saling terkait untuk menghasilkan informasi sehingga mempunyai manfaat bagi penggunanya. Sedangkan men</w:t>
      </w:r>
      <w:r w:rsidR="008071D3">
        <w:t>urut Indradwita Ariza</w:t>
      </w:r>
      <w:r>
        <w:t>: “</w:t>
      </w:r>
      <w:r w:rsidR="00EF1F40">
        <w:t xml:space="preserve">Sistem Informasi adalah suatu </w:t>
      </w:r>
      <w:r w:rsidR="008009AB">
        <w:t>sistem</w:t>
      </w:r>
      <w:r w:rsidR="00EF1F40">
        <w:t xml:space="preserve"> terintegrasi yang mampu  menyediakan informasi yang bermanfaat bagi penggunanya atau Sebuah </w:t>
      </w:r>
      <w:r w:rsidR="008009AB">
        <w:t>sistem</w:t>
      </w:r>
      <w:r w:rsidR="00EF1F40">
        <w:t xml:space="preserve"> terintegrasi atau sistem manusia-mesin, untuk menyediakan informasi untuk mendukung operasi, manajemen dalam suatu organisasi</w:t>
      </w:r>
      <w:r w:rsidR="003E1B82">
        <w:t xml:space="preserve"> </w:t>
      </w:r>
      <w:r w:rsidR="00EF1F40" w:rsidRPr="00EF1F40">
        <w:rPr>
          <w:vertAlign w:val="superscript"/>
        </w:rPr>
        <w:t>2</w:t>
      </w:r>
      <w:r>
        <w:t>”</w:t>
      </w:r>
      <w:r w:rsidR="00EF1F40">
        <w:t>.</w:t>
      </w:r>
    </w:p>
    <w:p w:rsidR="0050465B" w:rsidRPr="009931B3" w:rsidRDefault="00997FF8" w:rsidP="0050465B">
      <w:pPr>
        <w:pStyle w:val="ListParagraph"/>
        <w:numPr>
          <w:ilvl w:val="1"/>
          <w:numId w:val="3"/>
        </w:numPr>
        <w:spacing w:after="0" w:line="360" w:lineRule="auto"/>
        <w:ind w:left="567" w:hanging="567"/>
        <w:contextualSpacing w:val="0"/>
        <w:jc w:val="both"/>
      </w:pPr>
      <w:r>
        <w:rPr>
          <w:b/>
        </w:rPr>
        <w:t>Human Resouce</w:t>
      </w:r>
    </w:p>
    <w:p w:rsidR="009931B3" w:rsidRDefault="00A03F6B" w:rsidP="00384C3E">
      <w:pPr>
        <w:pStyle w:val="ListParagraph"/>
        <w:spacing w:after="240" w:line="360" w:lineRule="auto"/>
        <w:ind w:left="0" w:firstLine="567"/>
        <w:jc w:val="both"/>
      </w:pPr>
      <w:r>
        <w:rPr>
          <w:noProof/>
          <w:lang w:eastAsia="zh-TW"/>
        </w:rPr>
        <w:pict>
          <v:shapetype id="_x0000_t202" coordsize="21600,21600" o:spt="202" path="m,l,21600r21600,l21600,xe">
            <v:stroke joinstyle="miter"/>
            <v:path gradientshapeok="t" o:connecttype="rect"/>
          </v:shapetype>
          <v:shape id="_x0000_s1026" type="#_x0000_t202" style="position:absolute;left:0;text-align:left;margin-left:-6.9pt;margin-top:257.45pt;width:388.5pt;height:95.25pt;z-index:251660288;mso-width-relative:margin;mso-height-relative:margin" filled="f" stroked="f">
            <v:textbox style="mso-next-textbox:#_x0000_s1026">
              <w:txbxContent>
                <w:p w:rsidR="0028664B" w:rsidRPr="00A03F6B" w:rsidRDefault="0028664B" w:rsidP="0028664B">
                  <w:pPr>
                    <w:pStyle w:val="Footer"/>
                    <w:spacing w:after="120"/>
                    <w:jc w:val="both"/>
                    <w:rPr>
                      <w:sz w:val="18"/>
                      <w:szCs w:val="20"/>
                    </w:rPr>
                  </w:pPr>
                  <w:r w:rsidRPr="00A03F6B">
                    <w:rPr>
                      <w:sz w:val="22"/>
                      <w:vertAlign w:val="superscript"/>
                    </w:rPr>
                    <w:t xml:space="preserve">1 </w:t>
                  </w:r>
                  <w:r w:rsidRPr="00A03F6B">
                    <w:rPr>
                      <w:sz w:val="18"/>
                      <w:szCs w:val="20"/>
                    </w:rPr>
                    <w:t xml:space="preserve">Munir Fuady, 1999, </w:t>
                  </w:r>
                  <w:r w:rsidRPr="00A03F6B">
                    <w:rPr>
                      <w:sz w:val="18"/>
                      <w:szCs w:val="20"/>
                      <w:u w:val="single"/>
                    </w:rPr>
                    <w:t>Hukum Perusahaan Dalam Paradigma Hukum Bisnis</w:t>
                  </w:r>
                  <w:r w:rsidRPr="00A03F6B">
                    <w:rPr>
                      <w:sz w:val="18"/>
                      <w:szCs w:val="20"/>
                    </w:rPr>
                    <w:t>, Citra Aditya Bakti. Hal. 84.</w:t>
                  </w:r>
                </w:p>
                <w:p w:rsidR="0028664B" w:rsidRPr="00A03F6B" w:rsidRDefault="0028664B" w:rsidP="0028664B">
                  <w:pPr>
                    <w:pStyle w:val="Footer"/>
                    <w:spacing w:after="120"/>
                    <w:jc w:val="both"/>
                    <w:rPr>
                      <w:sz w:val="18"/>
                      <w:szCs w:val="20"/>
                    </w:rPr>
                  </w:pPr>
                  <w:r w:rsidRPr="00A03F6B">
                    <w:rPr>
                      <w:sz w:val="18"/>
                      <w:szCs w:val="20"/>
                      <w:vertAlign w:val="superscript"/>
                    </w:rPr>
                    <w:t xml:space="preserve">2 </w:t>
                  </w:r>
                  <w:r w:rsidRPr="00A03F6B">
                    <w:rPr>
                      <w:sz w:val="18"/>
                      <w:szCs w:val="20"/>
                    </w:rPr>
                    <w:t xml:space="preserve">Ariza Indradwita, 2014, </w:t>
                  </w:r>
                  <w:r w:rsidRPr="00A03F6B">
                    <w:rPr>
                      <w:sz w:val="18"/>
                      <w:szCs w:val="20"/>
                      <w:u w:val="single"/>
                    </w:rPr>
                    <w:t>Perancangan Sistem Informasi Perencanaan Pembangunan Daerah Kabupaten Kubu Raya</w:t>
                  </w:r>
                  <w:r w:rsidRPr="00A03F6B">
                    <w:rPr>
                      <w:sz w:val="18"/>
                      <w:szCs w:val="20"/>
                    </w:rPr>
                    <w:t>.http://jurnal.untan.ac.id/</w:t>
                  </w:r>
                </w:p>
                <w:p w:rsidR="0028664B" w:rsidRPr="00A03F6B" w:rsidRDefault="0028664B" w:rsidP="0028664B">
                  <w:pPr>
                    <w:pStyle w:val="Footer"/>
                    <w:spacing w:after="120"/>
                    <w:jc w:val="both"/>
                    <w:rPr>
                      <w:sz w:val="22"/>
                    </w:rPr>
                  </w:pPr>
                  <w:r w:rsidRPr="00A03F6B">
                    <w:rPr>
                      <w:sz w:val="18"/>
                      <w:szCs w:val="20"/>
                      <w:vertAlign w:val="superscript"/>
                    </w:rPr>
                    <w:t xml:space="preserve">3 </w:t>
                  </w:r>
                  <w:r w:rsidRPr="00A03F6B">
                    <w:rPr>
                      <w:sz w:val="18"/>
                      <w:szCs w:val="20"/>
                    </w:rPr>
                    <w:t xml:space="preserve">Greer, Charles R. </w:t>
                  </w:r>
                  <w:r w:rsidRPr="00A03F6B">
                    <w:rPr>
                      <w:sz w:val="18"/>
                      <w:szCs w:val="20"/>
                      <w:u w:val="single"/>
                    </w:rPr>
                    <w:t>Strategy and Human Resources: a General Managerial Perspective</w:t>
                  </w:r>
                  <w:r w:rsidRPr="00A03F6B">
                    <w:rPr>
                      <w:sz w:val="18"/>
                      <w:szCs w:val="20"/>
                    </w:rPr>
                    <w:t>. New Jersey: Prentice Hall, 1995.</w:t>
                  </w:r>
                </w:p>
                <w:p w:rsidR="0028664B" w:rsidRDefault="0028664B"/>
              </w:txbxContent>
            </v:textbox>
          </v:shape>
        </w:pict>
      </w:r>
      <w:r w:rsidR="00384C3E">
        <w:rPr>
          <w:noProof/>
        </w:rPr>
        <w:pict>
          <v:shapetype id="_x0000_t32" coordsize="21600,21600" o:spt="32" o:oned="t" path="m,l21600,21600e" filled="f">
            <v:path arrowok="t" fillok="f" o:connecttype="none"/>
            <o:lock v:ext="edit" shapetype="t"/>
          </v:shapetype>
          <v:shape id="_x0000_s1027" type="#_x0000_t32" style="position:absolute;left:0;text-align:left;margin-left:.6pt;margin-top:257.45pt;width:112.5pt;height:0;z-index:251661312" o:connectortype="straight"/>
        </w:pict>
      </w:r>
      <w:r w:rsidR="009931B3">
        <w:t xml:space="preserve">Human Resource atau sumber daya manusia merupakan salah satu asset terpenting pada suatu organisasi atau perusahaan dalam menjalankan kegiatanya, senada seperti yang diungkapkan </w:t>
      </w:r>
      <w:r w:rsidR="009931B3" w:rsidRPr="009931B3">
        <w:t>Greer, Charles R</w:t>
      </w:r>
      <w:r w:rsidR="009931B3">
        <w:t xml:space="preserve"> : “</w:t>
      </w:r>
      <w:r w:rsidR="009931B3" w:rsidRPr="009931B3">
        <w:rPr>
          <w:rFonts w:cs="Arial"/>
          <w:i/>
          <w:color w:val="000000" w:themeColor="text1"/>
          <w:szCs w:val="24"/>
          <w:shd w:val="clear" w:color="auto" w:fill="FFFFFF"/>
        </w:rPr>
        <w:t>Dewasa ini, perkembangan terbaru memandang SDM bukan sebagai sumber daya belaka, melainkan lebih berupa modal atau aset bagi institusi atau organisasi. Karena itu kemudian muncullah istilah baru di luar H.R. (Human Resources), yaitu H.C. atau Human Capital. Di sini SDM dilihat bukan sekedar sebagai aset utama, tetapi aset yang bernilai dan dapat dilipatgandakan, dikembangkan (bandingkan dengan portfolio investasi) dan juga bukan sebaliknya sebagai liability (beban,cost). Di sini perspektif SDM sebagai investasi bagi institusi atau organisasi lebih mengemuk</w:t>
      </w:r>
      <w:r w:rsidR="009931B3" w:rsidRPr="009931B3">
        <w:rPr>
          <w:rFonts w:cs="Arial"/>
          <w:i/>
          <w:color w:val="252525"/>
          <w:sz w:val="21"/>
          <w:szCs w:val="21"/>
          <w:shd w:val="clear" w:color="auto" w:fill="FFFFFF"/>
        </w:rPr>
        <w:t>a</w:t>
      </w:r>
      <w:r w:rsidR="003E1B82">
        <w:rPr>
          <w:rFonts w:cs="Arial"/>
          <w:i/>
          <w:color w:val="252525"/>
          <w:sz w:val="21"/>
          <w:szCs w:val="21"/>
          <w:shd w:val="clear" w:color="auto" w:fill="FFFFFF"/>
        </w:rPr>
        <w:t xml:space="preserve"> </w:t>
      </w:r>
      <w:r w:rsidR="009931B3" w:rsidRPr="009931B3">
        <w:rPr>
          <w:rFonts w:cs="Arial"/>
          <w:color w:val="252525"/>
          <w:sz w:val="21"/>
          <w:szCs w:val="21"/>
          <w:shd w:val="clear" w:color="auto" w:fill="FFFFFF"/>
          <w:vertAlign w:val="superscript"/>
        </w:rPr>
        <w:t>3</w:t>
      </w:r>
      <w:r w:rsidR="009931B3">
        <w:t>”</w:t>
      </w:r>
    </w:p>
    <w:p w:rsidR="009931B3" w:rsidRDefault="009931B3" w:rsidP="009931B3">
      <w:pPr>
        <w:spacing w:after="0" w:line="360" w:lineRule="auto"/>
        <w:jc w:val="both"/>
      </w:pPr>
    </w:p>
    <w:p w:rsidR="00997FF8" w:rsidRDefault="00997FF8" w:rsidP="00997FF8">
      <w:pPr>
        <w:pStyle w:val="ListParagraph"/>
        <w:numPr>
          <w:ilvl w:val="1"/>
          <w:numId w:val="3"/>
        </w:numPr>
        <w:spacing w:after="0" w:line="360" w:lineRule="auto"/>
        <w:ind w:left="567" w:hanging="567"/>
        <w:contextualSpacing w:val="0"/>
        <w:jc w:val="both"/>
      </w:pPr>
      <w:r>
        <w:rPr>
          <w:b/>
        </w:rPr>
        <w:lastRenderedPageBreak/>
        <w:t>Web</w:t>
      </w:r>
    </w:p>
    <w:p w:rsidR="00D52475" w:rsidRDefault="00D52475" w:rsidP="008300EF">
      <w:pPr>
        <w:pStyle w:val="ListParagraph"/>
        <w:spacing w:after="240" w:line="360" w:lineRule="auto"/>
        <w:ind w:left="0" w:firstLine="567"/>
        <w:contextualSpacing w:val="0"/>
        <w:jc w:val="both"/>
      </w:pPr>
      <w:r>
        <w:t xml:space="preserve">Web atau website merupakan bentuk teknologi yang dapat menampilkan informasi berbagai macam jenis bentuk data, serta mempunyai fungsi sebagai media komunikasi, transaksi dan hiburan hal ini juga dipaparkan oleh Suyanto </w:t>
      </w:r>
      <w:r w:rsidR="008300EF">
        <w:t>:</w:t>
      </w:r>
    </w:p>
    <w:p w:rsidR="00EF1F40" w:rsidRPr="00341BA9" w:rsidRDefault="001E0039" w:rsidP="008071D3">
      <w:pPr>
        <w:pStyle w:val="ListParagraph"/>
        <w:spacing w:after="240" w:line="360" w:lineRule="auto"/>
        <w:ind w:left="0" w:firstLine="567"/>
        <w:contextualSpacing w:val="0"/>
        <w:jc w:val="both"/>
      </w:pPr>
      <w:r>
        <w:t>Suyanto berpendapat bahwa adapun fungsi website adalah sebagai komunikasi dalam menyampaikan pesan, sebagai informasi, sebagai media transaksi, dan sebagai entertainment.</w:t>
      </w:r>
      <w:r w:rsidRPr="001E0039">
        <w:t xml:space="preserve"> </w:t>
      </w:r>
      <w:r>
        <w:t>(Suyanto, 2006, p. 15)</w:t>
      </w:r>
      <w:r w:rsidR="008300EF">
        <w:rPr>
          <w:vertAlign w:val="superscript"/>
        </w:rPr>
        <w:t>4</w:t>
      </w:r>
      <w:r w:rsidR="00E55B24">
        <w:t>.</w:t>
      </w:r>
      <w:r>
        <w:t xml:space="preserve"> </w:t>
      </w:r>
      <w:r w:rsidR="00D52475">
        <w:t xml:space="preserve"> </w:t>
      </w:r>
    </w:p>
    <w:p w:rsidR="00341BA9" w:rsidRPr="00341BA9" w:rsidRDefault="00341BA9" w:rsidP="00341BA9"/>
    <w:p w:rsidR="00341BA9" w:rsidRPr="00341BA9" w:rsidRDefault="00341BA9" w:rsidP="00341BA9"/>
    <w:p w:rsidR="00341BA9" w:rsidRPr="00341BA9" w:rsidRDefault="00341BA9" w:rsidP="00341BA9"/>
    <w:p w:rsidR="00341BA9" w:rsidRPr="00341BA9" w:rsidRDefault="00341BA9" w:rsidP="00341BA9"/>
    <w:p w:rsidR="00341BA9" w:rsidRPr="00341BA9" w:rsidRDefault="00341BA9" w:rsidP="00341BA9"/>
    <w:p w:rsidR="00341BA9" w:rsidRPr="00341BA9" w:rsidRDefault="00341BA9" w:rsidP="00341BA9"/>
    <w:p w:rsidR="00341BA9" w:rsidRPr="00341BA9" w:rsidRDefault="00341BA9" w:rsidP="00341BA9"/>
    <w:p w:rsidR="00341BA9" w:rsidRDefault="00341BA9" w:rsidP="00341BA9"/>
    <w:p w:rsidR="005F658B" w:rsidRDefault="00341BA9" w:rsidP="00341BA9">
      <w:r>
        <w:tab/>
      </w:r>
    </w:p>
    <w:p w:rsidR="00D62B08" w:rsidRDefault="00D62B08" w:rsidP="00341BA9"/>
    <w:p w:rsidR="00D62B08" w:rsidRDefault="00D62B08" w:rsidP="00341BA9"/>
    <w:p w:rsidR="00D62B08" w:rsidRDefault="00D62B08" w:rsidP="00341BA9"/>
    <w:p w:rsidR="00D62B08" w:rsidRDefault="00D62B08" w:rsidP="00341BA9"/>
    <w:p w:rsidR="00D62B08" w:rsidRDefault="00D62B08" w:rsidP="00341BA9"/>
    <w:p w:rsidR="00D62B08" w:rsidRDefault="00D62B08" w:rsidP="00341BA9"/>
    <w:p w:rsidR="00D62B08" w:rsidRPr="00341BA9" w:rsidRDefault="00A03F6B" w:rsidP="00341BA9">
      <w:r>
        <w:rPr>
          <w:noProof/>
        </w:rPr>
        <w:pict>
          <v:shape id="_x0000_s1028" type="#_x0000_t202" style="position:absolute;margin-left:-7.65pt;margin-top:16.1pt;width:387pt;height:97.5pt;z-index:251662336;mso-width-relative:margin;mso-height-relative:margin" filled="f" stroked="f">
            <v:textbox style="mso-next-textbox:#_x0000_s1028">
              <w:txbxContent>
                <w:p w:rsidR="008300EF" w:rsidRDefault="008300EF" w:rsidP="008300EF">
                  <w:pPr>
                    <w:pStyle w:val="Footer"/>
                    <w:rPr>
                      <w:vertAlign w:val="superscript"/>
                    </w:rPr>
                  </w:pPr>
                </w:p>
                <w:p w:rsidR="008300EF" w:rsidRPr="008300EF" w:rsidRDefault="008300EF" w:rsidP="008300EF">
                  <w:pPr>
                    <w:pStyle w:val="Footer"/>
                    <w:rPr>
                      <w:sz w:val="20"/>
                      <w:szCs w:val="20"/>
                    </w:rPr>
                  </w:pPr>
                  <w:r>
                    <w:rPr>
                      <w:vertAlign w:val="superscript"/>
                    </w:rPr>
                    <w:t xml:space="preserve">4 </w:t>
                  </w:r>
                  <w:r w:rsidRPr="008300EF">
                    <w:rPr>
                      <w:sz w:val="20"/>
                      <w:szCs w:val="20"/>
                    </w:rPr>
                    <w:t xml:space="preserve">Suyanto, A. H. (2006). </w:t>
                  </w:r>
                  <w:r w:rsidRPr="008300EF">
                    <w:rPr>
                      <w:sz w:val="20"/>
                      <w:szCs w:val="20"/>
                      <w:u w:val="single"/>
                    </w:rPr>
                    <w:t>Step By Step Web Design</w:t>
                  </w:r>
                  <w:r w:rsidRPr="008300EF">
                    <w:rPr>
                      <w:sz w:val="20"/>
                      <w:szCs w:val="20"/>
                    </w:rPr>
                    <w:t>.Cirebon: Andi.</w:t>
                  </w:r>
                </w:p>
                <w:p w:rsidR="008300EF" w:rsidRPr="008300EF" w:rsidRDefault="008300EF" w:rsidP="008300EF">
                  <w:pPr>
                    <w:pStyle w:val="Footer"/>
                    <w:spacing w:after="120"/>
                    <w:jc w:val="both"/>
                  </w:pPr>
                </w:p>
                <w:p w:rsidR="008300EF" w:rsidRDefault="008300EF"/>
              </w:txbxContent>
            </v:textbox>
          </v:shape>
        </w:pict>
      </w:r>
      <w:r w:rsidR="008300EF">
        <w:rPr>
          <w:noProof/>
        </w:rPr>
        <w:pict>
          <v:shape id="_x0000_s1029" type="#_x0000_t32" style="position:absolute;margin-left:.6pt;margin-top:22.85pt;width:112.5pt;height:0;z-index:251663360" o:connectortype="straight"/>
        </w:pict>
      </w:r>
    </w:p>
    <w:sectPr w:rsidR="00D62B08" w:rsidRPr="00341BA9" w:rsidSect="005F658B">
      <w:pgSz w:w="11907" w:h="16840" w:code="9"/>
      <w:pgMar w:top="1701" w:right="1701" w:bottom="1701" w:left="226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0069" w:rsidRDefault="00DA0069" w:rsidP="00D87CF5">
      <w:pPr>
        <w:spacing w:after="0" w:line="240" w:lineRule="auto"/>
      </w:pPr>
      <w:r>
        <w:separator/>
      </w:r>
    </w:p>
  </w:endnote>
  <w:endnote w:type="continuationSeparator" w:id="1">
    <w:p w:rsidR="00DA0069" w:rsidRDefault="00DA0069" w:rsidP="00D87C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0069" w:rsidRDefault="00DA0069" w:rsidP="00D87CF5">
      <w:pPr>
        <w:spacing w:after="0" w:line="240" w:lineRule="auto"/>
      </w:pPr>
      <w:r>
        <w:separator/>
      </w:r>
    </w:p>
  </w:footnote>
  <w:footnote w:type="continuationSeparator" w:id="1">
    <w:p w:rsidR="00DA0069" w:rsidRDefault="00DA0069" w:rsidP="00D87CF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44789"/>
    <w:multiLevelType w:val="hybridMultilevel"/>
    <w:tmpl w:val="0680C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F034E1"/>
    <w:multiLevelType w:val="multilevel"/>
    <w:tmpl w:val="C1B0F77C"/>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6E684B59"/>
    <w:multiLevelType w:val="multilevel"/>
    <w:tmpl w:val="A34E84C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098"/>
  </w:hdrShapeDefaults>
  <w:footnotePr>
    <w:footnote w:id="0"/>
    <w:footnote w:id="1"/>
  </w:footnotePr>
  <w:endnotePr>
    <w:endnote w:id="0"/>
    <w:endnote w:id="1"/>
  </w:endnotePr>
  <w:compat/>
  <w:rsids>
    <w:rsidRoot w:val="005F658B"/>
    <w:rsid w:val="00091366"/>
    <w:rsid w:val="001B7B25"/>
    <w:rsid w:val="001C6CEA"/>
    <w:rsid w:val="001E0039"/>
    <w:rsid w:val="0028664B"/>
    <w:rsid w:val="00341BA9"/>
    <w:rsid w:val="00384C3E"/>
    <w:rsid w:val="003E1B82"/>
    <w:rsid w:val="00403404"/>
    <w:rsid w:val="0050465B"/>
    <w:rsid w:val="005603FF"/>
    <w:rsid w:val="005F658B"/>
    <w:rsid w:val="006D5323"/>
    <w:rsid w:val="00794D91"/>
    <w:rsid w:val="008009AB"/>
    <w:rsid w:val="008071D3"/>
    <w:rsid w:val="008300EF"/>
    <w:rsid w:val="0093544B"/>
    <w:rsid w:val="00936EA6"/>
    <w:rsid w:val="009931B3"/>
    <w:rsid w:val="00997FF8"/>
    <w:rsid w:val="00A03F6B"/>
    <w:rsid w:val="00D37D2D"/>
    <w:rsid w:val="00D52475"/>
    <w:rsid w:val="00D62B08"/>
    <w:rsid w:val="00D87CF5"/>
    <w:rsid w:val="00DA0069"/>
    <w:rsid w:val="00E55B24"/>
    <w:rsid w:val="00EC342F"/>
    <w:rsid w:val="00EF1F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_x0000_s1027"/>
        <o:r id="V:Rule3"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4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87CF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87CF5"/>
  </w:style>
  <w:style w:type="paragraph" w:styleId="Footer">
    <w:name w:val="footer"/>
    <w:basedOn w:val="Normal"/>
    <w:link w:val="FooterChar"/>
    <w:uiPriority w:val="99"/>
    <w:unhideWhenUsed/>
    <w:rsid w:val="00D87C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7CF5"/>
  </w:style>
  <w:style w:type="paragraph" w:styleId="BalloonText">
    <w:name w:val="Balloon Text"/>
    <w:basedOn w:val="Normal"/>
    <w:link w:val="BalloonTextChar"/>
    <w:uiPriority w:val="99"/>
    <w:semiHidden/>
    <w:unhideWhenUsed/>
    <w:rsid w:val="00D87C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CF5"/>
    <w:rPr>
      <w:rFonts w:ascii="Tahoma" w:hAnsi="Tahoma" w:cs="Tahoma"/>
      <w:sz w:val="16"/>
      <w:szCs w:val="16"/>
    </w:rPr>
  </w:style>
  <w:style w:type="paragraph" w:styleId="ListParagraph">
    <w:name w:val="List Paragraph"/>
    <w:basedOn w:val="Normal"/>
    <w:uiPriority w:val="34"/>
    <w:qFormat/>
    <w:rsid w:val="001B7B2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AAC518-FB9A-4C67-B829-64085FF45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2</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reres</dc:creator>
  <cp:lastModifiedBy>reres</cp:lastModifiedBy>
  <cp:revision>26</cp:revision>
  <dcterms:created xsi:type="dcterms:W3CDTF">2014-11-03T11:44:00Z</dcterms:created>
  <dcterms:modified xsi:type="dcterms:W3CDTF">2014-11-03T17:14:00Z</dcterms:modified>
</cp:coreProperties>
</file>