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0058BE"/>
          <w:sz w:val="32"/>
        </w:rPr>
        <w:t>LOKUS</w:t>
      </w:r>
    </w:p>
    <w:p>
      <w:pPr>
        <w:spacing w:after="80"/>
      </w:pPr>
      <w:r>
        <w:rPr>
          <w:b/>
          <w:i w:val="0"/>
          <w:color w:val="0B1C30"/>
          <w:sz w:val="52"/>
        </w:rPr>
        <w:t>Kesiapan Produksi — Apa yang Masih Kurang</w:t>
      </w:r>
    </w:p>
    <w:p>
      <w:pPr>
        <w:spacing w:after="200"/>
      </w:pPr>
      <w:r>
        <w:rPr>
          <w:b w:val="0"/>
          <w:i w:val="0"/>
          <w:color w:val="6B7280"/>
          <w:sz w:val="24"/>
        </w:rPr>
        <w:t>Apa saja yang belum siap kalau besok ada tenant sungguhan yang membayar.</w:t>
      </w:r>
    </w:p>
    <w:p>
      <w:pPr>
        <w:spacing w:after="40"/>
      </w:pPr>
      <w:r>
        <w:rPr>
          <w:b w:val="0"/>
          <w:i w:val="0"/>
          <w:color w:val="6B7280"/>
          <w:sz w:val="18"/>
        </w:rPr>
        <w:t xml:space="preserve">Diperiksa terhadap kode per 8 Agustus 2026  ·  commit </w:t>
      </w:r>
      <w:r>
        <w:rPr>
          <w:rFonts w:ascii="Consolas" w:hAnsi="Consolas"/>
          <w:b w:val="0"/>
          <w:i w:val="0"/>
          <w:color w:val="6B7280"/>
          <w:sz w:val="16"/>
        </w:rPr>
        <w:t>4c950bc</w:t>
      </w:r>
      <w:r>
        <w:rPr>
          <w:b w:val="0"/>
          <w:i w:val="0"/>
          <w:color w:val="6B7280"/>
          <w:sz w:val="18"/>
        </w:rPr>
        <w:t xml:space="preserve">  ·  Sumber: </w:t>
      </w:r>
      <w:r>
        <w:rPr>
          <w:rFonts w:ascii="Consolas" w:hAnsi="Consolas"/>
          <w:b w:val="0"/>
          <w:i w:val="0"/>
          <w:color w:val="6B7280"/>
          <w:sz w:val="16"/>
        </w:rPr>
        <w:t>docs/production-readiness.md</w:t>
      </w:r>
    </w:p>
    <w:p>
      <w:pPr>
        <w:spacing w:after="320"/>
      </w:pPr>
      <w:r>
        <w:rPr>
          <w:b w:val="0"/>
          <w:i w:val="0"/>
          <w:color w:val="6B7280"/>
          <w:sz w:val="18"/>
        </w:rPr>
        <w:t>Setiap butir menyebut apa yang ada sekarang, apa yang kurang, kenapa itu penting, dan di berkas mana buktinya — supaya bisa diperiksa sendiri, bukan dipercaya begitu saja.</w:t>
      </w:r>
    </w:p>
    <w:p>
      <w:pPr>
        <w:pStyle w:val="Heading1"/>
      </w:pPr>
      <w:r>
        <w:t>1. Ringkasan dalam Satu Paragraf</w:t>
      </w:r>
    </w:p>
    <w:p>
      <w:pPr>
        <w:spacing w:after="120"/>
      </w:pPr>
      <w:r>
        <w:rPr>
          <w:b w:val="0"/>
          <w:i w:val="0"/>
          <w:color w:val="0B1C30"/>
          <w:sz w:val="21"/>
        </w:rPr>
        <w:t>LOKUS sudah jalan dan bisa didemokan hari ini — 14 layar hidup, tiga agen bekerja, jejak eksekusi tampil, tes hijau, Terraform tervalidasi. Yang belum ada bukan “fitur”, tapi fondasi operasional: infrastrukturnya belum pernah benar-benar dinyalakan, login-nya belum nyata, datanya masih hilang setiap kali server restart, dan sumber data Google-nya belum tersambung.</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4535"/>
            <w:shd w:val="clear" w:color="auto" w:fill="EFF4FF"/>
          </w:tcPr>
          <w:p>
            <w:pPr>
              <w:spacing w:after="40"/>
            </w:pPr>
            <w:r/>
            <w:r>
              <w:rPr>
                <w:b/>
                <w:color w:val="0B1C30"/>
                <w:sz w:val="19"/>
              </w:rPr>
              <w:t>Dipakai untuk apa</w:t>
            </w:r>
          </w:p>
        </w:tc>
        <w:tc>
          <w:tcPr>
            <w:tcW w:type="dxa" w:w="2494"/>
            <w:shd w:val="clear" w:color="auto" w:fill="EFF4FF"/>
          </w:tcPr>
          <w:p>
            <w:pPr>
              <w:spacing w:after="40"/>
            </w:pPr>
            <w:r/>
            <w:r>
              <w:rPr>
                <w:b/>
                <w:color w:val="0B1C30"/>
                <w:sz w:val="19"/>
              </w:rPr>
              <w:t>Status</w:t>
            </w:r>
          </w:p>
        </w:tc>
        <w:tc>
          <w:tcPr>
            <w:tcW w:type="dxa" w:w="2381"/>
            <w:shd w:val="clear" w:color="auto" w:fill="EFF4FF"/>
          </w:tcPr>
          <w:p>
            <w:pPr>
              <w:spacing w:after="40"/>
            </w:pPr>
            <w:r/>
            <w:r>
              <w:rPr>
                <w:b/>
                <w:color w:val="0B1C30"/>
                <w:sz w:val="19"/>
              </w:rPr>
              <w:t>Butuh apa</w:t>
            </w:r>
          </w:p>
        </w:tc>
      </w:tr>
      <w:tr>
        <w:tc>
          <w:tcPr>
            <w:tcW w:type="dxa" w:w="4535"/>
          </w:tcPr>
          <w:p>
            <w:pPr>
              <w:spacing w:after="40"/>
            </w:pPr>
            <w:r/>
            <w:r>
              <w:rPr>
                <w:color w:val="0B1C30"/>
                <w:sz w:val="19"/>
              </w:rPr>
              <w:t>Demo publik (GitHub Pages, data contoh)</w:t>
            </w:r>
          </w:p>
        </w:tc>
        <w:tc>
          <w:tcPr>
            <w:tcW w:type="dxa" w:w="2494"/>
          </w:tcPr>
          <w:p>
            <w:pPr>
              <w:spacing w:after="40"/>
            </w:pPr>
            <w:r/>
            <w:r>
              <w:rPr>
                <w:color w:val="0B1C30"/>
                <w:sz w:val="19"/>
              </w:rPr>
              <w:t>SIAP — sudah live</w:t>
            </w:r>
          </w:p>
        </w:tc>
        <w:tc>
          <w:tcPr>
            <w:tcW w:type="dxa" w:w="2381"/>
          </w:tcPr>
          <w:p>
            <w:pPr>
              <w:spacing w:after="40"/>
            </w:pPr>
            <w:r/>
            <w:r>
              <w:rPr>
                <w:color w:val="0B1C30"/>
                <w:sz w:val="19"/>
              </w:rPr>
              <w:t>—</w:t>
            </w:r>
          </w:p>
        </w:tc>
      </w:tr>
      <w:tr>
        <w:tc>
          <w:tcPr>
            <w:tcW w:type="dxa" w:w="4535"/>
          </w:tcPr>
          <w:p>
            <w:pPr>
              <w:spacing w:after="40"/>
            </w:pPr>
            <w:r/>
            <w:r>
              <w:rPr>
                <w:color w:val="0B1C30"/>
                <w:sz w:val="19"/>
              </w:rPr>
              <w:t>Aplikasi jalan untuk tim internal</w:t>
            </w:r>
          </w:p>
        </w:tc>
        <w:tc>
          <w:tcPr>
            <w:tcW w:type="dxa" w:w="2494"/>
          </w:tcPr>
          <w:p>
            <w:pPr>
              <w:spacing w:after="40"/>
            </w:pPr>
            <w:r/>
            <w:r>
              <w:rPr>
                <w:color w:val="0B1C30"/>
                <w:sz w:val="19"/>
              </w:rPr>
              <w:t>HAMPIR</w:t>
            </w:r>
          </w:p>
        </w:tc>
        <w:tc>
          <w:tcPr>
            <w:tcW w:type="dxa" w:w="2381"/>
          </w:tcPr>
          <w:p>
            <w:pPr>
              <w:spacing w:after="40"/>
            </w:pPr>
            <w:r/>
            <w:r>
              <w:rPr>
                <w:color w:val="0B1C30"/>
                <w:sz w:val="19"/>
              </w:rPr>
              <w:t>Bagian A1–A3</w:t>
            </w:r>
          </w:p>
        </w:tc>
      </w:tr>
      <w:tr>
        <w:tc>
          <w:tcPr>
            <w:tcW w:type="dxa" w:w="4535"/>
          </w:tcPr>
          <w:p>
            <w:pPr>
              <w:spacing w:after="40"/>
            </w:pPr>
            <w:r/>
            <w:r>
              <w:rPr>
                <w:color w:val="0B1C30"/>
                <w:sz w:val="19"/>
              </w:rPr>
              <w:t>Aplikasi dipakai tenant membayar</w:t>
            </w:r>
          </w:p>
        </w:tc>
        <w:tc>
          <w:tcPr>
            <w:tcW w:type="dxa" w:w="2494"/>
          </w:tcPr>
          <w:p>
            <w:pPr>
              <w:spacing w:after="40"/>
            </w:pPr>
            <w:r/>
            <w:r>
              <w:rPr>
                <w:color w:val="0B1C30"/>
                <w:sz w:val="19"/>
              </w:rPr>
              <w:t>BELUM</w:t>
            </w:r>
          </w:p>
        </w:tc>
        <w:tc>
          <w:tcPr>
            <w:tcW w:type="dxa" w:w="2381"/>
          </w:tcPr>
          <w:p>
            <w:pPr>
              <w:spacing w:after="40"/>
            </w:pPr>
            <w:r/>
            <w:r>
              <w:rPr>
                <w:color w:val="0B1C30"/>
                <w:sz w:val="19"/>
              </w:rPr>
              <w:t>Seluruh Bagian A + B</w:t>
            </w:r>
          </w:p>
        </w:tc>
      </w:tr>
    </w:tbl>
    <w:p>
      <w:pPr>
        <w:spacing w:after="40"/>
      </w:pPr>
    </w:p>
    <w:p>
      <w:pPr>
        <w:pStyle w:val="Heading2"/>
      </w:pPr>
      <w:r>
        <w:t>Cara membaca dokumen ini</w:t>
      </w:r>
    </w:p>
    <w:tbl>
      <w:tblPr>
        <w:tblStyle w:val="TableGrid"/>
        <w:tblW w:type="auto" w:w="0"/>
        <w:jc w:val="center"/>
        <w:tblLayout w:type="fixed"/>
        <w:tblLook w:firstColumn="1" w:firstRow="1" w:lastColumn="0" w:lastRow="0" w:noHBand="0" w:noVBand="1" w:val="04A0"/>
      </w:tblPr>
      <w:tblGrid>
        <w:gridCol w:w="4706"/>
        <w:gridCol w:w="4706"/>
      </w:tblGrid>
      <w:tr>
        <w:tc>
          <w:tcPr>
            <w:tcW w:type="dxa" w:w="1474"/>
            <w:shd w:val="clear" w:color="auto" w:fill="EFF4FF"/>
          </w:tcPr>
          <w:p>
            <w:pPr>
              <w:spacing w:after="40"/>
            </w:pPr>
            <w:r/>
            <w:r>
              <w:rPr>
                <w:b/>
                <w:color w:val="0B1C30"/>
                <w:sz w:val="19"/>
              </w:rPr>
              <w:t>Label</w:t>
            </w:r>
          </w:p>
        </w:tc>
        <w:tc>
          <w:tcPr>
            <w:tcW w:type="dxa" w:w="7937"/>
            <w:shd w:val="clear" w:color="auto" w:fill="EFF4FF"/>
          </w:tcPr>
          <w:p>
            <w:pPr>
              <w:spacing w:after="40"/>
            </w:pPr>
            <w:r/>
            <w:r>
              <w:rPr>
                <w:b/>
                <w:color w:val="0B1C30"/>
                <w:sz w:val="19"/>
              </w:rPr>
              <w:t>Artinya</w:t>
            </w:r>
          </w:p>
        </w:tc>
      </w:tr>
      <w:tr>
        <w:tc>
          <w:tcPr>
            <w:tcW w:type="dxa" w:w="1474"/>
          </w:tcPr>
          <w:p>
            <w:pPr>
              <w:spacing w:after="40"/>
            </w:pPr>
            <w:r/>
            <w:r>
              <w:rPr>
                <w:b/>
                <w:color w:val="B3261E"/>
                <w:sz w:val="19"/>
              </w:rPr>
              <w:t>BLOKIR</w:t>
            </w:r>
          </w:p>
        </w:tc>
        <w:tc>
          <w:tcPr>
            <w:tcW w:type="dxa" w:w="7937"/>
          </w:tcPr>
          <w:p>
            <w:pPr>
              <w:spacing w:after="40"/>
            </w:pPr>
            <w:r/>
            <w:r>
              <w:rPr>
                <w:color w:val="0B1C30"/>
                <w:sz w:val="19"/>
              </w:rPr>
              <w:t>Tanpa ini, aplikasi tidak boleh dipakai orang lain. Bukan soal rapi, tapi soal rusak atau bocor.</w:t>
            </w:r>
          </w:p>
        </w:tc>
      </w:tr>
      <w:tr>
        <w:tc>
          <w:tcPr>
            <w:tcW w:type="dxa" w:w="1474"/>
          </w:tcPr>
          <w:p>
            <w:pPr>
              <w:spacing w:after="40"/>
            </w:pPr>
            <w:r/>
            <w:r>
              <w:rPr>
                <w:b/>
                <w:color w:val="B46E00"/>
                <w:sz w:val="19"/>
              </w:rPr>
              <w:t>PENTING</w:t>
            </w:r>
          </w:p>
        </w:tc>
        <w:tc>
          <w:tcPr>
            <w:tcW w:type="dxa" w:w="7937"/>
          </w:tcPr>
          <w:p>
            <w:pPr>
              <w:spacing w:after="40"/>
            </w:pPr>
            <w:r/>
            <w:r>
              <w:rPr>
                <w:color w:val="0B1C30"/>
                <w:sz w:val="19"/>
              </w:rPr>
              <w:t>Bisa jalan tanpa ini, tapi masalahnya akan datang dalam hitungan minggu.</w:t>
            </w:r>
          </w:p>
        </w:tc>
      </w:tr>
      <w:tr>
        <w:tc>
          <w:tcPr>
            <w:tcW w:type="dxa" w:w="1474"/>
          </w:tcPr>
          <w:p>
            <w:pPr>
              <w:spacing w:after="40"/>
            </w:pPr>
            <w:r/>
            <w:r>
              <w:rPr>
                <w:b/>
                <w:color w:val="0058BE"/>
                <w:sz w:val="19"/>
              </w:rPr>
              <w:t>SUSULAN</w:t>
            </w:r>
          </w:p>
        </w:tc>
        <w:tc>
          <w:tcPr>
            <w:tcW w:type="dxa" w:w="7937"/>
          </w:tcPr>
          <w:p>
            <w:pPr>
              <w:spacing w:after="40"/>
            </w:pPr>
            <w:r/>
            <w:r>
              <w:rPr>
                <w:color w:val="0B1C30"/>
                <w:sz w:val="19"/>
              </w:rPr>
              <w:t>Boleh dikerjakan setelah tenant pertama masuk.</w:t>
            </w:r>
          </w:p>
        </w:tc>
      </w:tr>
    </w:tbl>
    <w:p>
      <w:pPr>
        <w:spacing w:after="40"/>
      </w:pPr>
    </w:p>
    <w:p>
      <w:r>
        <w:br w:type="page"/>
      </w:r>
    </w:p>
    <w:p>
      <w:pPr>
        <w:pStyle w:val="Heading1"/>
      </w:pPr>
      <w:r>
        <w:t>2. Bagian A — BLOKIR</w:t>
      </w:r>
    </w:p>
    <w:p>
      <w:pPr>
        <w:spacing w:after="200"/>
      </w:pPr>
      <w:r>
        <w:rPr>
          <w:b w:val="0"/>
          <w:i w:val="0"/>
          <w:color w:val="6B7280"/>
          <w:sz w:val="21"/>
        </w:rPr>
        <w:t>Tujuh hal ini harus selesai sebelum satu pun tenant nyata masuk.</w:t>
      </w:r>
    </w:p>
    <w:p>
      <w:pPr>
        <w:pStyle w:val="Heading2"/>
      </w:pPr>
      <w:r>
        <w:t>A1. Infrastrukturnya belum pernah dinyalakan sama sekali</w:t>
      </w:r>
    </w:p>
    <w:p>
      <w:pPr>
        <w:spacing w:after="80"/>
      </w:pPr>
      <w:r>
        <w:rPr>
          <w:b/>
          <w:i w:val="0"/>
          <w:color w:val="0058BE"/>
          <w:sz w:val="21"/>
        </w:rPr>
        <w:t xml:space="preserve">Sekarang:  </w:t>
      </w:r>
      <w:r>
        <w:rPr>
          <w:b w:val="0"/>
          <w:i w:val="0"/>
          <w:color w:val="0B1C30"/>
          <w:sz w:val="21"/>
        </w:rPr>
        <w:t xml:space="preserve">Seluruh Terraform sudah ditulis dan lolos </w:t>
      </w:r>
      <w:r>
        <w:rPr>
          <w:rFonts w:ascii="Consolas" w:hAnsi="Consolas"/>
          <w:b w:val="0"/>
          <w:i w:val="0"/>
          <w:color w:val="0B1C30"/>
          <w:sz w:val="19"/>
        </w:rPr>
        <w:t>terraform validate</w:t>
      </w:r>
      <w:r>
        <w:rPr>
          <w:b w:val="0"/>
          <w:i w:val="0"/>
          <w:color w:val="0B1C30"/>
          <w:sz w:val="21"/>
        </w:rPr>
        <w:t xml:space="preserve"> di CI — Cloud Run, Firestore, BigQuery, Cloud Storage, Secret Manager, Pub/Sub, Scheduler, Workload Identity.</w:t>
      </w:r>
    </w:p>
    <w:p>
      <w:pPr>
        <w:spacing w:after="80"/>
      </w:pPr>
      <w:r>
        <w:rPr>
          <w:b/>
          <w:i w:val="0"/>
          <w:color w:val="0058BE"/>
          <w:sz w:val="21"/>
        </w:rPr>
        <w:t xml:space="preserve">Yang kurang:  </w:t>
      </w:r>
      <w:r>
        <w:rPr>
          <w:rFonts w:ascii="Consolas" w:hAnsi="Consolas"/>
          <w:b w:val="0"/>
          <w:i w:val="0"/>
          <w:color w:val="0B1C30"/>
          <w:sz w:val="19"/>
        </w:rPr>
        <w:t>terraform apply</w:t>
      </w:r>
      <w:r>
        <w:rPr>
          <w:b w:val="0"/>
          <w:i w:val="0"/>
          <w:color w:val="0B1C30"/>
          <w:sz w:val="21"/>
        </w:rPr>
        <w:t xml:space="preserve"> belum pernah dijalankan. Alasannya bukan teknis: akun billing project-nya adalah trial yang sudah tertutup.</w:t>
      </w:r>
    </w:p>
    <w:p>
      <w:pPr>
        <w:spacing w:after="80"/>
      </w:pPr>
      <w:r>
        <w:rPr>
          <w:b/>
          <w:i w:val="0"/>
          <w:color w:val="0058BE"/>
          <w:sz w:val="21"/>
        </w:rPr>
        <w:t xml:space="preserve">Kenapa penting:  </w:t>
      </w:r>
      <w:r>
        <w:rPr>
          <w:b w:val="0"/>
          <w:i w:val="0"/>
          <w:color w:val="0B1C30"/>
          <w:sz w:val="21"/>
        </w:rPr>
        <w:t>“Tervalidasi” hanya berarti sintaksnya benar. Banyak hal baru ketahuan saat apply — kuota, urutan pengaktifan API, izin IAM yang kurang satu baris. Perkirakan 1–2 hari penuh untuk apply pertama yang benar-benar bersih.</w:t>
      </w:r>
    </w:p>
    <w:p>
      <w:pPr>
        <w:spacing w:after="80"/>
      </w:pPr>
      <w:r>
        <w:rPr>
          <w:b/>
          <w:i w:val="0"/>
          <w:color w:val="0058BE"/>
          <w:sz w:val="21"/>
        </w:rPr>
        <w:t xml:space="preserve">Bukti:  </w:t>
      </w:r>
      <w:r>
        <w:rPr>
          <w:rFonts w:ascii="Consolas" w:hAnsi="Consolas"/>
          <w:b w:val="0"/>
          <w:i w:val="0"/>
          <w:color w:val="0B1C30"/>
          <w:sz w:val="19"/>
        </w:rPr>
        <w:t>docs/deploy.md:17-21</w:t>
      </w:r>
      <w:r>
        <w:rPr>
          <w:b w:val="0"/>
          <w:i w:val="0"/>
          <w:color w:val="0B1C30"/>
          <w:sz w:val="21"/>
        </w:rPr>
        <w:t xml:space="preserve"> — “has never been applied, because the project's billing account is a closed trial.”</w:t>
      </w:r>
    </w:p>
    <w:p>
      <w:pPr>
        <w:spacing w:after="60"/>
      </w:pPr>
      <w:r>
        <w:rPr>
          <w:b/>
          <w:i w:val="0"/>
          <w:color w:val="0B1C30"/>
          <w:sz w:val="21"/>
        </w:rPr>
        <w:t>Yang harus dilakukan:</w:t>
      </w:r>
    </w:p>
    <w:p>
      <w:pPr>
        <w:pStyle w:val="ListBullet"/>
        <w:spacing w:after="60"/>
      </w:pPr>
      <w:r>
        <w:rPr>
          <w:b w:val="0"/>
          <w:i w:val="0"/>
          <w:color w:val="0B1C30"/>
          <w:sz w:val="21"/>
        </w:rPr>
        <w:t>Aktifkan akun billing yang hidup di Google Cloud.</w:t>
      </w:r>
    </w:p>
    <w:p>
      <w:pPr>
        <w:pStyle w:val="ListBullet"/>
        <w:spacing w:after="60"/>
      </w:pPr>
      <w:r>
        <w:rPr>
          <w:b w:val="0"/>
          <w:i w:val="0"/>
          <w:color w:val="0B1C30"/>
          <w:sz w:val="21"/>
        </w:rPr>
        <w:t xml:space="preserve">Jalankan </w:t>
      </w:r>
      <w:r>
        <w:rPr>
          <w:rFonts w:ascii="Consolas" w:hAnsi="Consolas"/>
          <w:b w:val="0"/>
          <w:i w:val="0"/>
          <w:color w:val="0B1C30"/>
          <w:sz w:val="19"/>
        </w:rPr>
        <w:t>terraform init -backend-config=backend.hcl</w:t>
      </w:r>
      <w:r>
        <w:rPr>
          <w:b w:val="0"/>
          <w:i w:val="0"/>
          <w:color w:val="0B1C30"/>
          <w:sz w:val="21"/>
        </w:rPr>
        <w:t xml:space="preserve"> lalu </w:t>
      </w:r>
      <w:r>
        <w:rPr>
          <w:rFonts w:ascii="Consolas" w:hAnsi="Consolas"/>
          <w:b w:val="0"/>
          <w:i w:val="0"/>
          <w:color w:val="0B1C30"/>
          <w:sz w:val="19"/>
        </w:rPr>
        <w:t>terraform apply</w:t>
      </w:r>
      <w:r>
        <w:rPr>
          <w:b w:val="0"/>
          <w:i w:val="0"/>
          <w:color w:val="0B1C30"/>
          <w:sz w:val="21"/>
        </w:rPr>
        <w:t xml:space="preserve"> di </w:t>
      </w:r>
      <w:r>
        <w:rPr>
          <w:rFonts w:ascii="Consolas" w:hAnsi="Consolas"/>
          <w:b w:val="0"/>
          <w:i w:val="0"/>
          <w:color w:val="0B1C30"/>
          <w:sz w:val="19"/>
        </w:rPr>
        <w:t>infra/</w:t>
      </w:r>
      <w:r>
        <w:rPr>
          <w:b w:val="0"/>
          <w:i w:val="0"/>
          <w:color w:val="0B1C30"/>
          <w:sz w:val="21"/>
        </w:rPr>
        <w:t>.</w:t>
      </w:r>
    </w:p>
    <w:p>
      <w:pPr>
        <w:pStyle w:val="ListBullet"/>
        <w:spacing w:after="60"/>
      </w:pPr>
      <w:r>
        <w:rPr>
          <w:b w:val="0"/>
          <w:i w:val="0"/>
          <w:color w:val="0B1C30"/>
          <w:sz w:val="21"/>
        </w:rPr>
        <w:t>Isi versi untuk setiap secret — Cloud Run menolak start kalau secret yang di-mount belum punya versi.</w:t>
      </w:r>
    </w:p>
    <w:p>
      <w:pPr>
        <w:pStyle w:val="ListBullet"/>
        <w:spacing w:after="60"/>
      </w:pPr>
      <w:r>
        <w:rPr>
          <w:b w:val="0"/>
          <w:i w:val="0"/>
          <w:color w:val="0B1C30"/>
          <w:sz w:val="21"/>
        </w:rPr>
        <w:t>Set 5 repository variable di GitHub supaya workflow deploy tidak di-skip.</w:t>
      </w:r>
    </w:p>
    <w:p>
      <w:pPr>
        <w:spacing w:after="200"/>
      </w:pPr>
      <w:r>
        <w:rPr>
          <w:b w:val="0"/>
          <w:i/>
          <w:color w:val="6B7280"/>
          <w:sz w:val="17"/>
        </w:rPr>
        <w:t>Sumber: docs/deploy.md, infra/</w:t>
      </w:r>
    </w:p>
    <w:p>
      <w:pPr>
        <w:pStyle w:val="Heading2"/>
      </w:pPr>
      <w:r>
        <w:t>A2. Login belum nyata — belum ada orang yang benar-benar bisa masuk</w:t>
      </w:r>
    </w:p>
    <w:p>
      <w:pPr>
        <w:spacing w:after="80"/>
      </w:pPr>
      <w:r>
        <w:rPr>
          <w:b/>
          <w:i w:val="0"/>
          <w:color w:val="0058BE"/>
          <w:sz w:val="21"/>
        </w:rPr>
        <w:t xml:space="preserve">Sekarang:  </w:t>
      </w:r>
      <w:r>
        <w:rPr>
          <w:b w:val="0"/>
          <w:i w:val="0"/>
          <w:color w:val="0B1C30"/>
          <w:sz w:val="21"/>
        </w:rPr>
        <w:t>Lapisan verifikasi token sudah lengkap dan sudah dites: tanda tangan, issuer, audience, klaim tenant, klaim role, penolakan lintas tenant.</w:t>
      </w:r>
    </w:p>
    <w:p>
      <w:pPr>
        <w:spacing w:after="80"/>
      </w:pPr>
      <w:r>
        <w:rPr>
          <w:b/>
          <w:i w:val="0"/>
          <w:color w:val="0058BE"/>
          <w:sz w:val="21"/>
        </w:rPr>
        <w:t xml:space="preserve">Yang kurang:  </w:t>
      </w:r>
      <w:r>
        <w:rPr>
          <w:b w:val="0"/>
          <w:i w:val="0"/>
          <w:color w:val="0B1C30"/>
          <w:sz w:val="21"/>
        </w:rPr>
        <w:t xml:space="preserve">Identity Platform belum diaktifkan, belum ada tenant, belum ada user. Di sisi konsol, tombol “Masuk dengan Google” dan “Kirim tautan masuk” masih melempar </w:t>
      </w:r>
      <w:r>
        <w:rPr>
          <w:rFonts w:ascii="Consolas" w:hAnsi="Consolas"/>
          <w:b w:val="0"/>
          <w:i w:val="0"/>
          <w:color w:val="0B1C30"/>
          <w:sz w:val="19"/>
        </w:rPr>
        <w:t>NOT_IMPLEMENTED</w:t>
      </w:r>
      <w:r>
        <w:rPr>
          <w:b w:val="0"/>
          <w:i w:val="0"/>
          <w:color w:val="0B1C30"/>
          <w:sz w:val="21"/>
        </w:rPr>
        <w:t xml:space="preserve"> secara sengaja.</w:t>
      </w:r>
    </w:p>
    <w:p>
      <w:pPr>
        <w:spacing w:after="80"/>
      </w:pPr>
      <w:r>
        <w:rPr>
          <w:b/>
          <w:i w:val="0"/>
          <w:color w:val="0058BE"/>
          <w:sz w:val="21"/>
        </w:rPr>
        <w:t xml:space="preserve">Kenapa penting:  </w:t>
      </w:r>
      <w:r>
        <w:rPr>
          <w:b w:val="0"/>
          <w:i w:val="0"/>
          <w:color w:val="0B1C30"/>
          <w:sz w:val="21"/>
        </w:rPr>
        <w:t xml:space="preserve">Tanpa ini, satu-satunya cara masuk adalah mode </w:t>
      </w:r>
      <w:r>
        <w:rPr>
          <w:rFonts w:ascii="Consolas" w:hAnsi="Consolas"/>
          <w:b w:val="0"/>
          <w:i w:val="0"/>
          <w:color w:val="0B1C30"/>
          <w:sz w:val="19"/>
        </w:rPr>
        <w:t>dev</w:t>
      </w:r>
      <w:r>
        <w:rPr>
          <w:b w:val="0"/>
          <w:i w:val="0"/>
          <w:color w:val="0B1C30"/>
          <w:sz w:val="21"/>
        </w:rPr>
        <w:t xml:space="preserve"> yang menerima token palsu. Mode itu sudah dipagari dengan benar — server menolak start kalau </w:t>
      </w:r>
      <w:r>
        <w:rPr>
          <w:rFonts w:ascii="Consolas" w:hAnsi="Consolas"/>
          <w:b w:val="0"/>
          <w:i w:val="0"/>
          <w:color w:val="0B1C30"/>
          <w:sz w:val="19"/>
        </w:rPr>
        <w:t>NODE_ENV=production</w:t>
      </w:r>
      <w:r>
        <w:rPr>
          <w:b w:val="0"/>
          <w:i w:val="0"/>
          <w:color w:val="0B1C30"/>
          <w:sz w:val="21"/>
        </w:rPr>
        <w:t xml:space="preserve"> — jadi ini bukan lubang keamanan, tapi artinya belum ada pintu masuk yang sah sama sekali.</w:t>
      </w:r>
    </w:p>
    <w:p>
      <w:pPr>
        <w:spacing w:after="60"/>
      </w:pPr>
      <w:r>
        <w:rPr>
          <w:b/>
          <w:i w:val="0"/>
          <w:color w:val="0B1C30"/>
          <w:sz w:val="21"/>
        </w:rPr>
        <w:t>Yang harus dilakukan:</w:t>
      </w:r>
    </w:p>
    <w:p>
      <w:pPr>
        <w:pStyle w:val="ListBullet"/>
        <w:spacing w:after="60"/>
      </w:pPr>
      <w:r>
        <w:rPr>
          <w:b w:val="0"/>
          <w:i w:val="0"/>
          <w:color w:val="0B1C30"/>
          <w:sz w:val="21"/>
        </w:rPr>
        <w:t>Aktifkan Identity Platform + multi-tenancy di project.</w:t>
      </w:r>
    </w:p>
    <w:p>
      <w:pPr>
        <w:pStyle w:val="ListBullet"/>
        <w:spacing w:after="60"/>
      </w:pPr>
      <w:r>
        <w:rPr>
          <w:b w:val="0"/>
          <w:i w:val="0"/>
          <w:color w:val="0B1C30"/>
          <w:sz w:val="21"/>
        </w:rPr>
        <w:t xml:space="preserve">Buat tenant pertama, undang user, isi klaim </w:t>
      </w:r>
      <w:r>
        <w:rPr>
          <w:rFonts w:ascii="Consolas" w:hAnsi="Consolas"/>
          <w:b w:val="0"/>
          <w:i w:val="0"/>
          <w:color w:val="0B1C30"/>
          <w:sz w:val="19"/>
        </w:rPr>
        <w:t>tenantId</w:t>
      </w:r>
      <w:r>
        <w:rPr>
          <w:b w:val="0"/>
          <w:i w:val="0"/>
          <w:color w:val="0B1C30"/>
          <w:sz w:val="21"/>
        </w:rPr>
        <w:t xml:space="preserve"> dan </w:t>
      </w:r>
      <w:r>
        <w:rPr>
          <w:rFonts w:ascii="Consolas" w:hAnsi="Consolas"/>
          <w:b w:val="0"/>
          <w:i w:val="0"/>
          <w:color w:val="0B1C30"/>
          <w:sz w:val="19"/>
        </w:rPr>
        <w:t>roles</w:t>
      </w:r>
      <w:r>
        <w:rPr>
          <w:b w:val="0"/>
          <w:i w:val="0"/>
          <w:color w:val="0B1C30"/>
          <w:sz w:val="21"/>
        </w:rPr>
        <w:t xml:space="preserve"> lewat custom claims.</w:t>
      </w:r>
    </w:p>
    <w:p>
      <w:pPr>
        <w:pStyle w:val="ListBullet"/>
        <w:spacing w:after="60"/>
      </w:pPr>
      <w:r>
        <w:rPr>
          <w:b w:val="0"/>
          <w:i w:val="0"/>
          <w:color w:val="0B1C30"/>
          <w:sz w:val="21"/>
        </w:rPr>
        <w:t xml:space="preserve">Pasang Firebase Auth SDK di konsol supaya </w:t>
      </w:r>
      <w:r>
        <w:rPr>
          <w:rFonts w:ascii="Consolas" w:hAnsi="Consolas"/>
          <w:b w:val="0"/>
          <w:i w:val="0"/>
          <w:color w:val="0B1C30"/>
          <w:sz w:val="19"/>
        </w:rPr>
        <w:t>signInWithGoogle</w:t>
      </w:r>
      <w:r>
        <w:rPr>
          <w:b w:val="0"/>
          <w:i w:val="0"/>
          <w:color w:val="0B1C30"/>
          <w:sz w:val="21"/>
        </w:rPr>
        <w:t xml:space="preserve"> benar-benar menghasilkan token, menggantikan </w:t>
      </w:r>
      <w:r>
        <w:rPr>
          <w:rFonts w:ascii="Consolas" w:hAnsi="Consolas"/>
          <w:b w:val="0"/>
          <w:i w:val="0"/>
          <w:color w:val="0B1C30"/>
          <w:sz w:val="19"/>
        </w:rPr>
        <w:t>createDevTokenProvider</w:t>
      </w:r>
      <w:r>
        <w:rPr>
          <w:b w:val="0"/>
          <w:i w:val="0"/>
          <w:color w:val="0B1C30"/>
          <w:sz w:val="21"/>
        </w:rPr>
        <w:t>.</w:t>
      </w:r>
    </w:p>
    <w:p>
      <w:pPr>
        <w:pStyle w:val="ListBullet"/>
        <w:spacing w:after="60"/>
      </w:pPr>
      <w:r>
        <w:rPr>
          <w:b w:val="0"/>
          <w:i w:val="0"/>
          <w:color w:val="0B1C30"/>
          <w:sz w:val="21"/>
        </w:rPr>
        <w:t xml:space="preserve">Ganti </w:t>
      </w:r>
      <w:r>
        <w:rPr>
          <w:rFonts w:ascii="Consolas" w:hAnsi="Consolas"/>
          <w:b w:val="0"/>
          <w:i w:val="0"/>
          <w:color w:val="0B1C30"/>
          <w:sz w:val="19"/>
        </w:rPr>
        <w:t>createSeededTenantDirectory</w:t>
      </w:r>
      <w:r>
        <w:rPr>
          <w:b w:val="0"/>
          <w:i w:val="0"/>
          <w:color w:val="0B1C30"/>
          <w:sz w:val="21"/>
        </w:rPr>
        <w:t xml:space="preserve"> dengan versi Firestore.</w:t>
      </w:r>
    </w:p>
    <w:p>
      <w:pPr>
        <w:spacing w:after="200"/>
      </w:pPr>
      <w:r>
        <w:rPr>
          <w:b w:val="0"/>
          <w:i/>
          <w:color w:val="6B7280"/>
          <w:sz w:val="17"/>
        </w:rPr>
        <w:t>Sumber: api/src/auth/verifyIdToken.js · api/src/auth/devPrincipal.js:44-49 · web/src/data/httpSources.js:37-44 · api/src/repositories/tenantDirectory.js</w:t>
      </w:r>
    </w:p>
    <w:p>
      <w:pPr>
        <w:pStyle w:val="Heading2"/>
      </w:pPr>
      <w:r>
        <w:t>A3. Semua data hilang setiap kali server restart</w:t>
      </w:r>
    </w:p>
    <w:p>
      <w:pPr>
        <w:spacing w:after="80"/>
      </w:pPr>
      <w:r>
        <w:rPr>
          <w:b/>
          <w:i w:val="0"/>
          <w:color w:val="0058BE"/>
          <w:sz w:val="21"/>
        </w:rPr>
        <w:t xml:space="preserve">Sekarang:  </w:t>
      </w:r>
      <w:r>
        <w:rPr>
          <w:b w:val="0"/>
          <w:i w:val="0"/>
          <w:color w:val="0B1C30"/>
          <w:sz w:val="21"/>
        </w:rPr>
        <w:t>API menyimpan semuanya di memori proses — jejak agen, tiket, dokumen pengetahuan, draft balasan, angka pemakaian biaya.</w:t>
      </w:r>
    </w:p>
    <w:p>
      <w:pPr>
        <w:spacing w:after="80"/>
      </w:pPr>
      <w:r>
        <w:rPr>
          <w:b/>
          <w:i w:val="0"/>
          <w:color w:val="0058BE"/>
          <w:sz w:val="21"/>
        </w:rPr>
        <w:t xml:space="preserve">Yang kurang:  </w:t>
      </w:r>
      <w:r>
        <w:rPr>
          <w:b w:val="0"/>
          <w:i w:val="0"/>
          <w:color w:val="0B1C30"/>
          <w:sz w:val="21"/>
        </w:rPr>
        <w:t xml:space="preserve">Firestore, BigQuery, dan Cloud Storage sudah dibuat di Terraform, tapi belum ada satu baris kode pun yang memanggilnya. Paket </w:t>
      </w:r>
      <w:r>
        <w:rPr>
          <w:rFonts w:ascii="Consolas" w:hAnsi="Consolas"/>
          <w:b w:val="0"/>
          <w:i w:val="0"/>
          <w:color w:val="0B1C30"/>
          <w:sz w:val="19"/>
        </w:rPr>
        <w:t>@google-cloud/*</w:t>
      </w:r>
      <w:r>
        <w:rPr>
          <w:b w:val="0"/>
          <w:i w:val="0"/>
          <w:color w:val="0B1C30"/>
          <w:sz w:val="21"/>
        </w:rPr>
        <w:t xml:space="preserve"> tidak ada sama sekali di dependency API.</w:t>
      </w:r>
    </w:p>
    <w:p>
      <w:pPr>
        <w:spacing w:after="80"/>
      </w:pPr>
      <w:r>
        <w:rPr>
          <w:b/>
          <w:i w:val="0"/>
          <w:color w:val="0058BE"/>
          <w:sz w:val="21"/>
        </w:rPr>
        <w:t xml:space="preserve">Kenapa penting:  </w:t>
      </w:r>
      <w:r>
        <w:rPr>
          <w:b w:val="0"/>
          <w:i w:val="0"/>
          <w:color w:val="0B1C30"/>
          <w:sz w:val="21"/>
        </w:rPr>
        <w:t>Cloud Run mematikan instance yang menganggur. Artinya: tiket yang dibuat manajer siang tadi hilang sore hari. Dokumen yang diunggah hilang. Riwayat persetujuan balasan — yang justru wajib disimpan menurut AC-3.1 — hilang. Ini bukan bug kecil, ini membuat aplikasinya tidak bisa dipercaya.</w:t>
      </w:r>
    </w:p>
    <w:p>
      <w:pPr>
        <w:spacing w:after="80"/>
      </w:pPr>
      <w:r>
        <w:rPr>
          <w:b/>
          <w:i w:val="0"/>
          <w:color w:val="0058BE"/>
          <w:sz w:val="21"/>
        </w:rPr>
        <w:t xml:space="preserve">Kabar baiknya:  </w:t>
      </w:r>
      <w:r>
        <w:rPr>
          <w:b w:val="0"/>
          <w:i w:val="0"/>
          <w:color w:val="0B1C30"/>
          <w:sz w:val="21"/>
        </w:rPr>
        <w:t xml:space="preserve">Desainnya sudah benar. Setiap penyimpanan berada di balik satu antarmuka, jadi menggantinya mengubah satu berkas — </w:t>
      </w:r>
      <w:r>
        <w:rPr>
          <w:rFonts w:ascii="Consolas" w:hAnsi="Consolas"/>
          <w:b w:val="0"/>
          <w:i w:val="0"/>
          <w:color w:val="0B1C30"/>
          <w:sz w:val="19"/>
        </w:rPr>
        <w:t>api/src/services/index.js</w:t>
      </w:r>
      <w:r>
        <w:rPr>
          <w:b w:val="0"/>
          <w:i w:val="0"/>
          <w:color w:val="0B1C30"/>
          <w:sz w:val="21"/>
        </w:rPr>
        <w:t xml:space="preserve"> — dan bukan yang lain. Yang perlu ditulis adalah implementasi Firestore/BigQuery/Storage-nya sendiri.</w:t>
      </w:r>
    </w:p>
    <w:p>
      <w:pPr>
        <w:spacing w:after="80"/>
      </w:pPr>
      <w:r>
        <w:rPr>
          <w:b/>
          <w:i w:val="0"/>
          <w:color w:val="0058BE"/>
          <w:sz w:val="21"/>
        </w:rPr>
        <w:t xml:space="preserve">Perkiraan:  </w:t>
      </w:r>
      <w:r>
        <w:rPr>
          <w:b w:val="0"/>
          <w:i w:val="0"/>
          <w:color w:val="0B1C30"/>
          <w:sz w:val="21"/>
        </w:rPr>
        <w:t>3–5 hari kerja.</w:t>
      </w:r>
    </w:p>
    <w:p>
      <w:pPr>
        <w:spacing w:after="200"/>
      </w:pPr>
      <w:r>
        <w:rPr>
          <w:b w:val="0"/>
          <w:i/>
          <w:color w:val="6B7280"/>
          <w:sz w:val="17"/>
        </w:rPr>
        <w:t>Sumber: api/src/services/index.js:80-85 · api/package.json</w:t>
      </w:r>
    </w:p>
    <w:p>
      <w:pPr>
        <w:pStyle w:val="Heading2"/>
      </w:pPr>
      <w:r>
        <w:t>A4. Data Google belum tersambung — semua angkanya masih sintetis</w:t>
      </w:r>
    </w:p>
    <w:p>
      <w:pPr>
        <w:spacing w:after="80"/>
      </w:pPr>
      <w:r>
        <w:rPr>
          <w:b/>
          <w:i w:val="0"/>
          <w:color w:val="0058BE"/>
          <w:sz w:val="21"/>
        </w:rPr>
        <w:t xml:space="preserve">Sekarang:  </w:t>
      </w:r>
      <w:r>
        <w:rPr>
          <w:b w:val="0"/>
          <w:i w:val="0"/>
          <w:color w:val="0B1C30"/>
          <w:sz w:val="21"/>
        </w:rPr>
        <w:t xml:space="preserve">718 review, 8 cabang, dan POI pesaing dihasilkan generator deterministik di </w:t>
      </w:r>
      <w:r>
        <w:rPr>
          <w:rFonts w:ascii="Consolas" w:hAnsi="Consolas"/>
          <w:b w:val="0"/>
          <w:i w:val="0"/>
          <w:color w:val="0B1C30"/>
          <w:sz w:val="19"/>
        </w:rPr>
        <w:t>packages/core/src/seed</w:t>
      </w:r>
      <w:r>
        <w:rPr>
          <w:b w:val="0"/>
          <w:i w:val="0"/>
          <w:color w:val="0B1C30"/>
          <w:sz w:val="21"/>
        </w:rPr>
        <w:t>.</w:t>
      </w:r>
    </w:p>
    <w:p>
      <w:pPr>
        <w:spacing w:after="80"/>
      </w:pPr>
      <w:r>
        <w:rPr>
          <w:b/>
          <w:i w:val="0"/>
          <w:color w:val="0058BE"/>
          <w:sz w:val="21"/>
        </w:rPr>
        <w:t xml:space="preserve">Yang kurang:  </w:t>
      </w:r>
      <w:r>
        <w:rPr>
          <w:b w:val="0"/>
          <w:i w:val="0"/>
          <w:color w:val="0B1C30"/>
          <w:sz w:val="21"/>
        </w:rPr>
        <w:t>Adapter Business Profile dan Places yang asli. Ini disengaja dan jujur — adapter Google-nya melempar error kalau dipanggil tanpa kredensial, bukan mengarang jawaban.</w:t>
      </w:r>
    </w:p>
    <w:p>
      <w:pPr>
        <w:spacing w:after="80"/>
      </w:pPr>
      <w:r>
        <w:rPr>
          <w:b/>
          <w:i w:val="0"/>
          <w:color w:val="0058BE"/>
          <w:sz w:val="21"/>
        </w:rPr>
        <w:t xml:space="preserve">Kenapa penting:  </w:t>
      </w:r>
      <w:r>
        <w:rPr>
          <w:b w:val="0"/>
          <w:i w:val="0"/>
          <w:color w:val="0B1C30"/>
          <w:sz w:val="21"/>
        </w:rPr>
        <w:t>Ini yang membedakan “demo yang meyakinkan” dari “produk”. Dan hambatannya bukan koding:</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402"/>
            <w:shd w:val="clear" w:color="auto" w:fill="EFF4FF"/>
          </w:tcPr>
          <w:p>
            <w:pPr>
              <w:spacing w:after="40"/>
            </w:pPr>
            <w:r/>
            <w:r>
              <w:rPr>
                <w:b/>
                <w:color w:val="0B1C30"/>
                <w:sz w:val="19"/>
              </w:rPr>
              <w:t>Yang dibutuhkan</w:t>
            </w:r>
          </w:p>
        </w:tc>
        <w:tc>
          <w:tcPr>
            <w:tcW w:type="dxa" w:w="3515"/>
            <w:shd w:val="clear" w:color="auto" w:fill="EFF4FF"/>
          </w:tcPr>
          <w:p>
            <w:pPr>
              <w:spacing w:after="40"/>
            </w:pPr>
            <w:r/>
            <w:r>
              <w:rPr>
                <w:b/>
                <w:color w:val="0B1C30"/>
                <w:sz w:val="19"/>
              </w:rPr>
              <w:t>Hambatan</w:t>
            </w:r>
          </w:p>
        </w:tc>
        <w:tc>
          <w:tcPr>
            <w:tcW w:type="dxa" w:w="2494"/>
            <w:shd w:val="clear" w:color="auto" w:fill="EFF4FF"/>
          </w:tcPr>
          <w:p>
            <w:pPr>
              <w:spacing w:after="40"/>
            </w:pPr>
            <w:r/>
            <w:r>
              <w:rPr>
                <w:b/>
                <w:color w:val="0B1C30"/>
                <w:sz w:val="19"/>
              </w:rPr>
              <w:t>Perkiraan waktu</w:t>
            </w:r>
          </w:p>
        </w:tc>
      </w:tr>
      <w:tr>
        <w:tc>
          <w:tcPr>
            <w:tcW w:type="dxa" w:w="3402"/>
          </w:tcPr>
          <w:p>
            <w:pPr>
              <w:spacing w:after="40"/>
            </w:pPr>
            <w:r/>
            <w:r>
              <w:rPr>
                <w:color w:val="0B1C30"/>
                <w:sz w:val="19"/>
              </w:rPr>
              <w:t>Places API (New)</w:t>
            </w:r>
          </w:p>
        </w:tc>
        <w:tc>
          <w:tcPr>
            <w:tcW w:type="dxa" w:w="3515"/>
          </w:tcPr>
          <w:p>
            <w:pPr>
              <w:spacing w:after="40"/>
            </w:pPr>
            <w:r/>
            <w:r>
              <w:rPr>
                <w:color w:val="0B1C30"/>
                <w:sz w:val="19"/>
              </w:rPr>
              <w:t>Cuma butuh API key + billing</w:t>
            </w:r>
          </w:p>
        </w:tc>
        <w:tc>
          <w:tcPr>
            <w:tcW w:type="dxa" w:w="2494"/>
          </w:tcPr>
          <w:p>
            <w:pPr>
              <w:spacing w:after="40"/>
            </w:pPr>
            <w:r/>
            <w:r>
              <w:rPr>
                <w:color w:val="0B1C30"/>
                <w:sz w:val="19"/>
              </w:rPr>
              <w:t>1 hari</w:t>
            </w:r>
          </w:p>
        </w:tc>
      </w:tr>
      <w:tr>
        <w:tc>
          <w:tcPr>
            <w:tcW w:type="dxa" w:w="3402"/>
          </w:tcPr>
          <w:p>
            <w:pPr>
              <w:spacing w:after="40"/>
            </w:pPr>
            <w:r/>
            <w:r>
              <w:rPr>
                <w:color w:val="0B1C30"/>
                <w:sz w:val="19"/>
              </w:rPr>
              <w:t>Business Profile Performance API</w:t>
            </w:r>
          </w:p>
        </w:tc>
        <w:tc>
          <w:tcPr>
            <w:tcW w:type="dxa" w:w="3515"/>
          </w:tcPr>
          <w:p>
            <w:pPr>
              <w:spacing w:after="40"/>
            </w:pPr>
            <w:r/>
            <w:r>
              <w:rPr>
                <w:color w:val="0B1C30"/>
                <w:sz w:val="19"/>
              </w:rPr>
              <w:t>Harus mengajukan akses ke Google dan disetujui</w:t>
            </w:r>
          </w:p>
        </w:tc>
        <w:tc>
          <w:tcPr>
            <w:tcW w:type="dxa" w:w="2494"/>
          </w:tcPr>
          <w:p>
            <w:pPr>
              <w:spacing w:after="40"/>
            </w:pPr>
            <w:r/>
            <w:r>
              <w:rPr>
                <w:color w:val="0B1C30"/>
                <w:sz w:val="19"/>
              </w:rPr>
              <w:t>2–8 minggu, di luar kendali kita</w:t>
            </w:r>
          </w:p>
        </w:tc>
      </w:tr>
    </w:tbl>
    <w:p>
      <w:pPr>
        <w:spacing w:after="40"/>
      </w:pPr>
    </w:p>
    <w:p>
      <w:pPr>
        <w:spacing w:after="80"/>
      </w:pPr>
      <w:r>
        <w:rPr>
          <w:b/>
          <w:i w:val="0"/>
          <w:color w:val="0058BE"/>
          <w:sz w:val="21"/>
        </w:rPr>
        <w:t xml:space="preserve">Yang harus dilakukan sekarang juga:  </w:t>
      </w:r>
      <w:r>
        <w:rPr>
          <w:b w:val="0"/>
          <w:i w:val="0"/>
          <w:color w:val="0B1C30"/>
          <w:sz w:val="21"/>
        </w:rPr>
        <w:t>Ajukan akses Business Profile API hari ini, karena antreannya panjang dan tidak bisa dipercepat dengan menulis kode.</w:t>
      </w:r>
    </w:p>
    <w:p>
      <w:pPr>
        <w:spacing w:after="200"/>
      </w:pPr>
      <w:r>
        <w:rPr>
          <w:b w:val="0"/>
          <w:i/>
          <w:color w:val="6B7280"/>
          <w:sz w:val="17"/>
        </w:rPr>
        <w:t>Sumber: packages/core/src/adapters/gbp.js:11-16 · packages/core/src/adapters/places.js:6-10</w:t>
      </w:r>
    </w:p>
    <w:p>
      <w:pPr>
        <w:pStyle w:val="Heading2"/>
      </w:pPr>
      <w:r>
        <w:t>A5. Siklus malam hari menembak alamat yang tidak ada</w:t>
      </w:r>
    </w:p>
    <w:p>
      <w:pPr>
        <w:spacing w:after="80"/>
      </w:pPr>
      <w:r>
        <w:rPr>
          <w:b/>
          <w:i w:val="0"/>
          <w:color w:val="0058BE"/>
          <w:sz w:val="21"/>
        </w:rPr>
        <w:t xml:space="preserve">Sekarang:  </w:t>
      </w:r>
      <w:r>
        <w:rPr>
          <w:b w:val="0"/>
          <w:i w:val="0"/>
          <w:color w:val="0B1C30"/>
          <w:sz w:val="21"/>
        </w:rPr>
        <w:t>Terraform sudah membuat Cloud Scheduler yang jalan 23:00 WIB, mengirim ke Pub/Sub, dengan retry dan dead-letter queue. Rapi.</w:t>
      </w:r>
    </w:p>
    <w:p>
      <w:pPr>
        <w:spacing w:after="80"/>
      </w:pPr>
      <w:r>
        <w:rPr>
          <w:b/>
          <w:i w:val="0"/>
          <w:color w:val="0058BE"/>
          <w:sz w:val="21"/>
        </w:rPr>
        <w:t xml:space="preserve">Yang kurang:  </w:t>
      </w:r>
      <w:r>
        <w:rPr>
          <w:b w:val="0"/>
          <w:i w:val="0"/>
          <w:color w:val="0B1C30"/>
          <w:sz w:val="21"/>
        </w:rPr>
        <w:t xml:space="preserve">Pub/Sub mendorong ke </w:t>
      </w:r>
      <w:r>
        <w:rPr>
          <w:rFonts w:ascii="Consolas" w:hAnsi="Consolas"/>
          <w:b w:val="0"/>
          <w:i w:val="0"/>
          <w:color w:val="0B1C30"/>
          <w:sz w:val="19"/>
        </w:rPr>
        <w:t>POST /v1/internal/nightly-cycle</w:t>
      </w:r>
      <w:r>
        <w:rPr>
          <w:b w:val="0"/>
          <w:i w:val="0"/>
          <w:color w:val="0B1C30"/>
          <w:sz w:val="21"/>
        </w:rPr>
        <w:t xml:space="preserve"> — dan route itu tidak ada di API.</w:t>
      </w:r>
    </w:p>
    <w:p>
      <w:pPr>
        <w:spacing w:after="80"/>
      </w:pPr>
      <w:r>
        <w:rPr>
          <w:b/>
          <w:i w:val="0"/>
          <w:color w:val="0058BE"/>
          <w:sz w:val="21"/>
        </w:rPr>
        <w:t xml:space="preserve">Kenapa penting:  </w:t>
      </w:r>
      <w:r>
        <w:rPr>
          <w:b w:val="0"/>
          <w:i w:val="0"/>
          <w:color w:val="0B1C30"/>
          <w:sz w:val="21"/>
        </w:rPr>
        <w:t>Briefing Pagi adalah fitur nomor satu produk ini (AC-1.1). Kalau ini di-apply apa adanya, setiap malam pesannya 404, dicoba lima kali, lalu masuk dead-letter — dan paginya briefing tidak ada.</w:t>
      </w:r>
    </w:p>
    <w:p>
      <w:pPr>
        <w:spacing w:after="80"/>
      </w:pPr>
      <w:r>
        <w:rPr>
          <w:b/>
          <w:i w:val="0"/>
          <w:color w:val="0058BE"/>
          <w:sz w:val="21"/>
        </w:rPr>
        <w:t xml:space="preserve">Yang harus dilakukan:  </w:t>
      </w:r>
      <w:r>
        <w:rPr>
          <w:b w:val="0"/>
          <w:i w:val="0"/>
          <w:color w:val="0B1C30"/>
          <w:sz w:val="21"/>
        </w:rPr>
        <w:t xml:space="preserve">Tambahkan route </w:t>
      </w:r>
      <w:r>
        <w:rPr>
          <w:rFonts w:ascii="Consolas" w:hAnsi="Consolas"/>
          <w:b w:val="0"/>
          <w:i w:val="0"/>
          <w:color w:val="0B1C30"/>
          <w:sz w:val="19"/>
        </w:rPr>
        <w:t>/v1/internal/nightly-cycle</w:t>
      </w:r>
      <w:r>
        <w:rPr>
          <w:b w:val="0"/>
          <w:i w:val="0"/>
          <w:color w:val="0B1C30"/>
          <w:sz w:val="21"/>
        </w:rPr>
        <w:t xml:space="preserve"> yang memverifikasi OIDC token dari service account scheduler, memanggil </w:t>
      </w:r>
      <w:r>
        <w:rPr>
          <w:rFonts w:ascii="Consolas" w:hAnsi="Consolas"/>
          <w:b w:val="0"/>
          <w:i w:val="0"/>
          <w:color w:val="0B1C30"/>
          <w:sz w:val="19"/>
        </w:rPr>
        <w:t>runNightlyCycle</w:t>
      </w:r>
      <w:r>
        <w:rPr>
          <w:b w:val="0"/>
          <w:i w:val="0"/>
          <w:color w:val="0B1C30"/>
          <w:sz w:val="21"/>
        </w:rPr>
        <w:t xml:space="preserve"> yang sudah ada di </w:t>
      </w:r>
      <w:r>
        <w:rPr>
          <w:rFonts w:ascii="Consolas" w:hAnsi="Consolas"/>
          <w:b w:val="0"/>
          <w:i w:val="0"/>
          <w:color w:val="0B1C30"/>
          <w:sz w:val="19"/>
        </w:rPr>
        <w:t>packages/core</w:t>
      </w:r>
      <w:r>
        <w:rPr>
          <w:b w:val="0"/>
          <w:i w:val="0"/>
          <w:color w:val="0B1C30"/>
          <w:sz w:val="21"/>
        </w:rPr>
        <w:t>, dan idempoten kalau pesannya dikirim dua kali. Logikanya sudah ada — yang kurang tinggal pintunya.</w:t>
      </w:r>
    </w:p>
    <w:p>
      <w:pPr>
        <w:spacing w:after="80"/>
      </w:pPr>
      <w:r>
        <w:rPr>
          <w:b/>
          <w:i w:val="0"/>
          <w:color w:val="0058BE"/>
          <w:sz w:val="21"/>
        </w:rPr>
        <w:t xml:space="preserve">Perkiraan:  </w:t>
      </w:r>
      <w:r>
        <w:rPr>
          <w:b w:val="0"/>
          <w:i w:val="0"/>
          <w:color w:val="0B1C30"/>
          <w:sz w:val="21"/>
        </w:rPr>
        <w:t>Setengah hari.</w:t>
      </w:r>
    </w:p>
    <w:p>
      <w:pPr>
        <w:spacing w:after="200"/>
      </w:pPr>
      <w:r>
        <w:rPr>
          <w:b w:val="0"/>
          <w:i/>
          <w:color w:val="6B7280"/>
          <w:sz w:val="17"/>
        </w:rPr>
        <w:t>Sumber: infra/scheduler.tf:51 vs api/src/routes/</w:t>
      </w:r>
    </w:p>
    <w:p>
      <w:pPr>
        <w:pStyle w:val="Heading2"/>
      </w:pPr>
      <w:r>
        <w:t>A6. Alarm menyala, tapi tidak ada yang mendengar</w:t>
      </w:r>
    </w:p>
    <w:p>
      <w:pPr>
        <w:spacing w:after="80"/>
      </w:pPr>
      <w:r>
        <w:rPr>
          <w:b/>
          <w:i w:val="0"/>
          <w:color w:val="0058BE"/>
          <w:sz w:val="21"/>
        </w:rPr>
        <w:t xml:space="preserve">Sekarang:  </w:t>
      </w:r>
      <w:r>
        <w:rPr>
          <w:b w:val="0"/>
          <w:i w:val="0"/>
          <w:color w:val="0B1C30"/>
          <w:sz w:val="21"/>
        </w:rPr>
        <w:t>Ada dua alert policy — siklus malam gagal, dan tenant melewati 90% budget.</w:t>
      </w:r>
    </w:p>
    <w:p>
      <w:pPr>
        <w:spacing w:after="80"/>
      </w:pPr>
      <w:r>
        <w:rPr>
          <w:b/>
          <w:i w:val="0"/>
          <w:color w:val="0058BE"/>
          <w:sz w:val="21"/>
        </w:rPr>
        <w:t xml:space="preserve">Yang kurang:  </w:t>
      </w:r>
      <w:r>
        <w:rPr>
          <w:b w:val="0"/>
          <w:i w:val="0"/>
          <w:color w:val="0B1C30"/>
          <w:sz w:val="21"/>
        </w:rPr>
        <w:t xml:space="preserve">Keduanya tidak punya </w:t>
      </w:r>
      <w:r>
        <w:rPr>
          <w:rFonts w:ascii="Consolas" w:hAnsi="Consolas"/>
          <w:b w:val="0"/>
          <w:i w:val="0"/>
          <w:color w:val="0B1C30"/>
          <w:sz w:val="19"/>
        </w:rPr>
        <w:t>notification_channels</w:t>
      </w:r>
      <w:r>
        <w:rPr>
          <w:b w:val="0"/>
          <w:i w:val="0"/>
          <w:color w:val="0B1C30"/>
          <w:sz w:val="21"/>
        </w:rPr>
        <w:t>. Di Google Cloud, alert tanpa notification channel akan tercatat di konsol Monitoring dan tidak mengirim apa pun ke siapa pun.</w:t>
      </w:r>
    </w:p>
    <w:p>
      <w:pPr>
        <w:spacing w:after="80"/>
      </w:pPr>
      <w:r>
        <w:rPr>
          <w:b/>
          <w:i w:val="0"/>
          <w:color w:val="0058BE"/>
          <w:sz w:val="21"/>
        </w:rPr>
        <w:t xml:space="preserve">Kenapa penting:  </w:t>
      </w:r>
      <w:r>
        <w:rPr>
          <w:b w:val="0"/>
          <w:i w:val="0"/>
          <w:color w:val="0B1C30"/>
          <w:sz w:val="21"/>
        </w:rPr>
        <w:t>Percuma memasang alarm kebakaran yang tidak berbunyi. Dan justru dua kejadian inilah yang paling perlu diketahui cepat: briefing tidak terbit, dan tagihan membengkak.</w:t>
      </w:r>
    </w:p>
    <w:p>
      <w:pPr>
        <w:spacing w:after="80"/>
      </w:pPr>
      <w:r>
        <w:rPr>
          <w:b/>
          <w:i w:val="0"/>
          <w:color w:val="0058BE"/>
          <w:sz w:val="21"/>
        </w:rPr>
        <w:t xml:space="preserve">Yang harus dilakukan:  </w:t>
      </w:r>
      <w:r>
        <w:rPr>
          <w:b w:val="0"/>
          <w:i w:val="0"/>
          <w:color w:val="0B1C30"/>
          <w:sz w:val="21"/>
        </w:rPr>
        <w:t xml:space="preserve">Tambahkan </w:t>
      </w:r>
      <w:r>
        <w:rPr>
          <w:rFonts w:ascii="Consolas" w:hAnsi="Consolas"/>
          <w:b w:val="0"/>
          <w:i w:val="0"/>
          <w:color w:val="0B1C30"/>
          <w:sz w:val="19"/>
        </w:rPr>
        <w:t>google_monitoring_notification_channel</w:t>
      </w:r>
      <w:r>
        <w:rPr>
          <w:b w:val="0"/>
          <w:i w:val="0"/>
          <w:color w:val="0B1C30"/>
          <w:sz w:val="21"/>
        </w:rPr>
        <w:t xml:space="preserve"> (email dan/atau Slack), lalu rujuk ID-nya dari kedua policy. Sekitar 20 baris Terraform.</w:t>
      </w:r>
    </w:p>
    <w:p>
      <w:pPr>
        <w:spacing w:after="200"/>
      </w:pPr>
      <w:r>
        <w:rPr>
          <w:b w:val="0"/>
          <w:i/>
          <w:color w:val="6B7280"/>
          <w:sz w:val="17"/>
        </w:rPr>
        <w:t>Sumber: infra/scheduler.tf:102-170</w:t>
      </w:r>
    </w:p>
    <w:p>
      <w:pPr>
        <w:pStyle w:val="Heading2"/>
      </w:pPr>
      <w:r>
        <w:t>A7. PDF dan DOCX bisa diunggah, tapi isinya tidak pernah terbaca</w:t>
      </w:r>
    </w:p>
    <w:p>
      <w:pPr>
        <w:spacing w:after="80"/>
      </w:pPr>
      <w:r>
        <w:rPr>
          <w:b/>
          <w:i w:val="0"/>
          <w:color w:val="0058BE"/>
          <w:sz w:val="21"/>
        </w:rPr>
        <w:t xml:space="preserve">Sekarang:  </w:t>
      </w:r>
      <w:r>
        <w:rPr>
          <w:b w:val="0"/>
          <w:i w:val="0"/>
          <w:color w:val="0B1C30"/>
          <w:sz w:val="21"/>
        </w:rPr>
        <w:t xml:space="preserve">Unggah dokumen sudah jalan sampai ke penyimpanan. File </w:t>
      </w:r>
      <w:r>
        <w:rPr>
          <w:rFonts w:ascii="Consolas" w:hAnsi="Consolas"/>
          <w:b w:val="0"/>
          <w:i w:val="0"/>
          <w:color w:val="0B1C30"/>
          <w:sz w:val="19"/>
        </w:rPr>
        <w:t>.txt</w:t>
      </w:r>
      <w:r>
        <w:rPr>
          <w:b w:val="0"/>
          <w:i w:val="0"/>
          <w:color w:val="0B1C30"/>
          <w:sz w:val="21"/>
        </w:rPr>
        <w:t xml:space="preserve"> dan </w:t>
      </w:r>
      <w:r>
        <w:rPr>
          <w:rFonts w:ascii="Consolas" w:hAnsi="Consolas"/>
          <w:b w:val="0"/>
          <w:i w:val="0"/>
          <w:color w:val="0B1C30"/>
          <w:sz w:val="19"/>
        </w:rPr>
        <w:t>.md</w:t>
      </w:r>
      <w:r>
        <w:rPr>
          <w:b w:val="0"/>
          <w:i w:val="0"/>
          <w:color w:val="0B1C30"/>
          <w:sz w:val="21"/>
        </w:rPr>
        <w:t xml:space="preserve"> langsung dipecah jadi chunk dan bisa dicari. PDF/DOCX disimpan utuh dengan status </w:t>
      </w:r>
      <w:r>
        <w:rPr>
          <w:rFonts w:ascii="Consolas" w:hAnsi="Consolas"/>
          <w:b w:val="0"/>
          <w:i w:val="0"/>
          <w:color w:val="0B1C30"/>
          <w:sz w:val="19"/>
        </w:rPr>
        <w:t>menunggu-ekstraksi</w:t>
      </w:r>
      <w:r>
        <w:rPr>
          <w:b w:val="0"/>
          <w:i w:val="0"/>
          <w:color w:val="0B1C30"/>
          <w:sz w:val="21"/>
        </w:rPr>
        <w:t>.</w:t>
      </w:r>
    </w:p>
    <w:p>
      <w:pPr>
        <w:spacing w:after="80"/>
      </w:pPr>
      <w:r>
        <w:rPr>
          <w:b/>
          <w:i w:val="0"/>
          <w:color w:val="0058BE"/>
          <w:sz w:val="21"/>
        </w:rPr>
        <w:t xml:space="preserve">Yang kurang:  </w:t>
      </w:r>
      <w:r>
        <w:rPr>
          <w:b w:val="0"/>
          <w:i w:val="0"/>
          <w:color w:val="0B1C30"/>
          <w:sz w:val="21"/>
        </w:rPr>
        <w:t>Ekstraksi teksnya itu sendiri (tugas T020). Sampai itu ada, PDF selamanya berstatus menunggu — 0 chunk, tidak bisa dicari, tidak masuk hitungan cakupan.</w:t>
      </w:r>
    </w:p>
    <w:p>
      <w:pPr>
        <w:spacing w:after="80"/>
      </w:pPr>
      <w:r>
        <w:rPr>
          <w:b/>
          <w:i w:val="0"/>
          <w:color w:val="0058BE"/>
          <w:sz w:val="21"/>
        </w:rPr>
        <w:t xml:space="preserve">Kenapa penting:  </w:t>
      </w:r>
      <w:r>
        <w:rPr>
          <w:b w:val="0"/>
          <w:i w:val="0"/>
          <w:color w:val="0B1C30"/>
          <w:sz w:val="21"/>
        </w:rPr>
        <w:t>Hampir semua SOP di dunia nyata berbentuk PDF atau DOCX. Tanpa ekstraksi, Agen Pengetahuan hanya bisa membaca dokumen yang sudah diketik ulang jadi teks polos — dan itu bukan produk.</w:t>
      </w:r>
    </w:p>
    <w:p>
      <w:pPr>
        <w:spacing w:after="80"/>
      </w:pPr>
      <w:r>
        <w:rPr>
          <w:b/>
          <w:i w:val="0"/>
          <w:color w:val="0058BE"/>
          <w:sz w:val="21"/>
        </w:rPr>
        <w:t xml:space="preserve">Kabar baiknya:  </w:t>
      </w:r>
      <w:r>
        <w:rPr>
          <w:b w:val="0"/>
          <w:i w:val="0"/>
          <w:color w:val="0B1C30"/>
          <w:sz w:val="21"/>
        </w:rPr>
        <w:t>Konsolnya jujur soal ini. Statusnya tertulis di layar, bukan disembunyikan. Jadi ini utang yang terlihat, bukan yang mengejutkan.</w:t>
      </w:r>
    </w:p>
    <w:p>
      <w:pPr>
        <w:spacing w:after="200"/>
      </w:pPr>
      <w:r>
        <w:rPr>
          <w:b w:val="0"/>
          <w:i/>
          <w:color w:val="6B7280"/>
          <w:sz w:val="17"/>
        </w:rPr>
        <w:t>Sumber: specs/001-lokus-core/tasks.md — T020, T071</w:t>
      </w:r>
    </w:p>
    <w:p>
      <w:r>
        <w:br w:type="page"/>
      </w:r>
    </w:p>
    <w:p>
      <w:pPr>
        <w:pStyle w:val="Heading1"/>
      </w:pPr>
      <w:r>
        <w:t>3. Bagian B — PENTING</w:t>
      </w:r>
    </w:p>
    <w:p>
      <w:pPr>
        <w:spacing w:after="200"/>
      </w:pPr>
      <w:r>
        <w:rPr>
          <w:b w:val="0"/>
          <w:i w:val="0"/>
          <w:color w:val="6B7280"/>
          <w:sz w:val="21"/>
        </w:rPr>
        <w:t>Bisa jalan tanpa ini, tapi masalahnya akan datang cepat.</w:t>
      </w:r>
    </w:p>
    <w:p>
      <w:pPr>
        <w:pStyle w:val="Heading2"/>
      </w:pPr>
      <w:r>
        <w:t>B1. Tidak ada pembatasan laju permintaan (rate limiting)</w:t>
      </w:r>
    </w:p>
    <w:p>
      <w:pPr>
        <w:spacing w:after="120"/>
      </w:pPr>
      <w:r>
        <w:rPr>
          <w:b w:val="0"/>
          <w:i w:val="0"/>
          <w:color w:val="0B1C30"/>
          <w:sz w:val="21"/>
        </w:rPr>
        <w:t xml:space="preserve">API tidak memakai </w:t>
      </w:r>
      <w:r>
        <w:rPr>
          <w:rFonts w:ascii="Consolas" w:hAnsi="Consolas"/>
          <w:b w:val="0"/>
          <w:i w:val="0"/>
          <w:color w:val="0B1C30"/>
          <w:sz w:val="19"/>
        </w:rPr>
        <w:t>@fastify/rate-limit</w:t>
      </w:r>
      <w:r>
        <w:rPr>
          <w:b w:val="0"/>
          <w:i w:val="0"/>
          <w:color w:val="0B1C30"/>
          <w:sz w:val="21"/>
        </w:rPr>
        <w:t xml:space="preserve"> atau sejenisnya. Satu klien yang error — atau satu orang iseng dengan token yang sah — bisa memanggil </w:t>
      </w:r>
      <w:r>
        <w:rPr>
          <w:rFonts w:ascii="Consolas" w:hAnsi="Consolas"/>
          <w:b w:val="0"/>
          <w:i w:val="0"/>
          <w:color w:val="0B1C30"/>
          <w:sz w:val="19"/>
        </w:rPr>
        <w:t>/v1/agent/ask</w:t>
      </w:r>
      <w:r>
        <w:rPr>
          <w:b w:val="0"/>
          <w:i w:val="0"/>
          <w:color w:val="0B1C30"/>
          <w:sz w:val="21"/>
        </w:rPr>
        <w:t xml:space="preserve"> ribuan kali. Setiap panggilan itu memanggil Gemini, dan setiap panggilan Gemini ada harganya. Batas biaya per tenant memang menahan tagihan, tapi baru setelah uangnya keluar. Yang perlu: rate limit per tenant dan per user, lebih ketat untuk route yang memanggil model.</w:t>
      </w:r>
    </w:p>
    <w:p>
      <w:pPr>
        <w:pStyle w:val="Heading2"/>
      </w:pPr>
      <w:r>
        <w:t>B2. Tidak ada batas biaya di tingkat Google Cloud</w:t>
      </w:r>
    </w:p>
    <w:p>
      <w:pPr>
        <w:spacing w:after="120"/>
      </w:pPr>
      <w:r>
        <w:rPr>
          <w:b w:val="0"/>
          <w:i w:val="0"/>
          <w:color w:val="0B1C30"/>
          <w:sz w:val="21"/>
        </w:rPr>
        <w:t xml:space="preserve">Batas biaya sudah ada di dalam kode (turun ke Flash di 90%, tolak di 100%). Tapi tidak ada </w:t>
      </w:r>
      <w:r>
        <w:rPr>
          <w:rFonts w:ascii="Consolas" w:hAnsi="Consolas"/>
          <w:b w:val="0"/>
          <w:i w:val="0"/>
          <w:color w:val="0B1C30"/>
          <w:sz w:val="19"/>
        </w:rPr>
        <w:t>google_billing_budget</w:t>
      </w:r>
      <w:r>
        <w:rPr>
          <w:b w:val="0"/>
          <w:i w:val="0"/>
          <w:color w:val="0B1C30"/>
          <w:sz w:val="21"/>
        </w:rPr>
        <w:t xml:space="preserve"> di Terraform. Kalau ada yang salah di luar jalur yang dihitung kode itu — misalnya Places API dipanggil berlebihan — tidak ada rem terakhir.</w:t>
      </w:r>
    </w:p>
    <w:p>
      <w:pPr>
        <w:pStyle w:val="Heading2"/>
      </w:pPr>
      <w:r>
        <w:t>B3. Tidak ada rencana cadangan dan pemulihan</w:t>
      </w:r>
    </w:p>
    <w:p>
      <w:pPr>
        <w:spacing w:after="120"/>
      </w:pPr>
      <w:r>
        <w:rPr>
          <w:b w:val="0"/>
          <w:i w:val="0"/>
          <w:color w:val="0B1C30"/>
          <w:sz w:val="21"/>
        </w:rPr>
        <w:t xml:space="preserve">Firestore sudah punya </w:t>
      </w:r>
      <w:r>
        <w:rPr>
          <w:rFonts w:ascii="Consolas" w:hAnsi="Consolas"/>
          <w:b w:val="0"/>
          <w:i w:val="0"/>
          <w:color w:val="0B1C30"/>
          <w:sz w:val="19"/>
        </w:rPr>
        <w:t>delete_protection</w:t>
      </w:r>
      <w:r>
        <w:rPr>
          <w:b w:val="0"/>
          <w:i w:val="0"/>
          <w:color w:val="0B1C30"/>
          <w:sz w:val="21"/>
        </w:rPr>
        <w:t xml:space="preserve"> untuk prod, dan bucket dokumen sudah punya versioning. Tapi:</w:t>
      </w:r>
    </w:p>
    <w:p>
      <w:pPr>
        <w:pStyle w:val="ListBullet"/>
        <w:spacing w:after="60"/>
      </w:pPr>
      <w:r>
        <w:rPr>
          <w:b w:val="0"/>
          <w:i w:val="0"/>
          <w:color w:val="0B1C30"/>
          <w:sz w:val="21"/>
        </w:rPr>
        <w:t>Point-in-time recovery Firestore belum diaktifkan</w:t>
      </w:r>
    </w:p>
    <w:p>
      <w:pPr>
        <w:pStyle w:val="ListBullet"/>
        <w:spacing w:after="60"/>
      </w:pPr>
      <w:r>
        <w:rPr>
          <w:b w:val="0"/>
          <w:i w:val="0"/>
          <w:color w:val="0B1C30"/>
          <w:sz w:val="21"/>
        </w:rPr>
        <w:t>Belum ada jadwal export terjadwal</w:t>
      </w:r>
    </w:p>
    <w:p>
      <w:pPr>
        <w:pStyle w:val="ListBullet"/>
        <w:spacing w:after="60"/>
      </w:pPr>
      <w:r>
        <w:rPr>
          <w:b w:val="0"/>
          <w:i w:val="0"/>
          <w:color w:val="0B1C30"/>
          <w:sz w:val="21"/>
        </w:rPr>
        <w:t>Belum pernah ada latihan restore — dan cadangan yang belum pernah dipulihkan belum bisa disebut cadangan</w:t>
      </w:r>
    </w:p>
    <w:p>
      <w:pPr>
        <w:pStyle w:val="Heading2"/>
      </w:pPr>
      <w:r>
        <w:t>B4. Log belum diatur retensi dan tujuannya</w:t>
      </w:r>
    </w:p>
    <w:p>
      <w:pPr>
        <w:spacing w:after="120"/>
      </w:pPr>
      <w:r>
        <w:rPr>
          <w:b w:val="0"/>
          <w:i w:val="0"/>
          <w:color w:val="0B1C30"/>
          <w:sz w:val="21"/>
        </w:rPr>
        <w:t>Log sudah terstruktur dan selalu membawa tenant id (bagus, dan itu memenuhi Konstitusi IV). Tapi belum ada log sink ke BigQuery, belum ada kebijakan retensi, dan belum ada pemisahan mana log audit — siapa menyetujui balasan apa — dari log biasa. Untuk tenant berbayar, jejak audit biasanya diminta.</w:t>
      </w:r>
    </w:p>
    <w:p>
      <w:pPr>
        <w:pStyle w:val="Heading2"/>
      </w:pPr>
      <w:r>
        <w:t>B5. Pencarian dokumen masih pencocokan kata kunci</w:t>
      </w:r>
    </w:p>
    <w:p>
      <w:pPr>
        <w:spacing w:after="120"/>
      </w:pPr>
      <w:r>
        <w:rPr>
          <w:rFonts w:ascii="Consolas" w:hAnsi="Consolas"/>
          <w:b w:val="0"/>
          <w:i w:val="0"/>
          <w:color w:val="0B1C30"/>
          <w:sz w:val="19"/>
        </w:rPr>
        <w:t>plan.md</w:t>
      </w:r>
      <w:r>
        <w:rPr>
          <w:b w:val="0"/>
          <w:i w:val="0"/>
          <w:color w:val="0B1C30"/>
          <w:sz w:val="21"/>
        </w:rPr>
        <w:t xml:space="preserve"> menyebut Vertex AI Search. Yang berjalan sekarang adalah skoring kata kunci di </w:t>
      </w:r>
      <w:r>
        <w:rPr>
          <w:rFonts w:ascii="Consolas" w:hAnsi="Consolas"/>
          <w:b w:val="0"/>
          <w:i w:val="0"/>
          <w:color w:val="0B1C30"/>
          <w:sz w:val="19"/>
        </w:rPr>
        <w:t>packages/core</w:t>
      </w:r>
      <w:r>
        <w:rPr>
          <w:b w:val="0"/>
          <w:i w:val="0"/>
          <w:color w:val="0B1C30"/>
          <w:sz w:val="21"/>
        </w:rPr>
        <w:t>. Untuk 60 dokumen contoh ini cukup; untuk ratusan SOP nyata, kualitas jawabannya akan turun dan ambang 0,70 akan lebih sering menolak padahal jawabannya ada.</w:t>
      </w:r>
    </w:p>
    <w:p>
      <w:pPr>
        <w:pStyle w:val="Heading2"/>
      </w:pPr>
      <w:r>
        <w:t>B6. Belum ada uji end-to-end dan uji beban</w:t>
      </w:r>
    </w:p>
    <w:p>
      <w:pPr>
        <w:spacing w:after="120"/>
      </w:pPr>
      <w:r>
        <w:rPr>
          <w:b w:val="0"/>
          <w:i w:val="0"/>
          <w:color w:val="0B1C30"/>
          <w:sz w:val="21"/>
        </w:rPr>
        <w:t xml:space="preserve">Ada 27 berkas tes komponen di </w:t>
      </w:r>
      <w:r>
        <w:rPr>
          <w:rFonts w:ascii="Consolas" w:hAnsi="Consolas"/>
          <w:b w:val="0"/>
          <w:i w:val="0"/>
          <w:color w:val="0B1C30"/>
          <w:sz w:val="19"/>
        </w:rPr>
        <w:t>web/test/</w:t>
      </w:r>
      <w:r>
        <w:rPr>
          <w:b w:val="0"/>
          <w:i w:val="0"/>
          <w:color w:val="0B1C30"/>
          <w:sz w:val="21"/>
        </w:rPr>
        <w:t xml:space="preserve"> dan 13 di </w:t>
      </w:r>
      <w:r>
        <w:rPr>
          <w:rFonts w:ascii="Consolas" w:hAnsi="Consolas"/>
          <w:b w:val="0"/>
          <w:i w:val="0"/>
          <w:color w:val="0B1C30"/>
          <w:sz w:val="19"/>
        </w:rPr>
        <w:t>api/test/</w:t>
      </w:r>
      <w:r>
        <w:rPr>
          <w:b w:val="0"/>
          <w:i w:val="0"/>
          <w:color w:val="0B1C30"/>
          <w:sz w:val="21"/>
        </w:rPr>
        <w:t>, dengan ambang coverage yang ditegakkan di CI — itu kuat. Yang belum ada:</w:t>
      </w:r>
    </w:p>
    <w:p>
      <w:pPr>
        <w:pStyle w:val="ListBullet"/>
        <w:spacing w:after="60"/>
      </w:pPr>
      <w:r>
        <w:rPr>
          <w:b w:val="0"/>
          <w:i w:val="0"/>
          <w:color w:val="0B1C30"/>
          <w:sz w:val="21"/>
        </w:rPr>
        <w:t>Tes E2E yang benar-benar membuka browser dan menjalankan alur nyata (Playwright). Sekarang alurnya diverifikasi manual lewat docs/demo-runbook.md.</w:t>
      </w:r>
    </w:p>
    <w:p>
      <w:pPr>
        <w:pStyle w:val="ListBullet"/>
        <w:spacing w:after="60"/>
      </w:pPr>
      <w:r>
        <w:rPr>
          <w:b w:val="0"/>
          <w:i w:val="0"/>
          <w:color w:val="0B1C30"/>
          <w:sz w:val="21"/>
        </w:rPr>
        <w:t>Uji beban. Belum ada yang tahu API ini sanggup berapa permintaan per detik.</w:t>
      </w:r>
    </w:p>
    <w:p>
      <w:pPr>
        <w:pStyle w:val="ListBullet"/>
        <w:spacing w:after="60"/>
      </w:pPr>
      <w:r>
        <w:rPr>
          <w:b w:val="0"/>
          <w:i w:val="0"/>
          <w:color w:val="0B1C30"/>
          <w:sz w:val="21"/>
        </w:rPr>
        <w:t>Eval hanya menguji jalur deterministik. Jalur Vertex (</w:t>
      </w:r>
      <w:r>
        <w:rPr>
          <w:rFonts w:ascii="Consolas" w:hAnsi="Consolas"/>
          <w:b w:val="0"/>
          <w:i w:val="0"/>
          <w:color w:val="0B1C30"/>
          <w:sz w:val="19"/>
        </w:rPr>
        <w:t>LOKUS_REASONING=vertex</w:t>
      </w:r>
      <w:r>
        <w:rPr>
          <w:b w:val="0"/>
          <w:i w:val="0"/>
          <w:color w:val="0B1C30"/>
          <w:sz w:val="21"/>
        </w:rPr>
        <w:t>) hanya disentuh satu smoke test di CI, tidak diukur terhadap 60 kasus golden set.</w:t>
      </w:r>
    </w:p>
    <w:p>
      <w:pPr>
        <w:pStyle w:val="Heading2"/>
      </w:pPr>
      <w:r>
        <w:t>B7. Belum ada prosedur ketika terjadi masalah</w:t>
      </w:r>
    </w:p>
    <w:p>
      <w:pPr>
        <w:spacing w:after="120"/>
      </w:pPr>
      <w:r>
        <w:rPr>
          <w:b w:val="0"/>
          <w:i w:val="0"/>
          <w:color w:val="0B1C30"/>
          <w:sz w:val="21"/>
        </w:rPr>
        <w:t>Ada runbook untuk demo, belum ada runbook untuk insiden: siapa yang dihubungi, bagaimana cara rollback (perintahnya sudah ada di deploy.md, tapi belum ada kriteria kapan dipakai), berapa lama target pemulihan, dan bagaimana memberi tahu tenant.</w:t>
      </w:r>
    </w:p>
    <w:p>
      <w:pPr>
        <w:pStyle w:val="Heading1"/>
      </w:pPr>
      <w:r>
        <w:t>4. Bagian C — SUSULAN</w:t>
      </w:r>
    </w:p>
    <w:p>
      <w:pPr>
        <w:pStyle w:val="Heading2"/>
      </w:pPr>
      <w:r>
        <w:t>C1. Domain sendiri</w:t>
      </w:r>
    </w:p>
    <w:p>
      <w:pPr>
        <w:spacing w:after="120"/>
      </w:pPr>
      <w:r>
        <w:rPr>
          <w:b w:val="0"/>
          <w:i w:val="0"/>
          <w:color w:val="0B1C30"/>
          <w:sz w:val="21"/>
        </w:rPr>
        <w:t xml:space="preserve">Sekarang URL-nya </w:t>
      </w:r>
      <w:r>
        <w:rPr>
          <w:rFonts w:ascii="Consolas" w:hAnsi="Consolas"/>
          <w:b w:val="0"/>
          <w:i w:val="0"/>
          <w:color w:val="0B1C30"/>
          <w:sz w:val="19"/>
        </w:rPr>
        <w:t>*.run.app</w:t>
      </w:r>
      <w:r>
        <w:rPr>
          <w:b w:val="0"/>
          <w:i w:val="0"/>
          <w:color w:val="0B1C30"/>
          <w:sz w:val="21"/>
        </w:rPr>
        <w:t xml:space="preserve"> dan </w:t>
      </w:r>
      <w:r>
        <w:rPr>
          <w:rFonts w:ascii="Consolas" w:hAnsi="Consolas"/>
          <w:b w:val="0"/>
          <w:i w:val="0"/>
          <w:color w:val="0B1C30"/>
          <w:sz w:val="19"/>
        </w:rPr>
        <w:t>github.io</w:t>
      </w:r>
      <w:r>
        <w:rPr>
          <w:b w:val="0"/>
          <w:i w:val="0"/>
          <w:color w:val="0B1C30"/>
          <w:sz w:val="21"/>
        </w:rPr>
        <w:t>. Tenant berbayar akan mengharapkan alamat sendiri + sertifikat.</w:t>
      </w:r>
    </w:p>
    <w:p>
      <w:pPr>
        <w:pStyle w:val="Heading2"/>
      </w:pPr>
      <w:r>
        <w:t>C2. Kepatuhan hukum dan privasi</w:t>
      </w:r>
    </w:p>
    <w:p>
      <w:pPr>
        <w:spacing w:after="120"/>
      </w:pPr>
      <w:r>
        <w:rPr>
          <w:b w:val="0"/>
          <w:i w:val="0"/>
          <w:color w:val="0B1C30"/>
          <w:sz w:val="21"/>
        </w:rPr>
        <w:t xml:space="preserve">Belum ada kebijakan privasi, syarat layanan, atau perjanjian pemrosesan data. LOKUS memproses review pelanggan yang berisi nama dan keluhan — itu data pribadi menurut UU PDP. Perlu ditetapkan: berapa lama data disimpan, di mana (sudah dipilih </w:t>
      </w:r>
      <w:r>
        <w:rPr>
          <w:rFonts w:ascii="Consolas" w:hAnsi="Consolas"/>
          <w:b w:val="0"/>
          <w:i w:val="0"/>
          <w:color w:val="0B1C30"/>
          <w:sz w:val="19"/>
        </w:rPr>
        <w:t>asia-southeast2</w:t>
      </w:r>
      <w:r>
        <w:rPr>
          <w:b w:val="0"/>
          <w:i w:val="0"/>
          <w:color w:val="0B1C30"/>
          <w:sz w:val="21"/>
        </w:rPr>
        <w:t>, bagus), dan apa yang terjadi saat tenant berhenti berlangganan.</w:t>
      </w:r>
    </w:p>
    <w:p>
      <w:pPr>
        <w:pStyle w:val="Heading2"/>
      </w:pPr>
      <w:r>
        <w:t>C3. Onboarding tenant masih manual</w:t>
      </w:r>
    </w:p>
    <w:p>
      <w:pPr>
        <w:spacing w:after="120"/>
      </w:pPr>
      <w:r>
        <w:rPr>
          <w:b w:val="0"/>
          <w:i w:val="0"/>
          <w:color w:val="0B1C30"/>
          <w:sz w:val="21"/>
        </w:rPr>
        <w:t>Membuat tenant baru sekarang berarti mengubah kode (</w:t>
      </w:r>
      <w:r>
        <w:rPr>
          <w:rFonts w:ascii="Consolas" w:hAnsi="Consolas"/>
          <w:b w:val="0"/>
          <w:i w:val="0"/>
          <w:color w:val="0B1C30"/>
          <w:sz w:val="19"/>
        </w:rPr>
        <w:t>api/src/repositories/tenantDirectory.js</w:t>
      </w:r>
      <w:r>
        <w:rPr>
          <w:b w:val="0"/>
          <w:i w:val="0"/>
          <w:color w:val="0B1C30"/>
          <w:sz w:val="21"/>
        </w:rPr>
        <w:t>) lalu deploy ulang. Untuk tenant kedua ini masih bisa diterima; untuk tenant kesepuluh tidak.</w:t>
      </w:r>
    </w:p>
    <w:p>
      <w:pPr>
        <w:pStyle w:val="Heading2"/>
      </w:pPr>
      <w:r>
        <w:t>C4. Header keamanan bisa lebih ketat</w:t>
      </w:r>
    </w:p>
    <w:p>
      <w:pPr>
        <w:spacing w:after="120"/>
      </w:pPr>
      <w:r>
        <w:rPr>
          <w:rFonts w:ascii="Consolas" w:hAnsi="Consolas"/>
          <w:b w:val="0"/>
          <w:i w:val="0"/>
          <w:color w:val="0B1C30"/>
          <w:sz w:val="19"/>
        </w:rPr>
        <w:t>web/nginx.conf</w:t>
      </w:r>
      <w:r>
        <w:rPr>
          <w:b w:val="0"/>
          <w:i w:val="0"/>
          <w:color w:val="0B1C30"/>
          <w:sz w:val="21"/>
        </w:rPr>
        <w:t xml:space="preserve"> sudah bagus — CSP, </w:t>
      </w:r>
      <w:r>
        <w:rPr>
          <w:rFonts w:ascii="Consolas" w:hAnsi="Consolas"/>
          <w:b w:val="0"/>
          <w:i w:val="0"/>
          <w:color w:val="0B1C30"/>
          <w:sz w:val="19"/>
        </w:rPr>
        <w:t>nosniff</w:t>
      </w:r>
      <w:r>
        <w:rPr>
          <w:b w:val="0"/>
          <w:i w:val="0"/>
          <w:color w:val="0B1C30"/>
          <w:sz w:val="21"/>
        </w:rPr>
        <w:t xml:space="preserve">, </w:t>
      </w:r>
      <w:r>
        <w:rPr>
          <w:rFonts w:ascii="Consolas" w:hAnsi="Consolas"/>
          <w:b w:val="0"/>
          <w:i w:val="0"/>
          <w:color w:val="0B1C30"/>
          <w:sz w:val="19"/>
        </w:rPr>
        <w:t>Referrer-Policy</w:t>
      </w:r>
      <w:r>
        <w:rPr>
          <w:b w:val="0"/>
          <w:i w:val="0"/>
          <w:color w:val="0B1C30"/>
          <w:sz w:val="21"/>
        </w:rPr>
        <w:t xml:space="preserve">, </w:t>
      </w:r>
      <w:r>
        <w:rPr>
          <w:rFonts w:ascii="Consolas" w:hAnsi="Consolas"/>
          <w:b w:val="0"/>
          <w:i w:val="0"/>
          <w:color w:val="0B1C30"/>
          <w:sz w:val="19"/>
        </w:rPr>
        <w:t>Permissions-Policy</w:t>
      </w:r>
      <w:r>
        <w:rPr>
          <w:b w:val="0"/>
          <w:i w:val="0"/>
          <w:color w:val="0B1C30"/>
          <w:sz w:val="21"/>
        </w:rPr>
        <w:t xml:space="preserve">, </w:t>
      </w:r>
      <w:r>
        <w:rPr>
          <w:rFonts w:ascii="Consolas" w:hAnsi="Consolas"/>
          <w:b w:val="0"/>
          <w:i w:val="0"/>
          <w:color w:val="0B1C30"/>
          <w:sz w:val="19"/>
        </w:rPr>
        <w:t>frame-ancestors 'none'</w:t>
      </w:r>
      <w:r>
        <w:rPr>
          <w:b w:val="0"/>
          <w:i w:val="0"/>
          <w:color w:val="0B1C30"/>
          <w:sz w:val="21"/>
        </w:rPr>
        <w:t xml:space="preserve">. Dua catatan kecil: belum ada </w:t>
      </w:r>
      <w:r>
        <w:rPr>
          <w:rFonts w:ascii="Consolas" w:hAnsi="Consolas"/>
          <w:b w:val="0"/>
          <w:i w:val="0"/>
          <w:color w:val="0B1C30"/>
          <w:sz w:val="19"/>
        </w:rPr>
        <w:t>Strict-Transport-Security</w:t>
      </w:r>
      <w:r>
        <w:rPr>
          <w:b w:val="0"/>
          <w:i w:val="0"/>
          <w:color w:val="0B1C30"/>
          <w:sz w:val="21"/>
        </w:rPr>
        <w:t xml:space="preserve">, dan </w:t>
      </w:r>
      <w:r>
        <w:rPr>
          <w:rFonts w:ascii="Consolas" w:hAnsi="Consolas"/>
          <w:b w:val="0"/>
          <w:i w:val="0"/>
          <w:color w:val="0B1C30"/>
          <w:sz w:val="19"/>
        </w:rPr>
        <w:t>connect-src</w:t>
      </w:r>
      <w:r>
        <w:rPr>
          <w:b w:val="0"/>
          <w:i w:val="0"/>
          <w:color w:val="0B1C30"/>
          <w:sz w:val="21"/>
        </w:rPr>
        <w:t xml:space="preserve"> masih </w:t>
      </w:r>
      <w:r>
        <w:rPr>
          <w:rFonts w:ascii="Consolas" w:hAnsi="Consolas"/>
          <w:b w:val="0"/>
          <w:i w:val="0"/>
          <w:color w:val="0B1C30"/>
          <w:sz w:val="19"/>
        </w:rPr>
        <w:t>https://*.run.app</w:t>
      </w:r>
      <w:r>
        <w:rPr>
          <w:b w:val="0"/>
          <w:i w:val="0"/>
          <w:color w:val="0B1C30"/>
          <w:sz w:val="21"/>
        </w:rPr>
        <w:t xml:space="preserve"> — mengizinkan semua layanan Cloud Run, bukan hanya milik kita. Sebaiknya dipersempit ke URL API sendiri setelah URL-nya tetap.</w:t>
      </w:r>
    </w:p>
    <w:p>
      <w:pPr>
        <w:pStyle w:val="Heading2"/>
      </w:pPr>
      <w:r>
        <w:t>C5. Belum ada uptime check dan target ketersediaan</w:t>
      </w:r>
    </w:p>
    <w:p>
      <w:pPr>
        <w:spacing w:after="120"/>
      </w:pPr>
      <w:r>
        <w:rPr>
          <w:b w:val="0"/>
          <w:i w:val="0"/>
          <w:color w:val="0B1C30"/>
          <w:sz w:val="21"/>
        </w:rPr>
        <w:t xml:space="preserve">Deploy sudah mengecek </w:t>
      </w:r>
      <w:r>
        <w:rPr>
          <w:rFonts w:ascii="Consolas" w:hAnsi="Consolas"/>
          <w:b w:val="0"/>
          <w:i w:val="0"/>
          <w:color w:val="0B1C30"/>
          <w:sz w:val="19"/>
        </w:rPr>
        <w:t>/healthz</w:t>
      </w:r>
      <w:r>
        <w:rPr>
          <w:b w:val="0"/>
          <w:i w:val="0"/>
          <w:color w:val="0B1C30"/>
          <w:sz w:val="21"/>
        </w:rPr>
        <w:t xml:space="preserve"> sekali setelah rollout — itu bagus. Tapi tidak ada yang memeriksanya lima menit kemudian, dan belum ada angka SLO yang disepakati.</w:t>
      </w:r>
    </w:p>
    <w:p>
      <w:r>
        <w:br w:type="page"/>
      </w:r>
    </w:p>
    <w:p>
      <w:pPr>
        <w:pStyle w:val="Heading1"/>
      </w:pPr>
      <w:r>
        <w:t>5. Checklist Ringkas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794"/>
            <w:shd w:val="clear" w:color="auto" w:fill="EFF4FF"/>
          </w:tcPr>
          <w:p>
            <w:pPr>
              <w:spacing w:after="40"/>
            </w:pPr>
            <w:r/>
            <w:r>
              <w:rPr>
                <w:b/>
                <w:color w:val="0B1C30"/>
                <w:sz w:val="19"/>
              </w:rPr>
              <w:t>#</w:t>
            </w:r>
          </w:p>
        </w:tc>
        <w:tc>
          <w:tcPr>
            <w:tcW w:type="dxa" w:w="4706"/>
            <w:shd w:val="clear" w:color="auto" w:fill="EFF4FF"/>
          </w:tcPr>
          <w:p>
            <w:pPr>
              <w:spacing w:after="40"/>
            </w:pPr>
            <w:r/>
            <w:r>
              <w:rPr>
                <w:b/>
                <w:color w:val="0B1C30"/>
                <w:sz w:val="19"/>
              </w:rPr>
              <w:t>Butir</w:t>
            </w:r>
          </w:p>
        </w:tc>
        <w:tc>
          <w:tcPr>
            <w:tcW w:type="dxa" w:w="1304"/>
            <w:shd w:val="clear" w:color="auto" w:fill="EFF4FF"/>
          </w:tcPr>
          <w:p>
            <w:pPr>
              <w:spacing w:after="40"/>
            </w:pPr>
            <w:r/>
            <w:r>
              <w:rPr>
                <w:b/>
                <w:color w:val="0B1C30"/>
                <w:sz w:val="19"/>
              </w:rPr>
              <w:t>Level</w:t>
            </w:r>
          </w:p>
        </w:tc>
        <w:tc>
          <w:tcPr>
            <w:tcW w:type="dxa" w:w="2608"/>
            <w:shd w:val="clear" w:color="auto" w:fill="EFF4FF"/>
          </w:tcPr>
          <w:p>
            <w:pPr>
              <w:spacing w:after="40"/>
            </w:pPr>
            <w:r/>
            <w:r>
              <w:rPr>
                <w:b/>
                <w:color w:val="0B1C30"/>
                <w:sz w:val="19"/>
              </w:rPr>
              <w:t>Perkiraan</w:t>
            </w:r>
          </w:p>
        </w:tc>
      </w:tr>
      <w:tr>
        <w:tc>
          <w:tcPr>
            <w:tcW w:type="dxa" w:w="794"/>
          </w:tcPr>
          <w:p>
            <w:pPr>
              <w:spacing w:after="40"/>
            </w:pPr>
            <w:r/>
            <w:r>
              <w:rPr>
                <w:color w:val="0B1C30"/>
                <w:sz w:val="19"/>
              </w:rPr>
              <w:t>A1</w:t>
            </w:r>
          </w:p>
        </w:tc>
        <w:tc>
          <w:tcPr>
            <w:tcW w:type="dxa" w:w="4706"/>
          </w:tcPr>
          <w:p>
            <w:pPr>
              <w:spacing w:after="40"/>
            </w:pPr>
            <w:r/>
            <w:r>
              <w:rPr>
                <w:color w:val="0B1C30"/>
                <w:sz w:val="19"/>
              </w:rPr>
              <w:t>Billing aktif + terraform apply pertama</w:t>
            </w:r>
          </w:p>
        </w:tc>
        <w:tc>
          <w:tcPr>
            <w:tcW w:type="dxa" w:w="1304"/>
          </w:tcPr>
          <w:p>
            <w:pPr>
              <w:spacing w:after="40"/>
            </w:pPr>
            <w:r/>
            <w:r>
              <w:rPr>
                <w:b/>
                <w:color w:val="B3261E"/>
                <w:sz w:val="19"/>
              </w:rPr>
              <w:t>BLOKIR</w:t>
            </w:r>
          </w:p>
        </w:tc>
        <w:tc>
          <w:tcPr>
            <w:tcW w:type="dxa" w:w="2608"/>
          </w:tcPr>
          <w:p>
            <w:pPr>
              <w:spacing w:after="40"/>
            </w:pPr>
            <w:r/>
            <w:r>
              <w:rPr>
                <w:color w:val="0B1C30"/>
                <w:sz w:val="19"/>
              </w:rPr>
              <w:t>1–2 hari</w:t>
            </w:r>
          </w:p>
        </w:tc>
      </w:tr>
      <w:tr>
        <w:tc>
          <w:tcPr>
            <w:tcW w:type="dxa" w:w="794"/>
          </w:tcPr>
          <w:p>
            <w:pPr>
              <w:spacing w:after="40"/>
            </w:pPr>
            <w:r/>
            <w:r>
              <w:rPr>
                <w:color w:val="0B1C30"/>
                <w:sz w:val="19"/>
              </w:rPr>
              <w:t>A2</w:t>
            </w:r>
          </w:p>
        </w:tc>
        <w:tc>
          <w:tcPr>
            <w:tcW w:type="dxa" w:w="4706"/>
          </w:tcPr>
          <w:p>
            <w:pPr>
              <w:spacing w:after="40"/>
            </w:pPr>
            <w:r/>
            <w:r>
              <w:rPr>
                <w:color w:val="0B1C30"/>
                <w:sz w:val="19"/>
              </w:rPr>
              <w:t>Identity Platform + login nyata di konsol</w:t>
            </w:r>
          </w:p>
        </w:tc>
        <w:tc>
          <w:tcPr>
            <w:tcW w:type="dxa" w:w="1304"/>
          </w:tcPr>
          <w:p>
            <w:pPr>
              <w:spacing w:after="40"/>
            </w:pPr>
            <w:r/>
            <w:r>
              <w:rPr>
                <w:b/>
                <w:color w:val="B3261E"/>
                <w:sz w:val="19"/>
              </w:rPr>
              <w:t>BLOKIR</w:t>
            </w:r>
          </w:p>
        </w:tc>
        <w:tc>
          <w:tcPr>
            <w:tcW w:type="dxa" w:w="2608"/>
          </w:tcPr>
          <w:p>
            <w:pPr>
              <w:spacing w:after="40"/>
            </w:pPr>
            <w:r/>
            <w:r>
              <w:rPr>
                <w:color w:val="0B1C30"/>
                <w:sz w:val="19"/>
              </w:rPr>
              <w:t>2–3 hari</w:t>
            </w:r>
          </w:p>
        </w:tc>
      </w:tr>
      <w:tr>
        <w:tc>
          <w:tcPr>
            <w:tcW w:type="dxa" w:w="794"/>
          </w:tcPr>
          <w:p>
            <w:pPr>
              <w:spacing w:after="40"/>
            </w:pPr>
            <w:r/>
            <w:r>
              <w:rPr>
                <w:color w:val="0B1C30"/>
                <w:sz w:val="19"/>
              </w:rPr>
              <w:t>A3</w:t>
            </w:r>
          </w:p>
        </w:tc>
        <w:tc>
          <w:tcPr>
            <w:tcW w:type="dxa" w:w="4706"/>
          </w:tcPr>
          <w:p>
            <w:pPr>
              <w:spacing w:after="40"/>
            </w:pPr>
            <w:r/>
            <w:r>
              <w:rPr>
                <w:color w:val="0B1C30"/>
                <w:sz w:val="19"/>
              </w:rPr>
              <w:t>Firestore / BigQuery / Cloud Storage benar-benar dipakai</w:t>
            </w:r>
          </w:p>
        </w:tc>
        <w:tc>
          <w:tcPr>
            <w:tcW w:type="dxa" w:w="1304"/>
          </w:tcPr>
          <w:p>
            <w:pPr>
              <w:spacing w:after="40"/>
            </w:pPr>
            <w:r/>
            <w:r>
              <w:rPr>
                <w:b/>
                <w:color w:val="B3261E"/>
                <w:sz w:val="19"/>
              </w:rPr>
              <w:t>BLOKIR</w:t>
            </w:r>
          </w:p>
        </w:tc>
        <w:tc>
          <w:tcPr>
            <w:tcW w:type="dxa" w:w="2608"/>
          </w:tcPr>
          <w:p>
            <w:pPr>
              <w:spacing w:after="40"/>
            </w:pPr>
            <w:r/>
            <w:r>
              <w:rPr>
                <w:color w:val="0B1C30"/>
                <w:sz w:val="19"/>
              </w:rPr>
              <w:t>3–5 hari</w:t>
            </w:r>
          </w:p>
        </w:tc>
      </w:tr>
      <w:tr>
        <w:tc>
          <w:tcPr>
            <w:tcW w:type="dxa" w:w="794"/>
          </w:tcPr>
          <w:p>
            <w:pPr>
              <w:spacing w:after="40"/>
            </w:pPr>
            <w:r/>
            <w:r>
              <w:rPr>
                <w:color w:val="0B1C30"/>
                <w:sz w:val="19"/>
              </w:rPr>
              <w:t>A4</w:t>
            </w:r>
          </w:p>
        </w:tc>
        <w:tc>
          <w:tcPr>
            <w:tcW w:type="dxa" w:w="4706"/>
          </w:tcPr>
          <w:p>
            <w:pPr>
              <w:spacing w:after="40"/>
            </w:pPr>
            <w:r/>
            <w:r>
              <w:rPr>
                <w:color w:val="0B1C30"/>
                <w:sz w:val="19"/>
              </w:rPr>
              <w:t>Ajukan akses Business Profile API + kunci Places</w:t>
            </w:r>
          </w:p>
        </w:tc>
        <w:tc>
          <w:tcPr>
            <w:tcW w:type="dxa" w:w="1304"/>
          </w:tcPr>
          <w:p>
            <w:pPr>
              <w:spacing w:after="40"/>
            </w:pPr>
            <w:r/>
            <w:r>
              <w:rPr>
                <w:b/>
                <w:color w:val="B3261E"/>
                <w:sz w:val="19"/>
              </w:rPr>
              <w:t>BLOKIR</w:t>
            </w:r>
          </w:p>
        </w:tc>
        <w:tc>
          <w:tcPr>
            <w:tcW w:type="dxa" w:w="2608"/>
          </w:tcPr>
          <w:p>
            <w:pPr>
              <w:spacing w:after="40"/>
            </w:pPr>
            <w:r/>
            <w:r>
              <w:rPr>
                <w:color w:val="0B1C30"/>
                <w:sz w:val="19"/>
              </w:rPr>
              <w:t>ajukan sekarang, tunggu 2–8 minggu</w:t>
            </w:r>
          </w:p>
        </w:tc>
      </w:tr>
      <w:tr>
        <w:tc>
          <w:tcPr>
            <w:tcW w:type="dxa" w:w="794"/>
          </w:tcPr>
          <w:p>
            <w:pPr>
              <w:spacing w:after="40"/>
            </w:pPr>
            <w:r/>
            <w:r>
              <w:rPr>
                <w:color w:val="0B1C30"/>
                <w:sz w:val="19"/>
              </w:rPr>
              <w:t>A5</w:t>
            </w:r>
          </w:p>
        </w:tc>
        <w:tc>
          <w:tcPr>
            <w:tcW w:type="dxa" w:w="4706"/>
          </w:tcPr>
          <w:p>
            <w:pPr>
              <w:spacing w:after="40"/>
            </w:pPr>
            <w:r/>
            <w:r>
              <w:rPr>
                <w:color w:val="0B1C30"/>
                <w:sz w:val="19"/>
              </w:rPr>
              <w:t>Route /v1/internal/nightly-cycle</w:t>
            </w:r>
          </w:p>
        </w:tc>
        <w:tc>
          <w:tcPr>
            <w:tcW w:type="dxa" w:w="1304"/>
          </w:tcPr>
          <w:p>
            <w:pPr>
              <w:spacing w:after="40"/>
            </w:pPr>
            <w:r/>
            <w:r>
              <w:rPr>
                <w:b/>
                <w:color w:val="B3261E"/>
                <w:sz w:val="19"/>
              </w:rPr>
              <w:t>BLOKIR</w:t>
            </w:r>
          </w:p>
        </w:tc>
        <w:tc>
          <w:tcPr>
            <w:tcW w:type="dxa" w:w="2608"/>
          </w:tcPr>
          <w:p>
            <w:pPr>
              <w:spacing w:after="40"/>
            </w:pPr>
            <w:r/>
            <w:r>
              <w:rPr>
                <w:color w:val="0B1C30"/>
                <w:sz w:val="19"/>
              </w:rPr>
              <w:t>0,5 hari</w:t>
            </w:r>
          </w:p>
        </w:tc>
      </w:tr>
      <w:tr>
        <w:tc>
          <w:tcPr>
            <w:tcW w:type="dxa" w:w="794"/>
          </w:tcPr>
          <w:p>
            <w:pPr>
              <w:spacing w:after="40"/>
            </w:pPr>
            <w:r/>
            <w:r>
              <w:rPr>
                <w:color w:val="0B1C30"/>
                <w:sz w:val="19"/>
              </w:rPr>
              <w:t>A6</w:t>
            </w:r>
          </w:p>
        </w:tc>
        <w:tc>
          <w:tcPr>
            <w:tcW w:type="dxa" w:w="4706"/>
          </w:tcPr>
          <w:p>
            <w:pPr>
              <w:spacing w:after="40"/>
            </w:pPr>
            <w:r/>
            <w:r>
              <w:rPr>
                <w:color w:val="0B1C30"/>
                <w:sz w:val="19"/>
              </w:rPr>
              <w:t>Notification channel untuk kedua alert</w:t>
            </w:r>
          </w:p>
        </w:tc>
        <w:tc>
          <w:tcPr>
            <w:tcW w:type="dxa" w:w="1304"/>
          </w:tcPr>
          <w:p>
            <w:pPr>
              <w:spacing w:after="40"/>
            </w:pPr>
            <w:r/>
            <w:r>
              <w:rPr>
                <w:b/>
                <w:color w:val="B3261E"/>
                <w:sz w:val="19"/>
              </w:rPr>
              <w:t>BLOKIR</w:t>
            </w:r>
          </w:p>
        </w:tc>
        <w:tc>
          <w:tcPr>
            <w:tcW w:type="dxa" w:w="2608"/>
          </w:tcPr>
          <w:p>
            <w:pPr>
              <w:spacing w:after="40"/>
            </w:pPr>
            <w:r/>
            <w:r>
              <w:rPr>
                <w:color w:val="0B1C30"/>
                <w:sz w:val="19"/>
              </w:rPr>
              <w:t>1 jam</w:t>
            </w:r>
          </w:p>
        </w:tc>
      </w:tr>
      <w:tr>
        <w:tc>
          <w:tcPr>
            <w:tcW w:type="dxa" w:w="794"/>
          </w:tcPr>
          <w:p>
            <w:pPr>
              <w:spacing w:after="40"/>
            </w:pPr>
            <w:r/>
            <w:r>
              <w:rPr>
                <w:color w:val="0B1C30"/>
                <w:sz w:val="19"/>
              </w:rPr>
              <w:t>A7</w:t>
            </w:r>
          </w:p>
        </w:tc>
        <w:tc>
          <w:tcPr>
            <w:tcW w:type="dxa" w:w="4706"/>
          </w:tcPr>
          <w:p>
            <w:pPr>
              <w:spacing w:after="40"/>
            </w:pPr>
            <w:r/>
            <w:r>
              <w:rPr>
                <w:color w:val="0B1C30"/>
                <w:sz w:val="19"/>
              </w:rPr>
              <w:t>Ekstraksi teks PDF/DOCX (T020)</w:t>
            </w:r>
          </w:p>
        </w:tc>
        <w:tc>
          <w:tcPr>
            <w:tcW w:type="dxa" w:w="1304"/>
          </w:tcPr>
          <w:p>
            <w:pPr>
              <w:spacing w:after="40"/>
            </w:pPr>
            <w:r/>
            <w:r>
              <w:rPr>
                <w:b/>
                <w:color w:val="B3261E"/>
                <w:sz w:val="19"/>
              </w:rPr>
              <w:t>BLOKIR</w:t>
            </w:r>
          </w:p>
        </w:tc>
        <w:tc>
          <w:tcPr>
            <w:tcW w:type="dxa" w:w="2608"/>
          </w:tcPr>
          <w:p>
            <w:pPr>
              <w:spacing w:after="40"/>
            </w:pPr>
            <w:r/>
            <w:r>
              <w:rPr>
                <w:color w:val="0B1C30"/>
                <w:sz w:val="19"/>
              </w:rPr>
              <w:t>1–2 hari</w:t>
            </w:r>
          </w:p>
        </w:tc>
      </w:tr>
      <w:tr>
        <w:tc>
          <w:tcPr>
            <w:tcW w:type="dxa" w:w="794"/>
          </w:tcPr>
          <w:p>
            <w:pPr>
              <w:spacing w:after="40"/>
            </w:pPr>
            <w:r/>
            <w:r>
              <w:rPr>
                <w:color w:val="0B1C30"/>
                <w:sz w:val="19"/>
              </w:rPr>
              <w:t>B1</w:t>
            </w:r>
          </w:p>
        </w:tc>
        <w:tc>
          <w:tcPr>
            <w:tcW w:type="dxa" w:w="4706"/>
          </w:tcPr>
          <w:p>
            <w:pPr>
              <w:spacing w:after="40"/>
            </w:pPr>
            <w:r/>
            <w:r>
              <w:rPr>
                <w:color w:val="0B1C30"/>
                <w:sz w:val="19"/>
              </w:rPr>
              <w:t>Rate limiting per tenant</w:t>
            </w:r>
          </w:p>
        </w:tc>
        <w:tc>
          <w:tcPr>
            <w:tcW w:type="dxa" w:w="1304"/>
          </w:tcPr>
          <w:p>
            <w:pPr>
              <w:spacing w:after="40"/>
            </w:pPr>
            <w:r/>
            <w:r>
              <w:rPr>
                <w:b/>
                <w:color w:val="B46E00"/>
                <w:sz w:val="19"/>
              </w:rPr>
              <w:t>PENTING</w:t>
            </w:r>
          </w:p>
        </w:tc>
        <w:tc>
          <w:tcPr>
            <w:tcW w:type="dxa" w:w="2608"/>
          </w:tcPr>
          <w:p>
            <w:pPr>
              <w:spacing w:after="40"/>
            </w:pPr>
            <w:r/>
            <w:r>
              <w:rPr>
                <w:color w:val="0B1C30"/>
                <w:sz w:val="19"/>
              </w:rPr>
              <w:t>0,5 hari</w:t>
            </w:r>
          </w:p>
        </w:tc>
      </w:tr>
      <w:tr>
        <w:tc>
          <w:tcPr>
            <w:tcW w:type="dxa" w:w="794"/>
          </w:tcPr>
          <w:p>
            <w:pPr>
              <w:spacing w:after="40"/>
            </w:pPr>
            <w:r/>
            <w:r>
              <w:rPr>
                <w:color w:val="0B1C30"/>
                <w:sz w:val="19"/>
              </w:rPr>
              <w:t>B2</w:t>
            </w:r>
          </w:p>
        </w:tc>
        <w:tc>
          <w:tcPr>
            <w:tcW w:type="dxa" w:w="4706"/>
          </w:tcPr>
          <w:p>
            <w:pPr>
              <w:spacing w:after="40"/>
            </w:pPr>
            <w:r/>
            <w:r>
              <w:rPr>
                <w:color w:val="0B1C30"/>
                <w:sz w:val="19"/>
              </w:rPr>
              <w:t>google_billing_budget di Terraform</w:t>
            </w:r>
          </w:p>
        </w:tc>
        <w:tc>
          <w:tcPr>
            <w:tcW w:type="dxa" w:w="1304"/>
          </w:tcPr>
          <w:p>
            <w:pPr>
              <w:spacing w:after="40"/>
            </w:pPr>
            <w:r/>
            <w:r>
              <w:rPr>
                <w:b/>
                <w:color w:val="B46E00"/>
                <w:sz w:val="19"/>
              </w:rPr>
              <w:t>PENTING</w:t>
            </w:r>
          </w:p>
        </w:tc>
        <w:tc>
          <w:tcPr>
            <w:tcW w:type="dxa" w:w="2608"/>
          </w:tcPr>
          <w:p>
            <w:pPr>
              <w:spacing w:after="40"/>
            </w:pPr>
            <w:r/>
            <w:r>
              <w:rPr>
                <w:color w:val="0B1C30"/>
                <w:sz w:val="19"/>
              </w:rPr>
              <w:t>1 jam</w:t>
            </w:r>
          </w:p>
        </w:tc>
      </w:tr>
      <w:tr>
        <w:tc>
          <w:tcPr>
            <w:tcW w:type="dxa" w:w="794"/>
          </w:tcPr>
          <w:p>
            <w:pPr>
              <w:spacing w:after="40"/>
            </w:pPr>
            <w:r/>
            <w:r>
              <w:rPr>
                <w:color w:val="0B1C30"/>
                <w:sz w:val="19"/>
              </w:rPr>
              <w:t>B3</w:t>
            </w:r>
          </w:p>
        </w:tc>
        <w:tc>
          <w:tcPr>
            <w:tcW w:type="dxa" w:w="4706"/>
          </w:tcPr>
          <w:p>
            <w:pPr>
              <w:spacing w:after="40"/>
            </w:pPr>
            <w:r/>
            <w:r>
              <w:rPr>
                <w:color w:val="0B1C30"/>
                <w:sz w:val="19"/>
              </w:rPr>
              <w:t>PITR + export terjadwal + latihan restore</w:t>
            </w:r>
          </w:p>
        </w:tc>
        <w:tc>
          <w:tcPr>
            <w:tcW w:type="dxa" w:w="1304"/>
          </w:tcPr>
          <w:p>
            <w:pPr>
              <w:spacing w:after="40"/>
            </w:pPr>
            <w:r/>
            <w:r>
              <w:rPr>
                <w:b/>
                <w:color w:val="B46E00"/>
                <w:sz w:val="19"/>
              </w:rPr>
              <w:t>PENTING</w:t>
            </w:r>
          </w:p>
        </w:tc>
        <w:tc>
          <w:tcPr>
            <w:tcW w:type="dxa" w:w="2608"/>
          </w:tcPr>
          <w:p>
            <w:pPr>
              <w:spacing w:after="40"/>
            </w:pPr>
            <w:r/>
            <w:r>
              <w:rPr>
                <w:color w:val="0B1C30"/>
                <w:sz w:val="19"/>
              </w:rPr>
              <w:t>1 hari</w:t>
            </w:r>
          </w:p>
        </w:tc>
      </w:tr>
      <w:tr>
        <w:tc>
          <w:tcPr>
            <w:tcW w:type="dxa" w:w="794"/>
          </w:tcPr>
          <w:p>
            <w:pPr>
              <w:spacing w:after="40"/>
            </w:pPr>
            <w:r/>
            <w:r>
              <w:rPr>
                <w:color w:val="0B1C30"/>
                <w:sz w:val="19"/>
              </w:rPr>
              <w:t>B4</w:t>
            </w:r>
          </w:p>
        </w:tc>
        <w:tc>
          <w:tcPr>
            <w:tcW w:type="dxa" w:w="4706"/>
          </w:tcPr>
          <w:p>
            <w:pPr>
              <w:spacing w:after="40"/>
            </w:pPr>
            <w:r/>
            <w:r>
              <w:rPr>
                <w:color w:val="0B1C30"/>
                <w:sz w:val="19"/>
              </w:rPr>
              <w:t>Log sink, retensi, pemisahan log audit</w:t>
            </w:r>
          </w:p>
        </w:tc>
        <w:tc>
          <w:tcPr>
            <w:tcW w:type="dxa" w:w="1304"/>
          </w:tcPr>
          <w:p>
            <w:pPr>
              <w:spacing w:after="40"/>
            </w:pPr>
            <w:r/>
            <w:r>
              <w:rPr>
                <w:b/>
                <w:color w:val="B46E00"/>
                <w:sz w:val="19"/>
              </w:rPr>
              <w:t>PENTING</w:t>
            </w:r>
          </w:p>
        </w:tc>
        <w:tc>
          <w:tcPr>
            <w:tcW w:type="dxa" w:w="2608"/>
          </w:tcPr>
          <w:p>
            <w:pPr>
              <w:spacing w:after="40"/>
            </w:pPr>
            <w:r/>
            <w:r>
              <w:rPr>
                <w:color w:val="0B1C30"/>
                <w:sz w:val="19"/>
              </w:rPr>
              <w:t>1 hari</w:t>
            </w:r>
          </w:p>
        </w:tc>
      </w:tr>
      <w:tr>
        <w:tc>
          <w:tcPr>
            <w:tcW w:type="dxa" w:w="794"/>
          </w:tcPr>
          <w:p>
            <w:pPr>
              <w:spacing w:after="40"/>
            </w:pPr>
            <w:r/>
            <w:r>
              <w:rPr>
                <w:color w:val="0B1C30"/>
                <w:sz w:val="19"/>
              </w:rPr>
              <w:t>B5</w:t>
            </w:r>
          </w:p>
        </w:tc>
        <w:tc>
          <w:tcPr>
            <w:tcW w:type="dxa" w:w="4706"/>
          </w:tcPr>
          <w:p>
            <w:pPr>
              <w:spacing w:after="40"/>
            </w:pPr>
            <w:r/>
            <w:r>
              <w:rPr>
                <w:color w:val="0B1C30"/>
                <w:sz w:val="19"/>
              </w:rPr>
              <w:t>Vertex AI Search menggantikan pencarian kata kunci</w:t>
            </w:r>
          </w:p>
        </w:tc>
        <w:tc>
          <w:tcPr>
            <w:tcW w:type="dxa" w:w="1304"/>
          </w:tcPr>
          <w:p>
            <w:pPr>
              <w:spacing w:after="40"/>
            </w:pPr>
            <w:r/>
            <w:r>
              <w:rPr>
                <w:b/>
                <w:color w:val="B46E00"/>
                <w:sz w:val="19"/>
              </w:rPr>
              <w:t>PENTING</w:t>
            </w:r>
          </w:p>
        </w:tc>
        <w:tc>
          <w:tcPr>
            <w:tcW w:type="dxa" w:w="2608"/>
          </w:tcPr>
          <w:p>
            <w:pPr>
              <w:spacing w:after="40"/>
            </w:pPr>
            <w:r/>
            <w:r>
              <w:rPr>
                <w:color w:val="0B1C30"/>
                <w:sz w:val="19"/>
              </w:rPr>
              <w:t>2–3 hari</w:t>
            </w:r>
          </w:p>
        </w:tc>
      </w:tr>
      <w:tr>
        <w:tc>
          <w:tcPr>
            <w:tcW w:type="dxa" w:w="794"/>
          </w:tcPr>
          <w:p>
            <w:pPr>
              <w:spacing w:after="40"/>
            </w:pPr>
            <w:r/>
            <w:r>
              <w:rPr>
                <w:color w:val="0B1C30"/>
                <w:sz w:val="19"/>
              </w:rPr>
              <w:t>B6</w:t>
            </w:r>
          </w:p>
        </w:tc>
        <w:tc>
          <w:tcPr>
            <w:tcW w:type="dxa" w:w="4706"/>
          </w:tcPr>
          <w:p>
            <w:pPr>
              <w:spacing w:after="40"/>
            </w:pPr>
            <w:r/>
            <w:r>
              <w:rPr>
                <w:color w:val="0B1C30"/>
                <w:sz w:val="19"/>
              </w:rPr>
              <w:t>E2E Playwright + uji beban + eval jalur Vertex</w:t>
            </w:r>
          </w:p>
        </w:tc>
        <w:tc>
          <w:tcPr>
            <w:tcW w:type="dxa" w:w="1304"/>
          </w:tcPr>
          <w:p>
            <w:pPr>
              <w:spacing w:after="40"/>
            </w:pPr>
            <w:r/>
            <w:r>
              <w:rPr>
                <w:b/>
                <w:color w:val="B46E00"/>
                <w:sz w:val="19"/>
              </w:rPr>
              <w:t>PENTING</w:t>
            </w:r>
          </w:p>
        </w:tc>
        <w:tc>
          <w:tcPr>
            <w:tcW w:type="dxa" w:w="2608"/>
          </w:tcPr>
          <w:p>
            <w:pPr>
              <w:spacing w:after="40"/>
            </w:pPr>
            <w:r/>
            <w:r>
              <w:rPr>
                <w:color w:val="0B1C30"/>
                <w:sz w:val="19"/>
              </w:rPr>
              <w:t>2–3 hari</w:t>
            </w:r>
          </w:p>
        </w:tc>
      </w:tr>
      <w:tr>
        <w:tc>
          <w:tcPr>
            <w:tcW w:type="dxa" w:w="794"/>
          </w:tcPr>
          <w:p>
            <w:pPr>
              <w:spacing w:after="40"/>
            </w:pPr>
            <w:r/>
            <w:r>
              <w:rPr>
                <w:color w:val="0B1C30"/>
                <w:sz w:val="19"/>
              </w:rPr>
              <w:t>B7</w:t>
            </w:r>
          </w:p>
        </w:tc>
        <w:tc>
          <w:tcPr>
            <w:tcW w:type="dxa" w:w="4706"/>
          </w:tcPr>
          <w:p>
            <w:pPr>
              <w:spacing w:after="40"/>
            </w:pPr>
            <w:r/>
            <w:r>
              <w:rPr>
                <w:color w:val="0B1C30"/>
                <w:sz w:val="19"/>
              </w:rPr>
              <w:t>Runbook insiden</w:t>
            </w:r>
          </w:p>
        </w:tc>
        <w:tc>
          <w:tcPr>
            <w:tcW w:type="dxa" w:w="1304"/>
          </w:tcPr>
          <w:p>
            <w:pPr>
              <w:spacing w:after="40"/>
            </w:pPr>
            <w:r/>
            <w:r>
              <w:rPr>
                <w:b/>
                <w:color w:val="B46E00"/>
                <w:sz w:val="19"/>
              </w:rPr>
              <w:t>PENTING</w:t>
            </w:r>
          </w:p>
        </w:tc>
        <w:tc>
          <w:tcPr>
            <w:tcW w:type="dxa" w:w="2608"/>
          </w:tcPr>
          <w:p>
            <w:pPr>
              <w:spacing w:after="40"/>
            </w:pPr>
            <w:r/>
            <w:r>
              <w:rPr>
                <w:color w:val="0B1C30"/>
                <w:sz w:val="19"/>
              </w:rPr>
              <w:t>0,5 hari</w:t>
            </w:r>
          </w:p>
        </w:tc>
      </w:tr>
      <w:tr>
        <w:tc>
          <w:tcPr>
            <w:tcW w:type="dxa" w:w="794"/>
          </w:tcPr>
          <w:p>
            <w:pPr>
              <w:spacing w:after="40"/>
            </w:pPr>
            <w:r/>
            <w:r>
              <w:rPr>
                <w:color w:val="0B1C30"/>
                <w:sz w:val="19"/>
              </w:rPr>
              <w:t>C1–C5</w:t>
            </w:r>
          </w:p>
        </w:tc>
        <w:tc>
          <w:tcPr>
            <w:tcW w:type="dxa" w:w="4706"/>
          </w:tcPr>
          <w:p>
            <w:pPr>
              <w:spacing w:after="40"/>
            </w:pPr>
            <w:r/>
            <w:r>
              <w:rPr>
                <w:color w:val="0B1C30"/>
                <w:sz w:val="19"/>
              </w:rPr>
              <w:t>Domain, legal, onboarding, header, SLO</w:t>
            </w:r>
          </w:p>
        </w:tc>
        <w:tc>
          <w:tcPr>
            <w:tcW w:type="dxa" w:w="1304"/>
          </w:tcPr>
          <w:p>
            <w:pPr>
              <w:spacing w:after="40"/>
            </w:pPr>
            <w:r/>
            <w:r>
              <w:rPr>
                <w:b/>
                <w:color w:val="0058BE"/>
                <w:sz w:val="19"/>
              </w:rPr>
              <w:t>SUSULAN</w:t>
            </w:r>
          </w:p>
        </w:tc>
        <w:tc>
          <w:tcPr>
            <w:tcW w:type="dxa" w:w="2608"/>
          </w:tcPr>
          <w:p>
            <w:pPr>
              <w:spacing w:after="40"/>
            </w:pPr>
            <w:r/>
            <w:r>
              <w:rPr>
                <w:color w:val="0B1C30"/>
                <w:sz w:val="19"/>
              </w:rPr>
              <w:t>menyusul</w:t>
            </w:r>
          </w:p>
        </w:tc>
      </w:tr>
    </w:tbl>
    <w:p>
      <w:pPr>
        <w:spacing w:after="40"/>
      </w:pPr>
    </w:p>
    <w:p>
      <w:pPr>
        <w:spacing w:after="240"/>
      </w:pPr>
      <w:r>
        <w:rPr>
          <w:b/>
          <w:i w:val="0"/>
          <w:color w:val="0B1C30"/>
          <w:sz w:val="21"/>
        </w:rPr>
        <w:t xml:space="preserve">Total Bagian A: </w:t>
      </w:r>
      <w:r>
        <w:rPr>
          <w:b w:val="0"/>
          <w:i w:val="0"/>
          <w:color w:val="0B1C30"/>
          <w:sz w:val="21"/>
        </w:rPr>
        <w:t>sekitar 8–13 hari kerja, ditambah waktu tunggu persetujuan Google yang tidak bisa dipercepat.</w:t>
      </w:r>
    </w:p>
    <w:p>
      <w:pPr>
        <w:pStyle w:val="Heading1"/>
      </w:pPr>
      <w:r>
        <w:t>6. Urutan yang Disarankan</w:t>
      </w:r>
    </w:p>
    <w:p>
      <w:pPr>
        <w:spacing w:after="160"/>
      </w:pPr>
      <w:r>
        <w:rPr>
          <w:b w:val="0"/>
          <w:i w:val="0"/>
          <w:color w:val="6B7280"/>
          <w:sz w:val="21"/>
        </w:rPr>
        <w:t>Kerjakan berurutan, karena setiap tahap membuka tahap berikutnya.</w:t>
      </w:r>
    </w:p>
    <w:p>
      <w:pPr>
        <w:spacing w:after="40"/>
      </w:pPr>
      <w:r>
        <w:rPr>
          <w:b/>
          <w:i w:val="0"/>
          <w:color w:val="0058BE"/>
          <w:sz w:val="21"/>
        </w:rPr>
        <w:t>Minggu 0 — kirim sekarang, tidak perlu koding</w:t>
      </w:r>
    </w:p>
    <w:p>
      <w:pPr>
        <w:spacing w:after="160"/>
      </w:pPr>
      <w:r>
        <w:rPr>
          <w:b w:val="0"/>
          <w:i w:val="0"/>
          <w:color w:val="0B1C30"/>
          <w:sz w:val="21"/>
        </w:rPr>
        <w:t>Ajukan akses Business Profile API (A4). Aktifkan akun billing (A1). Keduanya adalah waktu tunggu, dan waktu tunggu harus dimulai paling awal.</w:t>
      </w:r>
    </w:p>
    <w:p>
      <w:pPr>
        <w:spacing w:after="40"/>
      </w:pPr>
      <w:r>
        <w:rPr>
          <w:b/>
          <w:i w:val="0"/>
          <w:color w:val="0058BE"/>
          <w:sz w:val="21"/>
        </w:rPr>
        <w:t>Minggu 1 — nyalakan fondasinya</w:t>
      </w:r>
    </w:p>
    <w:p>
      <w:pPr>
        <w:spacing w:after="160"/>
      </w:pPr>
      <w:r>
        <w:rPr>
          <w:b w:val="0"/>
          <w:i w:val="0"/>
          <w:color w:val="0B1C30"/>
          <w:sz w:val="21"/>
        </w:rPr>
        <w:t>A1 apply → A6 notification channel (satu jam, dan sejak itu semua kesalahan berikutnya akan terlihat) → A5 route nightly cycle.</w:t>
      </w:r>
    </w:p>
    <w:p>
      <w:pPr>
        <w:spacing w:after="40"/>
      </w:pPr>
      <w:r>
        <w:rPr>
          <w:b/>
          <w:i w:val="0"/>
          <w:color w:val="0058BE"/>
          <w:sz w:val="21"/>
        </w:rPr>
        <w:t>Minggu 2 — buat datanya bertahan</w:t>
      </w:r>
    </w:p>
    <w:p>
      <w:pPr>
        <w:spacing w:after="160"/>
      </w:pPr>
      <w:r>
        <w:rPr>
          <w:b w:val="0"/>
          <w:i w:val="0"/>
          <w:color w:val="0B1C30"/>
          <w:sz w:val="21"/>
        </w:rPr>
        <w:t>A3 Firestore/BigQuery/Storage. Ini pekerjaan terbesar, tapi hanya menyentuh satu berkas wiring karena antarmukanya sudah dipisahkan sejak awal.</w:t>
      </w:r>
    </w:p>
    <w:p>
      <w:pPr>
        <w:spacing w:after="40"/>
      </w:pPr>
      <w:r>
        <w:rPr>
          <w:b/>
          <w:i w:val="0"/>
          <w:color w:val="0058BE"/>
          <w:sz w:val="21"/>
        </w:rPr>
        <w:t>Minggu 3 — buka pintunya</w:t>
      </w:r>
    </w:p>
    <w:p>
      <w:pPr>
        <w:spacing w:after="160"/>
      </w:pPr>
      <w:r>
        <w:rPr>
          <w:b w:val="0"/>
          <w:i w:val="0"/>
          <w:color w:val="0B1C30"/>
          <w:sz w:val="21"/>
        </w:rPr>
        <w:t>A2 Identity Platform + login nyata, dan A7 ekstraksi dokumen.</w:t>
      </w:r>
    </w:p>
    <w:p>
      <w:pPr>
        <w:spacing w:after="40"/>
      </w:pPr>
      <w:r>
        <w:rPr>
          <w:b/>
          <w:i w:val="0"/>
          <w:color w:val="0058BE"/>
          <w:sz w:val="21"/>
        </w:rPr>
        <w:t>Minggu 4 — kencangkan</w:t>
      </w:r>
    </w:p>
    <w:p>
      <w:pPr>
        <w:spacing w:after="160"/>
      </w:pPr>
      <w:r>
        <w:rPr>
          <w:b w:val="0"/>
          <w:i w:val="0"/>
          <w:color w:val="0B1C30"/>
          <w:sz w:val="21"/>
        </w:rPr>
        <w:t>Seluruh Bagian B, dengan B1 (rate limiting) dan B2 (billing budget) lebih dulu, karena keduanya melindungi dompet.</w:t>
      </w:r>
    </w:p>
    <w:p>
      <w:pPr>
        <w:pStyle w:val="Heading1"/>
      </w:pPr>
      <w:r>
        <w:t>7. Cara Memeriksa Sendiri</w:t>
      </w:r>
    </w:p>
    <w:p>
      <w:pPr>
        <w:spacing w:after="120"/>
      </w:pPr>
      <w:r>
        <w:rPr>
          <w:b w:val="0"/>
          <w:i w:val="0"/>
          <w:color w:val="0B1C30"/>
          <w:sz w:val="21"/>
        </w:rPr>
        <w:t>Semua klaim di atas bisa diverifikasi dengan perintah, bukan dengan percaya:</w:t>
      </w:r>
    </w:p>
    <w:p>
      <w:pPr>
        <w:spacing w:before="80" w:after="200"/>
        <w:ind w:left="170"/>
        <w:shd w:val="clear" w:color="auto" w:fill="F2F4F8"/>
      </w:pPr>
      <w:r>
        <w:rPr>
          <w:rFonts w:ascii="Consolas" w:hAnsi="Consolas"/>
          <w:color w:val="6B7280"/>
          <w:sz w:val="17"/>
        </w:rPr>
        <w:t># A3 — apakah ada klien Google Cloud sama sekali?</w:t>
        <w:br/>
      </w:r>
      <w:r>
        <w:rPr>
          <w:rFonts w:ascii="Consolas" w:hAnsi="Consolas"/>
          <w:color w:val="0B1C30"/>
          <w:sz w:val="17"/>
        </w:rPr>
        <w:t>grep -r "@google-cloud" api/package.json packages/core/package.json</w:t>
        <w:br/>
      </w:r>
      <w:r>
        <w:rPr>
          <w:rFonts w:ascii="Consolas" w:hAnsi="Consolas"/>
          <w:color w:val="0B1C30"/>
          <w:sz w:val="17"/>
        </w:rPr>
        <w:br/>
      </w:r>
      <w:r>
        <w:rPr>
          <w:rFonts w:ascii="Consolas" w:hAnsi="Consolas"/>
          <w:color w:val="6B7280"/>
          <w:sz w:val="17"/>
        </w:rPr>
        <w:t># A5 — apakah route nightly cycle ada?</w:t>
        <w:br/>
      </w:r>
      <w:r>
        <w:rPr>
          <w:rFonts w:ascii="Consolas" w:hAnsi="Consolas"/>
          <w:color w:val="0B1C30"/>
          <w:sz w:val="17"/>
        </w:rPr>
        <w:t>grep -rn "internal/nightly-cycle" api/src</w:t>
        <w:br/>
      </w:r>
      <w:r>
        <w:rPr>
          <w:rFonts w:ascii="Consolas" w:hAnsi="Consolas"/>
          <w:color w:val="0B1C30"/>
          <w:sz w:val="17"/>
        </w:rPr>
        <w:br/>
      </w:r>
      <w:r>
        <w:rPr>
          <w:rFonts w:ascii="Consolas" w:hAnsi="Consolas"/>
          <w:color w:val="6B7280"/>
          <w:sz w:val="17"/>
        </w:rPr>
        <w:t># A6 — apakah alert punya tujuan notifikasi?</w:t>
        <w:br/>
      </w:r>
      <w:r>
        <w:rPr>
          <w:rFonts w:ascii="Consolas" w:hAnsi="Consolas"/>
          <w:color w:val="0B1C30"/>
          <w:sz w:val="17"/>
        </w:rPr>
        <w:t>grep -n "notification_channel" infra/*.tf</w:t>
        <w:br/>
      </w:r>
      <w:r>
        <w:rPr>
          <w:rFonts w:ascii="Consolas" w:hAnsi="Consolas"/>
          <w:color w:val="0B1C30"/>
          <w:sz w:val="17"/>
        </w:rPr>
        <w:br/>
      </w:r>
      <w:r>
        <w:rPr>
          <w:rFonts w:ascii="Consolas" w:hAnsi="Consolas"/>
          <w:color w:val="6B7280"/>
          <w:sz w:val="17"/>
        </w:rPr>
        <w:t># B1 — apakah ada rate limiting?</w:t>
        <w:br/>
      </w:r>
      <w:r>
        <w:rPr>
          <w:rFonts w:ascii="Consolas" w:hAnsi="Consolas"/>
          <w:color w:val="0B1C30"/>
          <w:sz w:val="17"/>
        </w:rPr>
        <w:t>grep -rn "rate-limit\|rateLimit" api/</w:t>
        <w:br/>
      </w:r>
      <w:r>
        <w:rPr>
          <w:rFonts w:ascii="Consolas" w:hAnsi="Consolas"/>
          <w:color w:val="0B1C30"/>
          <w:sz w:val="17"/>
        </w:rPr>
        <w:br/>
      </w:r>
      <w:r>
        <w:rPr>
          <w:rFonts w:ascii="Consolas" w:hAnsi="Consolas"/>
          <w:color w:val="6B7280"/>
          <w:sz w:val="17"/>
        </w:rPr>
        <w:t># Yang sudah benar-benar jalan:</w:t>
        <w:br/>
      </w:r>
      <w:r>
        <w:rPr>
          <w:rFonts w:ascii="Consolas" w:hAnsi="Consolas"/>
          <w:color w:val="0B1C30"/>
          <w:sz w:val="17"/>
        </w:rPr>
        <w:t>npm test          # seluruh workspace</w:t>
        <w:br/>
      </w:r>
      <w:r>
        <w:rPr>
          <w:rFonts w:ascii="Consolas" w:hAnsi="Consolas"/>
          <w:color w:val="0B1C30"/>
          <w:sz w:val="17"/>
        </w:rPr>
        <w:t>npm run eval      # 60 kasus golden set terhadap 5 ambang konstitusi</w:t>
      </w:r>
    </w:p>
    <w:p>
      <w:pPr>
        <w:pStyle w:val="Heading1"/>
      </w:pPr>
      <w:r>
        <w:t>8. Yang Sudah Baik, dan Jangan Dibongkar</w:t>
      </w:r>
    </w:p>
    <w:p>
      <w:pPr>
        <w:spacing w:after="120"/>
      </w:pPr>
      <w:r>
        <w:rPr>
          <w:b w:val="0"/>
          <w:i w:val="0"/>
          <w:color w:val="0B1C30"/>
          <w:sz w:val="21"/>
        </w:rPr>
        <w:t>Supaya dokumen ini tidak terbaca lebih suram dari kenyataannya — beberapa hal di repo ini sudah setingkat produksi dan sebaiknya dipertahankan apa adanya:</w:t>
      </w:r>
    </w:p>
    <w:p>
      <w:pPr>
        <w:pStyle w:val="ListBullet"/>
        <w:spacing w:after="60"/>
      </w:pPr>
      <w:r>
        <w:rPr>
          <w:b/>
          <w:i w:val="0"/>
          <w:color w:val="0B1C30"/>
          <w:sz w:val="21"/>
        </w:rPr>
        <w:t>Isolasi tenant</w:t>
      </w:r>
      <w:r>
        <w:rPr>
          <w:b w:val="0"/>
          <w:i w:val="0"/>
          <w:color w:val="0B1C30"/>
          <w:sz w:val="21"/>
        </w:rPr>
        <w:t xml:space="preserve"> ditegakkan di tiga lapis dan dites tersendiri (</w:t>
      </w:r>
      <w:r>
        <w:rPr>
          <w:rFonts w:ascii="Consolas" w:hAnsi="Consolas"/>
          <w:b w:val="0"/>
          <w:i w:val="0"/>
          <w:color w:val="0B1C30"/>
          <w:sz w:val="19"/>
        </w:rPr>
        <w:t>api/test/tenantIsolation.test.js</w:t>
      </w:r>
      <w:r>
        <w:rPr>
          <w:b w:val="0"/>
          <w:i w:val="0"/>
          <w:color w:val="0B1C30"/>
          <w:sz w:val="21"/>
        </w:rPr>
        <w:t>)</w:t>
      </w:r>
    </w:p>
    <w:p>
      <w:pPr>
        <w:pStyle w:val="ListBullet"/>
        <w:spacing w:after="60"/>
      </w:pPr>
      <w:r>
        <w:rPr>
          <w:b/>
          <w:i w:val="0"/>
          <w:color w:val="0B1C30"/>
          <w:sz w:val="21"/>
        </w:rPr>
        <w:t>Deploy tanpa kunci service account</w:t>
      </w:r>
      <w:r>
        <w:rPr>
          <w:b w:val="0"/>
          <w:i w:val="0"/>
          <w:color w:val="0B1C30"/>
          <w:sz w:val="21"/>
        </w:rPr>
        <w:t xml:space="preserve"> — Workload Identity Federation dengan </w:t>
      </w:r>
      <w:r>
        <w:rPr>
          <w:rFonts w:ascii="Consolas" w:hAnsi="Consolas"/>
          <w:b w:val="0"/>
          <w:i w:val="0"/>
          <w:color w:val="0B1C30"/>
          <w:sz w:val="19"/>
        </w:rPr>
        <w:t>attribute_condition</w:t>
      </w:r>
      <w:r>
        <w:rPr>
          <w:b w:val="0"/>
          <w:i w:val="0"/>
          <w:color w:val="0B1C30"/>
          <w:sz w:val="21"/>
        </w:rPr>
        <w:t xml:space="preserve"> yang mengikat ke satu repositori</w:t>
      </w:r>
    </w:p>
    <w:p>
      <w:pPr>
        <w:pStyle w:val="ListBullet"/>
        <w:spacing w:after="60"/>
      </w:pPr>
      <w:r>
        <w:rPr>
          <w:b/>
          <w:i w:val="0"/>
          <w:color w:val="0B1C30"/>
          <w:sz w:val="21"/>
        </w:rPr>
        <w:t>Tidak ada satu pun secret di repo</w:t>
      </w:r>
      <w:r>
        <w:rPr>
          <w:b w:val="0"/>
          <w:i w:val="0"/>
          <w:color w:val="0B1C30"/>
          <w:sz w:val="21"/>
        </w:rPr>
        <w:t>, dan CI punya gate yang menolaknya</w:t>
      </w:r>
    </w:p>
    <w:p>
      <w:pPr>
        <w:pStyle w:val="ListBullet"/>
        <w:spacing w:after="60"/>
      </w:pPr>
      <w:r>
        <w:rPr>
          <w:b/>
          <w:i w:val="0"/>
          <w:color w:val="0B1C30"/>
          <w:sz w:val="21"/>
        </w:rPr>
        <w:t>CI menegakkan ambang</w:t>
      </w:r>
      <w:r>
        <w:rPr>
          <w:b w:val="0"/>
          <w:i w:val="0"/>
          <w:color w:val="0B1C30"/>
          <w:sz w:val="21"/>
        </w:rPr>
        <w:t xml:space="preserve">, bukan sekadar melaporkan angka: lint, coverage, </w:t>
      </w:r>
      <w:r>
        <w:rPr>
          <w:rFonts w:ascii="Consolas" w:hAnsi="Consolas"/>
          <w:b w:val="0"/>
          <w:i w:val="0"/>
          <w:color w:val="0B1C30"/>
          <w:sz w:val="19"/>
        </w:rPr>
        <w:t>terraform validate</w:t>
      </w:r>
      <w:r>
        <w:rPr>
          <w:b w:val="0"/>
          <w:i w:val="0"/>
          <w:color w:val="0B1C30"/>
          <w:sz w:val="21"/>
        </w:rPr>
        <w:t xml:space="preserve">, </w:t>
      </w:r>
      <w:r>
        <w:rPr>
          <w:rFonts w:ascii="Consolas" w:hAnsi="Consolas"/>
          <w:b w:val="0"/>
          <w:i w:val="0"/>
          <w:color w:val="0B1C30"/>
          <w:sz w:val="19"/>
        </w:rPr>
        <w:t>terraform fmt</w:t>
      </w:r>
      <w:r>
        <w:rPr>
          <w:b w:val="0"/>
          <w:i w:val="0"/>
          <w:color w:val="0B1C30"/>
          <w:sz w:val="21"/>
        </w:rPr>
        <w:t>, dan 5 ambang kualitas eval</w:t>
      </w:r>
    </w:p>
    <w:p>
      <w:pPr>
        <w:pStyle w:val="ListBullet"/>
        <w:spacing w:after="60"/>
      </w:pPr>
      <w:r>
        <w:rPr>
          <w:b/>
          <w:i w:val="0"/>
          <w:color w:val="0B1C30"/>
          <w:sz w:val="21"/>
        </w:rPr>
        <w:t>Mode dev auth menolak start di production</w:t>
      </w:r>
      <w:r>
        <w:rPr>
          <w:b w:val="0"/>
          <w:i w:val="0"/>
          <w:color w:val="0B1C30"/>
          <w:sz w:val="21"/>
        </w:rPr>
        <w:t xml:space="preserve"> — pagar yang benar, di tempat yang benar</w:t>
      </w:r>
    </w:p>
    <w:p>
      <w:pPr>
        <w:pStyle w:val="ListBullet"/>
        <w:spacing w:after="60"/>
      </w:pPr>
      <w:r>
        <w:rPr>
          <w:b/>
          <w:i w:val="0"/>
          <w:color w:val="0B1C30"/>
          <w:sz w:val="21"/>
        </w:rPr>
        <w:t>Setiap panel data punya empat state</w:t>
      </w:r>
      <w:r>
        <w:rPr>
          <w:b w:val="0"/>
          <w:i w:val="0"/>
          <w:color w:val="0B1C30"/>
          <w:sz w:val="21"/>
        </w:rPr>
        <w:t>, dan itu dites (</w:t>
      </w:r>
      <w:r>
        <w:rPr>
          <w:rFonts w:ascii="Consolas" w:hAnsi="Consolas"/>
          <w:b w:val="0"/>
          <w:i w:val="0"/>
          <w:color w:val="0B1C30"/>
          <w:sz w:val="19"/>
        </w:rPr>
        <w:t>web/test/fourStates.test.jsx</w:t>
      </w:r>
      <w:r>
        <w:rPr>
          <w:b w:val="0"/>
          <w:i w:val="0"/>
          <w:color w:val="0B1C30"/>
          <w:sz w:val="21"/>
        </w:rPr>
        <w:t>)</w:t>
      </w:r>
    </w:p>
    <w:p>
      <w:pPr>
        <w:pStyle w:val="ListBullet"/>
        <w:spacing w:after="60"/>
      </w:pPr>
      <w:r>
        <w:rPr>
          <w:b/>
          <w:i w:val="0"/>
          <w:color w:val="0B1C30"/>
          <w:sz w:val="21"/>
        </w:rPr>
        <w:t>Konsolnya jujur</w:t>
      </w:r>
      <w:r>
        <w:rPr>
          <w:b w:val="0"/>
          <w:i w:val="0"/>
          <w:color w:val="0B1C30"/>
          <w:sz w:val="21"/>
        </w:rPr>
        <w:t xml:space="preserve"> soal apa yang belum tersambung, alih-alih menyamarkannya sebagai fitur yang bekerja</w:t>
      </w:r>
    </w:p>
    <w:p>
      <w:pPr>
        <w:spacing w:after="80"/>
      </w:pPr>
      <w:r>
        <w:rPr>
          <w:b w:val="0"/>
          <w:i/>
          <w:color w:val="6B7280"/>
          <w:sz w:val="21"/>
        </w:rPr>
        <w:t>Kejujuran itu, kebetulan, adalah alasan dokumen ini bisa ditulis dengan spesifik.</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color w:val="0B1C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0058BE"/>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1C3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B1C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