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4"/>
          <w:szCs w:val="44"/>
        </w:rPr>
        <w:t xml:space="preserve">Ringkasan Perubahan</w:t>
      </w:r>
    </w:p>
    <w:p>
      <w:pPr>
        <w:spacing w:after="200"/>
        <w:jc w:val="center"/>
      </w:pPr>
      <w:r>
        <w:rPr>
          <w:b/>
          <w:bCs/>
          <w:color w:val="1F4E79"/>
          <w:sz w:val="36"/>
          <w:szCs w:val="36"/>
        </w:rPr>
        <w:t xml:space="preserve">Dokumentasi Refactor SASE</w:t>
      </w:r>
    </w:p>
    <w:p>
      <w:pPr>
        <w:spacing w:after="100"/>
        <w:jc w:val="center"/>
      </w:pPr>
      <w:r>
        <w:rPr>
          <w:color w:val="595959"/>
          <w:sz w:val="28"/>
          <w:szCs w:val="28"/>
        </w:rPr>
        <w:t xml:space="preserve">Hermes Network 360 Guard</w:t>
      </w:r>
    </w:p>
    <w:p>
      <w:pPr>
        <w:spacing w:after="1200"/>
        <w:jc w:val="center"/>
      </w:pPr>
      <w:r>
        <w:rPr>
          <w:i/>
          <w:iCs/>
          <w:color w:val="808080"/>
          <w:sz w:val="24"/>
          <w:szCs w:val="24"/>
        </w:rPr>
        <w:t xml:space="preserve">Penyesuaian Setelah Tiga Koreksi Kontekstual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Repositori</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ardika/hermes-sase-docs</w:t>
            </w:r>
          </w:p>
        </w:tc>
      </w:tr>
      <w:tr>
        <w:tc>
          <w:tcPr>
            <w:tcW w:type="dxa" w:w="28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Site URL</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https://ardika.github.io/hermes-sase-docs/</w:t>
            </w:r>
          </w:p>
        </w:tc>
      </w:tr>
      <w:tr>
        <w:tc>
          <w:tcPr>
            <w:tcW w:type="dxa" w:w="28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Versi dokumen</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v1.1 (post-koreksi kontekstual)</w:t>
            </w:r>
          </w:p>
        </w:tc>
      </w:tr>
      <w:tr>
        <w:tc>
          <w:tcPr>
            <w:tcW w:type="dxa" w:w="28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Tanggal ringkasan</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4 Mei 2026</w:t>
            </w:r>
          </w:p>
        </w:tc>
      </w:tr>
      <w:tr>
        <w:tc>
          <w:tcPr>
            <w:tcW w:type="dxa" w:w="28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Status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Live, build sukses, semua URL HTTP 200</w:t>
            </w:r>
          </w:p>
        </w:tc>
      </w:tr>
    </w:tbl>
    <w:p>
      <w:r>
        <w:br w:type="page"/>
      </w:r>
    </w:p>
    <w:p>
      <w:pPr>
        <w:pStyle w:val="Heading1"/>
        <w:spacing w:after="200" w:before="360"/>
      </w:pPr>
      <w:r>
        <w:t xml:space="preserve">1. Pengantar</w:t>
      </w:r>
    </w:p>
    <w:p>
      <w:pPr>
        <w:spacing w:after="120" w:before="0"/>
      </w:pPr>
      <w:r>
        <w:t xml:space="preserve">Dokumen ini merangkum perubahan yang dilakukan pada panduan dokumentasi refactor SASE (Secure Access Service Edge) untuk aplikasi desktop Hermes Network 360 Guard. Versi awal dokumentasi (v1.0) dipublikasikan pada arsitektur awal yang ternyata mengandung tiga asumsi yang tidak sesuai dengan konteks deployment aktual Hermes Network. Setelah tiga koreksi diberikan, seluruh bab yang terdampak ditulis ulang secara substansial.</w:t>
      </w:r>
    </w:p>
    <w:p>
      <w:pPr>
        <w:spacing w:after="120" w:before="0"/>
      </w:pPr>
      <w:r>
        <w:t xml:space="preserve">Tujuan ringkasan ini adalah memberi gambaran cepat kepada tim engineering, ops, dan stakeholder mengenai apa yang berubah, mengapa, dan implikasinya terhadap implementasi yang akan datang.</w:t>
      </w:r>
    </w:p>
    <w:p>
      <w:pPr>
        <w:pStyle w:val="Heading1"/>
        <w:spacing w:after="200" w:before="360"/>
      </w:pPr>
      <w:r>
        <w:t xml:space="preserve">2. Tiga Koreksi Kontekstual</w:t>
      </w:r>
    </w:p>
    <w:p>
      <w:pPr>
        <w:spacing w:after="120" w:before="0"/>
      </w:pPr>
      <w:r>
        <w:t xml:space="preserve">Tiga koreksi yang diterima dari tim Hermes Network membentuk arah revisi dokumentasi:</w:t>
      </w:r>
    </w:p>
    <w:p>
      <w:pPr>
        <w:pStyle w:val="Heading2"/>
        <w:spacing w:after="160" w:before="280"/>
      </w:pPr>
      <w:r>
        <w:t xml:space="preserve">2.1. Supabase Self-Hosted Tidak Memiliki Edge Function</w:t>
      </w:r>
    </w:p>
    <w:p>
      <w:pPr>
        <w:spacing w:after="120" w:before="0"/>
      </w:pPr>
      <w:r>
        <w:t xml:space="preserve">Versi awal dokumentasi mengasumsikan Supabase Edge Functions tersedia sebagai trust boundary untuk operasi server-side (mirip dengan dokumen TRMM). Pada kenyataannya, Hermes Network menggunakan Supabase self-hosted, yang tidak menyertakan runtime Deno untuk Edge Functions. Komunikasi backend harus dilakukan melalui PostgREST langsung dengan Row Level Security (RLS), atau melalui REST service standalone bila diperlukan logika sisi server.</w:t>
      </w:r>
    </w:p>
    <w:p>
      <w:pPr>
        <w:pStyle w:val="Heading2"/>
        <w:spacing w:after="160" w:before="280"/>
      </w:pPr>
      <w:r>
        <w:t xml:space="preserve">2.2. Aplikasi Desktop Tidak Berjalan Sebagai Administrator</w:t>
      </w:r>
    </w:p>
    <w:p>
      <w:pPr>
        <w:spacing w:after="120" w:before="0"/>
      </w:pPr>
      <w:r>
        <w:t xml:space="preserve">Versi awal mengasumsikan operasi privileged WireGuard (instalasi Windows Service, penulisan file konfigurasi, kontrol service) dapat dilakukan langsung dari proses UI. Pada kenyataannya, HermesNetwork360Guard.exe didistribusikan ke pengguna akhir dan berjalan dalam konteks user biasa, bukan administrator. Solusi: komponen Helper Service terpisah yang berjalan sebagai LocalSystem (Windows) atau root (macOS), dengan kontrak komunikasi typed JSON-RPC over named-pipe atau unix-socket.</w:t>
      </w:r>
    </w:p>
    <w:p>
      <w:pPr>
        <w:pStyle w:val="Heading2"/>
        <w:spacing w:after="160" w:before="280"/>
      </w:pPr>
      <w:r>
        <w:t xml:space="preserve">2.3. Konfigurasi WireGuard Disimpan Per-User di Supabase user_data</w:t>
      </w:r>
    </w:p>
    <w:p>
      <w:pPr>
        <w:spacing w:after="120" w:before="0"/>
      </w:pPr>
      <w:r>
        <w:t xml:space="preserve">Versi awal mengasumsikan adanya gateway SASE terpusat dengan endpoint tunggal (sempat disebut n1.ndr24.com) yang dipopulasi oleh control plane vendor SASE. Pada kenyataannya, konfigurasi WireGuard sudah disimpan per-pengguna pada tabel user_data di Supabase. Setiap pengguna memiliki endpoint, peer publickey, AllowedIPs, dan PSK sendiri yang di-populate oleh tooling administrator di luar cakupan dokumentasi ini.</w:t>
      </w:r>
    </w:p>
    <w:p>
      <w:pPr>
        <w:pStyle w:val="Heading1"/>
        <w:spacing w:after="200" w:before="360"/>
      </w:pPr>
      <w:r>
        <w:t xml:space="preserve">3. Dampak Koreksi terhadap Struktur Dokumen</w:t>
      </w:r>
    </w:p>
    <w:p>
      <w:pPr>
        <w:spacing w:after="120" w:before="0"/>
      </w:pPr>
      <w:r>
        <w:t xml:space="preserve">Tabel berikut memetakan setiap koreksi ke bab-bab yang harus ditulis ulang dan inti perubahannya: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sz w:val="20"/>
                <w:szCs w:val="20"/>
              </w:rPr>
              <w:t xml:space="preserve">Koreksi</w:t>
            </w:r>
          </w:p>
        </w:tc>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sz w:val="20"/>
                <w:szCs w:val="20"/>
              </w:rPr>
              <w:t xml:space="preserve">Bab Terdampak</w:t>
            </w:r>
          </w:p>
        </w:tc>
        <w:tc>
          <w:tcPr>
            <w:tcW w:type="dxa" w:w="56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sz w:val="20"/>
                <w:szCs w:val="20"/>
              </w:rPr>
              <w:t xml:space="preserve">Inti Perubahan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 Tidak ada Edge Function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01, 02, 03, 05, 07, 12</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Hapus seluruh referensi enroll-rmm dan sase-config Edge Function. Diganti dengan PostgREST direct query dilindungi RLS. Penambahan trigger Postgres untuk mencegah klien mengubah field yang dikelola administrator.</w:t>
            </w:r>
          </w:p>
        </w:tc>
      </w:tr>
      <w:tr>
        <w:tc>
          <w:tcPr>
            <w:tcW w:type="dxa" w:w="15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2. UI tidak as admin</w:t>
            </w:r>
          </w:p>
        </w:tc>
        <w:tc>
          <w:tcPr>
            <w:tcW w:type="dxa" w:w="22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01, 02, 03, 04 (rewrite total), 06, 07, 08, 10, 11</w:t>
            </w:r>
          </w:p>
        </w:tc>
        <w:tc>
          <w:tcPr>
            <w:tcW w:type="dxa" w:w="56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Komponen baru: HermesHelperSvc (Windows Service LocalSystem / macOS LaunchDaemon root). Komunikasi UI ke Helper menggunakan typed JSON-RPC over named-pipe (Windows) dan unix-socket (macOS). Whitelist verb minimal dengan validasi input ketat dan caller authentication.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 wg_config di user_data</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01, 02, 03, 05 (rewrite total), 06, 07, 11, 12</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Hapus konsep gateway terpusat. SaseConfigClient sekarang membaca user_data.wg_config secara langsung. Pola aman direkomendasikan: klien menghasilkan keypair lokal, mempublikasikan public key ke user_data, administrator melakukan registrasi peer di gateway, dan klien menyuntikkan PrivateKey lokal saat apply.</w:t>
            </w:r>
          </w:p>
        </w:tc>
      </w:tr>
    </w:tbl>
    <w:p>
      <w:r>
        <w:br w:type="page"/>
      </w:r>
    </w:p>
    <w:p>
      <w:pPr>
        <w:pStyle w:val="Heading1"/>
        <w:spacing w:after="200" w:before="360"/>
      </w:pPr>
      <w:r>
        <w:t xml:space="preserve">4. Arsitektur Hasil Akhir</w:t>
      </w:r>
    </w:p>
    <w:p>
      <w:pPr>
        <w:spacing w:after="120" w:before="0"/>
      </w:pPr>
      <w:r>
        <w:t xml:space="preserve">Arsitektur yang dihasilkan setelah revisi terdiri dari empat komponen yang independen, dengan trust boundary yang jelas:</w:t>
      </w:r>
    </w:p>
    <w:p>
      <w:pPr>
        <w:pStyle w:val="Heading2"/>
        <w:spacing w:after="160" w:before="280"/>
      </w:pPr>
      <w:r>
        <w:t xml:space="preserve">4.1. Komponen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sz w:val="20"/>
                <w:szCs w:val="20"/>
              </w:rPr>
              <w:t xml:space="preserve">Komponen</w:t>
            </w:r>
          </w:p>
        </w:tc>
        <w:tc>
          <w:tcPr>
            <w:tcW w:type="dxa" w:w="1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sz w:val="20"/>
                <w:szCs w:val="20"/>
              </w:rPr>
              <w:t xml:space="preserve">Run As</w:t>
            </w:r>
          </w:p>
        </w:tc>
        <w:tc>
          <w:tcPr>
            <w:tcW w:type="dxa" w:w="44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sz w:val="20"/>
                <w:szCs w:val="20"/>
              </w:rPr>
              <w:t xml:space="preserve">Tanggung Jawab</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HermesNetwork360Guard.exe (UI Avalonia)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User mode</w:t>
            </w:r>
          </w:p>
        </w:tc>
        <w:tc>
          <w:tcPr>
            <w:tcW w:type="dxa" w:w="44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Login Supabase, baca user_data, generate keypair lokal, kelola UI, request operasi privileged ke Helper</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HermesHelperSvc (komponen baru)</w:t>
            </w:r>
          </w:p>
        </w:tc>
        <w:tc>
          <w:tcPr>
            <w:tcW w:type="dxa" w:w="18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LocalSystem (Win) / root (Mac)</w:t>
            </w:r>
          </w:p>
        </w:tc>
        <w:tc>
          <w:tcPr>
            <w:tcW w:type="dxa" w:w="44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Eksekusi operasi privileged WireGuard via wireguard.exe / wg-quick. Stateless, dengan whitelist verb dan validasi input.</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Supabase user_data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PostgREST + RLS</w:t>
            </w:r>
          </w:p>
        </w:tc>
        <w:tc>
          <w:tcPr>
            <w:tcW w:type="dxa" w:w="44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Source of truth untuk per-user WireGuard config. Klien hanya boleh membaca wg_config; field audit (wg_public_key, wg_status) writable.</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WireGuard Service (OS)</w:t>
            </w:r>
          </w:p>
        </w:tc>
        <w:tc>
          <w:tcPr>
            <w:tcW w:type="dxa" w:w="18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Kernel / OS service</w:t>
            </w:r>
          </w:p>
        </w:tc>
        <w:tc>
          <w:tcPr>
            <w:tcW w:type="dxa" w:w="44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Data plane WireGuard. Dikelola oleh Helper melalui ServiceController (Win) atau launchctl (Mac).</w:t>
            </w:r>
          </w:p>
        </w:tc>
      </w:tr>
    </w:tbl>
    <w:p>
      <w:pPr>
        <w:pStyle w:val="Heading2"/>
        <w:spacing w:after="160" w:before="280"/>
      </w:pPr>
      <w:r>
        <w:t xml:space="preserve">4.2. Verb yang Didukung Helper Service</w:t>
      </w:r>
    </w:p>
    <w:p>
      <w:pPr>
        <w:spacing w:after="120" w:before="0"/>
      </w:pPr>
      <w:r>
        <w:t xml:space="preserve">Permukaan kontrak (surface area) Helper sengaja dibatasi pada verb-verb berikut. Tidak ada verb generic untuk eksekusi command bebas, sehingga audit dan code review dapat dilakukan dengan jelas.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sz w:val="20"/>
                <w:szCs w:val="20"/>
              </w:rPr>
              <w:t xml:space="preserve">Verb</w:t>
            </w:r>
          </w:p>
        </w:tc>
        <w:tc>
          <w:tcPr>
            <w:tcW w:type="dxa" w:w="6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sz w:val="20"/>
                <w:szCs w:val="20"/>
              </w:rPr>
              <w:t xml:space="preserve">Tujuan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Ping</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Health check tanpa privilege.</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rFonts w:ascii="Consolas" w:cs="Consolas" w:eastAsia="Consolas" w:hAnsi="Consolas"/>
                <w:sz w:val="20"/>
                <w:szCs w:val="20"/>
              </w:rPr>
              <w:t xml:space="preserve">InstallTunnel</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Pasang WireGuard tunnel sebagai Windows Service / LaunchDaemon.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UninstallTunnel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Cabut WireGuard tunnel service dan hapus konfigurasi.</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rFonts w:ascii="Consolas" w:cs="Consolas" w:eastAsia="Consolas" w:hAnsi="Consolas"/>
                <w:sz w:val="20"/>
                <w:szCs w:val="20"/>
              </w:rPr>
              <w:t xml:space="preserve">ApplyConfig</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Tulis konfigurasi baru ke lokasi sistem dan reload tunnel.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StartTunnel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Aktifkan WireGuard tunnel.</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rFonts w:ascii="Consolas" w:cs="Consolas" w:eastAsia="Consolas" w:hAnsi="Consolas"/>
                <w:sz w:val="20"/>
                <w:szCs w:val="20"/>
              </w:rPr>
              <w:t xml:space="preserve">StopTunnel</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r>
              <w:rPr>
                <w:sz w:val="20"/>
                <w:szCs w:val="20"/>
              </w:rPr>
              <w:t xml:space="preserve">Hentikan WireGuard tunnel.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sz w:val="20"/>
                <w:szCs w:val="20"/>
              </w:rPr>
              <w:t xml:space="preserve">GetStatus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Kembalikan status tunnel: state, last handshake, byte transfer, jumlah peer.</w:t>
            </w:r>
          </w:p>
        </w:tc>
      </w:tr>
    </w:tbl>
    <w:p>
      <w:pPr>
        <w:pStyle w:val="Heading1"/>
        <w:spacing w:after="200" w:before="360"/>
      </w:pPr>
      <w:r>
        <w:t xml:space="preserve">5. Struktur File pada Repositori Implementasi</w:t>
      </w:r>
    </w:p>
    <w:p>
      <w:pPr>
        <w:spacing w:after="120" w:before="0"/>
      </w:pPr>
      <w:r>
        <w:t xml:space="preserve">Refactor menambahkan satu project baru pada solution HermesNetwork360-Avalonia.sln, plus tiga namespace baru di project UI yang ada:</w:t>
      </w:r>
    </w:p>
    <w:p>
      <w:pPr>
        <w:shd w:fill="F4F4F4" w:val="clear"/>
        <w:spacing w:after="120"/>
      </w:pPr>
      <w:r>
        <w:rPr>
          <w:rFonts w:ascii="Consolas" w:cs="Consolas" w:eastAsia="Consolas" w:hAnsi="Consolas"/>
          <w:sz w:val="20"/>
          <w:szCs w:val="20"/>
        </w:rPr>
        <w:t xml:space="preserve">HermesNetwork360-Avalonia.sln
+-- HermesNetwork/                          (UI app, run as user)
|   \-- Sase/
|       +-- Helper/                         [BARU] Client RPC ke Helper
|       |   +-- IHelperServiceClient.cs
|       |   \-- HelperServiceClient.cs
|       +-- Config/                         [BARU] Reader user_data
|       |   +-- ISaseConfigClient.cs
|       |   +-- SaseConfigClient.cs
|       |   +-- KeyStore.cs
|       |   \-- Models/SaseConfigDto.cs
|       \-- SaseConnectionService.cs        Orchestrator state machine
|
\-- HermesHelperSvc/                        [BARU] Project privileged
    +-- Program.cs                          Worker host, Win Service / launchd
    +-- Rpc/JsonRpcServer.cs                Named-pipe / unix-socket listener
    +-- Os/{IOsBackend, WindowsBackend, MacBackend}.cs
    \-- Auth/CallerAuthenticator.cs         Validasi same-user, same-machine</w:t>
      </w:r>
    </w:p>
    <w:p>
      <w:pPr>
        <w:pStyle w:val="Heading1"/>
        <w:spacing w:after="200" w:before="360"/>
      </w:pPr>
      <w:r>
        <w:t xml:space="preserve">6. Statistik Perubahan Dokumentasi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Bab di-update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12 dari 13 (semua kecuali Bab 09 CLI Reference)</w:t>
            </w:r>
          </w:p>
        </w:tc>
      </w:tr>
      <w:tr>
        <w:tc>
          <w:tcPr>
            <w:tcW w:type="dxa" w:w="46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Total insertions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2.764 baris</w:t>
            </w:r>
          </w:p>
        </w:tc>
      </w:tr>
      <w:tr>
        <w:tc>
          <w:tcPr>
            <w:tcW w:type="dxa" w:w="46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Total deletions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2.556 baris</w:t>
            </w:r>
          </w:p>
        </w:tc>
      </w:tr>
      <w:tr>
        <w:tc>
          <w:tcPr>
            <w:tcW w:type="dxa" w:w="46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Bab dengan rewrite total</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Bab 04 (Helper Service) dan Bab 05 (Config Service)</w:t>
            </w:r>
          </w:p>
        </w:tc>
      </w:tr>
      <w:tr>
        <w:tc>
          <w:tcPr>
            <w:tcW w:type="dxa" w:w="46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Durasi build GitHub Pages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50 detik</w:t>
            </w:r>
          </w:p>
        </w:tc>
      </w:tr>
      <w:tr>
        <w:tc>
          <w:tcPr>
            <w:tcW w:type="dxa" w:w="4680"/>
            <w:tcBorders>
              <w:top w:val="single" w:color="CCCCCC" w:sz="4"/>
              <w:left w:val="single" w:color="CCCCCC" w:sz="4"/>
              <w:bottom w:val="single" w:color="CCCCCC" w:sz="4"/>
              <w:right w:val="single" w:color="CCCCCC" w:sz="4"/>
            </w:tcBorders>
            <w:shd w:fill="D9E2F3" w:val="clear"/>
            <w:tcMar>
              <w:top w:type="dxa" w:w="100"/>
              <w:left w:type="dxa" w:w="140"/>
              <w:bottom w:type="dxa" w:w="100"/>
              <w:right w:type="dxa" w:w="140"/>
            </w:tcMar>
          </w:tcPr>
          <w:p>
            <w:r>
              <w:rPr>
                <w:b/>
                <w:bCs/>
                <w:sz w:val="20"/>
                <w:szCs w:val="20"/>
              </w:rPr>
              <w:t xml:space="preserve">Verifikasi URL HTTP</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Semua endpoint utama HTTP 200</w:t>
            </w:r>
          </w:p>
        </w:tc>
      </w:tr>
    </w:tbl>
    <w:p>
      <w:pPr>
        <w:pStyle w:val="Heading1"/>
        <w:spacing w:after="200" w:before="360"/>
      </w:pPr>
      <w:r>
        <w:t xml:space="preserve">7. Tindak Lanjut</w:t>
      </w:r>
    </w:p>
    <w:p>
      <w:pPr>
        <w:spacing w:after="120" w:before="0"/>
      </w:pPr>
      <w:r>
        <w:t xml:space="preserve">Setelah dokumentasi sejajar dengan konteks deployment, langkah berikutnya yang direkomendasikan adalah:</w:t>
      </w:r>
    </w:p>
    <w:p>
      <w:pPr>
        <w:pStyle w:val="ListParagraph"/>
        <w:numPr>
          <w:ilvl w:val="0"/>
          <w:numId w:val="2"/>
        </w:numPr>
        <w:spacing w:after="80"/>
      </w:pPr>
      <w:r>
        <w:t xml:space="preserve">Tim ops melakukan review schema user_data pada Supabase produksi untuk memastikan kolom wg_config, wg_public_key, wg_last_handshake, dan wg_status sudah tersedia atau ditambahkan via migration.</w:t>
      </w:r>
    </w:p>
    <w:p>
      <w:pPr>
        <w:pStyle w:val="ListParagraph"/>
        <w:numPr>
          <w:ilvl w:val="0"/>
          <w:numId w:val="2"/>
        </w:numPr>
        <w:spacing w:after="80"/>
      </w:pPr>
      <w:r>
        <w:t xml:space="preserve">Tim engineering mulai implementasi project HermesHelperSvc sesuai spesifikasi pada Bab 04, termasuk JsonRpcServer, IOsBackend untuk Windows dan macOS, serta CallerAuthenticator.</w:t>
      </w:r>
    </w:p>
    <w:p>
      <w:pPr>
        <w:pStyle w:val="ListParagraph"/>
        <w:numPr>
          <w:ilvl w:val="0"/>
          <w:numId w:val="2"/>
        </w:numPr>
        <w:spacing w:after="80"/>
      </w:pPr>
      <w:r>
        <w:t xml:space="preserve">Tim backend memastikan trigger protect_wg_config aktif pada tabel user_data sehingga klien tidak dapat memodifikasi konfigurasi yang dikelola administrator.</w:t>
      </w:r>
    </w:p>
    <w:p>
      <w:pPr>
        <w:pStyle w:val="ListParagraph"/>
        <w:numPr>
          <w:ilvl w:val="0"/>
          <w:numId w:val="2"/>
        </w:numPr>
        <w:spacing w:after="80"/>
      </w:pPr>
      <w:r>
        <w:t xml:space="preserve">Tim DevOps menyiapkan signing certificate (Authenticode untuk Windows, Apple Developer ID untuk macOS) sebelum distribusi Helper Service ke pengguna akhir.</w:t>
      </w:r>
    </w:p>
    <w:p>
      <w:pPr>
        <w:pStyle w:val="ListParagraph"/>
        <w:numPr>
          <w:ilvl w:val="0"/>
          <w:numId w:val="2"/>
        </w:numPr>
        <w:spacing w:after="80"/>
      </w:pPr>
      <w:r>
        <w:t xml:space="preserve">Setelah implementasi siap, eksekusi Phase 0 dari Rencana Migrasi (Bab 10): audit code SASE existing dan dokumentasi format wg_config aktual yang dipakai produksi.</w:t>
      </w:r>
    </w:p>
    <w:p>
      <w:pPr>
        <w:pStyle w:val="Heading1"/>
        <w:spacing w:after="200" w:before="360"/>
      </w:pPr>
      <w:r>
        <w:t xml:space="preserve">8. Penutup</w:t>
      </w:r>
    </w:p>
    <w:p>
      <w:pPr>
        <w:spacing w:after="120" w:before="0"/>
      </w:pPr>
      <w:r>
        <w:t xml:space="preserve">Tiga koreksi kontekstual dari tim Hermes Network telah diintegrasikan secara menyeluruh ke dalam dokumentasi refactor SASE. Versi v1.1 dokumentasi sekarang merefleksikan realita deployment: Supabase self-hosted tanpa Edge Function, aplikasi UI yang berjalan tanpa privilege administrator, dan konfigurasi WireGuard per-pengguna yang sudah tersimpan di user_data.</w:t>
      </w:r>
    </w:p>
    <w:p>
      <w:pPr>
        <w:spacing w:after="120" w:before="0"/>
      </w:pPr>
      <w:r>
        <w:t xml:space="preserve">Pendekatan tiga-lapis tetap dipertahankan, hanya komponen-komponen di tiap lapis yang disesuaikan. Implementator dapat membaca dokumentasi secara berurutan dari Bab 1 hingga Bab 12, atau langsung ke bab teknis (Bab 4 untuk Helper, Bab 5 untuk Config Service, Bab 6 untuk orchestrator) untuk panduan implementasi yang lebih spesifik.</w:t>
      </w:r>
    </w:p>
    <w:p>
      <w:pPr>
        <w:spacing w:after="120" w:before="0"/>
      </w:pPr>
      <w:r>
        <w:t xml:space="preserve">Untuk pertanyaan atau masukan tambahan, lihat Bab 12 (FAQ) atau hubungi tim engineering melalui kanal Slack #engineering pada repositori Hermes-Network-Inc/HermesNetwork360Guard.</w:t>
      </w:r>
    </w:p>
    <w:p>
      <w:pPr>
        <w:spacing w:before="400"/>
        <w:jc w:val="center"/>
      </w:pPr>
      <w:r>
        <w:rPr>
          <w:i/>
          <w:iCs/>
          <w:color w:val="808080"/>
        </w:rPr>
        <w:t xml:space="preserve">— akhir dokumen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Halaman </w:t>
    </w:r>
    <w:r>
      <w:rPr>
        <w:color w:val="808080"/>
        <w:sz w:val="18"/>
        <w:szCs w:val="18"/>
      </w:rPr>
      <w:fldChar w:fldCharType="begin"/>
      <w:instrText xml:space="preserve">PAGE</w:instrText>
      <w:fldChar w:fldCharType="separate"/>
      <w:fldChar w:fldCharType="end"/>
    </w:r>
    <w:r>
      <w:rPr>
        <w:color w:val="808080"/>
        <w:sz w:val="18"/>
        <w:szCs w:val="18"/>
      </w:rPr>
      <w:t xml:space="preserve"> dari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Hermes Network 360 Guard — Ringkasan Perubahan SASE 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Ringkasan Perubahan SASE Docs</dc:title>
  <dc:creator>Hermes Network Inc.</dc:creator>
  <dc:description>Ringkasan revisi dokumentasi refactor SASE setelah tiga koreksi kontekstual</dc:description>
  <cp:lastModifiedBy>Un-named</cp:lastModifiedBy>
  <cp:revision>1</cp:revision>
  <dcterms:created xsi:type="dcterms:W3CDTF">2026-05-04T16:30:18.833Z</dcterms:created>
  <dcterms:modified xsi:type="dcterms:W3CDTF">2026-05-04T16:30:18.833Z</dcterms:modified>
</cp:coreProperties>
</file>

<file path=docProps/custom.xml><?xml version="1.0" encoding="utf-8"?>
<Properties xmlns="http://schemas.openxmlformats.org/officeDocument/2006/custom-properties" xmlns:vt="http://schemas.openxmlformats.org/officeDocument/2006/docPropsVTypes"/>
</file>