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B90BF" w14:textId="1E702789" w:rsidR="003E743F" w:rsidRPr="003E743F" w:rsidRDefault="003E743F" w:rsidP="003E743F">
      <w:r w:rsidRPr="003E743F">
        <w:rPr>
          <w:b/>
          <w:bCs/>
        </w:rPr>
        <w:t>Battery Voltage Prediction Using LSTM, Regression, and ARIMA Models</w:t>
      </w:r>
    </w:p>
    <w:p w14:paraId="4D3CD7E9" w14:textId="77777777" w:rsidR="003E743F" w:rsidRPr="003E743F" w:rsidRDefault="00000000" w:rsidP="003E743F">
      <w:r>
        <w:pict w14:anchorId="38B5A2C9">
          <v:rect id="_x0000_i1025" style="width:0;height:1.5pt" o:hralign="center" o:hrstd="t" o:hr="t" fillcolor="#a0a0a0" stroked="f"/>
        </w:pict>
      </w:r>
    </w:p>
    <w:p w14:paraId="3233EE65" w14:textId="77777777" w:rsidR="003E743F" w:rsidRPr="003E743F" w:rsidRDefault="003E743F" w:rsidP="003E743F">
      <w:r w:rsidRPr="003E743F">
        <w:rPr>
          <w:b/>
          <w:bCs/>
        </w:rPr>
        <w:t>Abstract</w:t>
      </w:r>
    </w:p>
    <w:p w14:paraId="0D4D6FFC" w14:textId="7F9AC256" w:rsidR="003E743F" w:rsidRPr="003E743F" w:rsidRDefault="003E743F" w:rsidP="003E743F">
      <w:r w:rsidRPr="003E743F">
        <w:t xml:space="preserve">Battery performance prediction is crucial in the development and maintenance of </w:t>
      </w:r>
      <w:r w:rsidR="009109B8">
        <w:t>voltage laboratories with Josephson-Junction system</w:t>
      </w:r>
      <w:r w:rsidRPr="003E743F">
        <w:t>. This study investigates the application of machine learning and statistical models to forecast battery voltage levels over time using a dataset consisting of 104 real-world measurements recorded under controlled laboratory conditions (T = 23°C, RH = 55%</w:t>
      </w:r>
      <w:r w:rsidR="008F3E63">
        <w:t xml:space="preserve">, </w:t>
      </w:r>
      <w:r w:rsidR="00212ADB">
        <w:t>[</w:t>
      </w:r>
      <w:r w:rsidR="008F3E63">
        <w:t xml:space="preserve">Ref. </w:t>
      </w:r>
      <w:r w:rsidR="00212ADB">
        <w:t>1]</w:t>
      </w:r>
      <w:r w:rsidR="008F3E63">
        <w:t>)</w:t>
      </w:r>
      <w:r w:rsidRPr="003E743F">
        <w:t>. Three modeling approaches were explored: Long Short-Term Memory (LSTM)</w:t>
      </w:r>
      <w:r w:rsidR="00212ADB">
        <w:t>-</w:t>
      </w:r>
      <w:r w:rsidR="00B817DC">
        <w:t>N</w:t>
      </w:r>
      <w:r w:rsidRPr="003E743F">
        <w:t xml:space="preserve">eural </w:t>
      </w:r>
      <w:r w:rsidR="00B817DC">
        <w:t>N</w:t>
      </w:r>
      <w:r w:rsidRPr="003E743F">
        <w:t xml:space="preserve">etworks, Polynomial Regression, and AutoRegressive Integrated Moving Average (ARIMA) models. LSTM, with its ability to learn temporal dependencies, was complemented by traditional time series and regression techniques for comparative analysis. Experimental results indicate that LSTM provides the most accurate predictions, followed by </w:t>
      </w:r>
      <w:r w:rsidR="008F3E63" w:rsidRPr="003E743F">
        <w:t xml:space="preserve">ARIMA </w:t>
      </w:r>
      <w:r w:rsidRPr="003E743F">
        <w:t>and</w:t>
      </w:r>
      <w:r w:rsidR="008F3E63">
        <w:t xml:space="preserve"> </w:t>
      </w:r>
      <w:r w:rsidR="008F3E63" w:rsidRPr="003E743F">
        <w:t>Polynomial Regression</w:t>
      </w:r>
      <w:r w:rsidRPr="003E743F">
        <w:t>. The integration of these techniques presents a robust methodology for battery voltage forecasting.</w:t>
      </w:r>
    </w:p>
    <w:p w14:paraId="6ECDE179" w14:textId="77777777" w:rsidR="003E743F" w:rsidRPr="003E743F" w:rsidRDefault="00000000" w:rsidP="003E743F">
      <w:r>
        <w:pict w14:anchorId="2B32CB98">
          <v:rect id="_x0000_i1026" style="width:0;height:1.5pt" o:hralign="center" o:hrstd="t" o:hr="t" fillcolor="#a0a0a0" stroked="f"/>
        </w:pict>
      </w:r>
    </w:p>
    <w:p w14:paraId="6B4FD15F" w14:textId="77777777" w:rsidR="003E743F" w:rsidRPr="003E743F" w:rsidRDefault="003E743F" w:rsidP="003E743F">
      <w:r w:rsidRPr="003E743F">
        <w:rPr>
          <w:b/>
          <w:bCs/>
        </w:rPr>
        <w:t>1. Introduction</w:t>
      </w:r>
    </w:p>
    <w:p w14:paraId="7020116F" w14:textId="30CE31CC" w:rsidR="003E743F" w:rsidRPr="003E743F" w:rsidRDefault="003E743F" w:rsidP="003E743F">
      <w:r w:rsidRPr="003E743F">
        <w:t xml:space="preserve">Accurate prediction of battery voltage levels is vital for </w:t>
      </w:r>
      <w:r w:rsidR="000E730C" w:rsidRPr="003E743F">
        <w:t xml:space="preserve">maintenance of </w:t>
      </w:r>
      <w:r w:rsidR="00AC79CF">
        <w:t>calibration systems</w:t>
      </w:r>
      <w:r w:rsidRPr="003E743F">
        <w:t>.</w:t>
      </w:r>
      <w:r w:rsidR="00AC79CF">
        <w:t xml:space="preserve"> It is important to forecast how long </w:t>
      </w:r>
      <w:r w:rsidR="00FB473D">
        <w:t>batteries can be used accurately for calibration in ppm voltage levels.</w:t>
      </w:r>
      <w:r w:rsidRPr="003E743F">
        <w:t xml:space="preserve"> Traditional regression and time series models, while useful, often fall short when modeling complex nonlinear temporal dependencies. This study leverages advanced deep learning</w:t>
      </w:r>
      <w:r w:rsidR="008F3E63">
        <w:t xml:space="preserve"> </w:t>
      </w:r>
      <w:r w:rsidRPr="003E743F">
        <w:t>—</w:t>
      </w:r>
      <w:r w:rsidR="008F3E63">
        <w:t xml:space="preserve"> </w:t>
      </w:r>
      <w:r w:rsidRPr="003E743F">
        <w:t xml:space="preserve">particularly LSTM </w:t>
      </w:r>
      <w:r w:rsidR="008F3E63" w:rsidRPr="003E743F">
        <w:t xml:space="preserve">and ARIMA </w:t>
      </w:r>
      <w:r w:rsidRPr="003E743F">
        <w:t>models</w:t>
      </w:r>
      <w:r w:rsidR="008F3E63">
        <w:t xml:space="preserve"> </w:t>
      </w:r>
      <w:r w:rsidRPr="003E743F">
        <w:t>—</w:t>
      </w:r>
      <w:r w:rsidR="008F3E63">
        <w:t xml:space="preserve"> </w:t>
      </w:r>
      <w:r w:rsidRPr="003E743F">
        <w:t>and compares their performance with conventional models such as Polynomial</w:t>
      </w:r>
      <w:r w:rsidR="008F3E63">
        <w:t xml:space="preserve"> and </w:t>
      </w:r>
      <w:r w:rsidR="00FB473D">
        <w:t>XGBoost</w:t>
      </w:r>
      <w:r w:rsidRPr="003E743F">
        <w:t xml:space="preserve"> Regression using a small, high-quality real-world dataset.</w:t>
      </w:r>
    </w:p>
    <w:p w14:paraId="1949CD22" w14:textId="77777777" w:rsidR="003E743F" w:rsidRPr="003E743F" w:rsidRDefault="00000000" w:rsidP="003E743F">
      <w:r>
        <w:pict w14:anchorId="56B94023">
          <v:rect id="_x0000_i1027" style="width:0;height:1.5pt" o:hralign="center" o:hrstd="t" o:hr="t" fillcolor="#a0a0a0" stroked="f"/>
        </w:pict>
      </w:r>
    </w:p>
    <w:p w14:paraId="36137554" w14:textId="5452E7C0" w:rsidR="00B817DC" w:rsidRPr="00B817DC" w:rsidRDefault="003E743F" w:rsidP="00B817DC">
      <w:pPr>
        <w:rPr>
          <w:b/>
          <w:bCs/>
        </w:rPr>
      </w:pPr>
      <w:r w:rsidRPr="003E743F">
        <w:rPr>
          <w:b/>
          <w:bCs/>
        </w:rPr>
        <w:t>2. Methodology</w:t>
      </w:r>
    </w:p>
    <w:p w14:paraId="5EEDCC3D" w14:textId="77777777" w:rsidR="003E743F" w:rsidRPr="003E743F" w:rsidRDefault="003E743F" w:rsidP="003E743F">
      <w:r w:rsidRPr="003E743F">
        <w:rPr>
          <w:b/>
          <w:bCs/>
        </w:rPr>
        <w:t>2.1 Data Description</w:t>
      </w:r>
    </w:p>
    <w:p w14:paraId="05C0FFA2" w14:textId="20B28843" w:rsidR="00B817DC" w:rsidRDefault="003E743F" w:rsidP="00B817DC">
      <w:r w:rsidRPr="003E743F">
        <w:t xml:space="preserve">The dataset </w:t>
      </w:r>
      <w:r w:rsidR="00874EDA">
        <w:t>was measured in the Voltage Laboratory at TUBITAK UME [</w:t>
      </w:r>
      <w:r w:rsidR="008F3E63">
        <w:t xml:space="preserve">Ref. </w:t>
      </w:r>
      <w:r w:rsidR="00874EDA">
        <w:t xml:space="preserve">1] and </w:t>
      </w:r>
      <w:r w:rsidRPr="003E743F">
        <w:t>comprises 104 measurements of battery voltage levels taken at regular intervals under stable laboratory conditions (temperature 23°C, relative humidity 55%). Each voltage value corresponds to one year of use, capturing the degradation trend over time</w:t>
      </w:r>
      <w:r w:rsidR="0060437E">
        <w:rPr>
          <w:i/>
          <w:iCs/>
        </w:rPr>
        <w:t xml:space="preserve"> </w:t>
      </w:r>
      <w:r w:rsidR="007E5B04" w:rsidRPr="007E5B04">
        <w:t>(</w:t>
      </w:r>
      <w:r w:rsidR="002B1D2C" w:rsidRPr="002B1D2C">
        <w:rPr>
          <w:i/>
          <w:iCs/>
        </w:rPr>
        <w:t>Fig. 2.1.1</w:t>
      </w:r>
      <w:r w:rsidR="007E5B04" w:rsidRPr="007E5B04">
        <w:t>)</w:t>
      </w:r>
      <w:r w:rsidR="002B1D2C">
        <w:t>.</w:t>
      </w:r>
    </w:p>
    <w:p w14:paraId="411B63C3" w14:textId="0A9A028A" w:rsidR="00AB7A15" w:rsidRDefault="00B9694A" w:rsidP="002B1D2C">
      <w:pPr>
        <w:jc w:val="center"/>
      </w:pPr>
      <w:r>
        <w:rPr>
          <w:noProof/>
        </w:rPr>
        <w:drawing>
          <wp:inline distT="0" distB="0" distL="0" distR="0" wp14:anchorId="1519A699" wp14:editId="73BDBA64">
            <wp:extent cx="3222864" cy="2242159"/>
            <wp:effectExtent l="0" t="0" r="0" b="6350"/>
            <wp:docPr id="7944979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1573" cy="2248218"/>
                    </a:xfrm>
                    <a:prstGeom prst="rect">
                      <a:avLst/>
                    </a:prstGeom>
                    <a:noFill/>
                    <a:ln>
                      <a:noFill/>
                    </a:ln>
                  </pic:spPr>
                </pic:pic>
              </a:graphicData>
            </a:graphic>
          </wp:inline>
        </w:drawing>
      </w:r>
    </w:p>
    <w:p w14:paraId="005AE268" w14:textId="516E740D" w:rsidR="002B1D2C" w:rsidRPr="002B1D2C" w:rsidRDefault="002B1D2C" w:rsidP="002B1D2C">
      <w:pPr>
        <w:jc w:val="center"/>
        <w:rPr>
          <w:i/>
          <w:iCs/>
        </w:rPr>
      </w:pPr>
      <w:r w:rsidRPr="002B1D2C">
        <w:rPr>
          <w:i/>
          <w:iCs/>
        </w:rPr>
        <w:t xml:space="preserve">Fig. 2.1.1: </w:t>
      </w:r>
      <w:r w:rsidR="00170F7D">
        <w:rPr>
          <w:i/>
          <w:iCs/>
        </w:rPr>
        <w:t>Plot of the D</w:t>
      </w:r>
      <w:r w:rsidRPr="002B1D2C">
        <w:rPr>
          <w:i/>
          <w:iCs/>
        </w:rPr>
        <w:t>ataset</w:t>
      </w:r>
      <w:r w:rsidR="00170F7D">
        <w:rPr>
          <w:i/>
          <w:iCs/>
        </w:rPr>
        <w:t xml:space="preserve"> used in this Work</w:t>
      </w:r>
    </w:p>
    <w:p w14:paraId="03A77150" w14:textId="77777777" w:rsidR="003E743F" w:rsidRPr="003E743F" w:rsidRDefault="003E743F" w:rsidP="003E743F">
      <w:r w:rsidRPr="003E743F">
        <w:rPr>
          <w:b/>
          <w:bCs/>
        </w:rPr>
        <w:lastRenderedPageBreak/>
        <w:t>2.2 LSTM Model</w:t>
      </w:r>
    </w:p>
    <w:p w14:paraId="49B2B359" w14:textId="05CABD27" w:rsidR="003E743F" w:rsidRDefault="005858BD" w:rsidP="003E743F">
      <w:r>
        <w:t>Four different models were implemented</w:t>
      </w:r>
      <w:r w:rsidR="004A0F45">
        <w:t xml:space="preserve"> </w:t>
      </w:r>
      <w:r w:rsidR="004A0F45" w:rsidRPr="003E743F">
        <w:t>using TensorFlow/Keras</w:t>
      </w:r>
      <w:r w:rsidR="00AF0136">
        <w:t xml:space="preserve"> Python packages</w:t>
      </w:r>
      <w:r>
        <w:t>. Three models were introduced in the Machine Learning Course [</w:t>
      </w:r>
      <w:r w:rsidR="00B178C6">
        <w:t xml:space="preserve">Ref. </w:t>
      </w:r>
      <w:r w:rsidR="00212ADB">
        <w:t>2</w:t>
      </w:r>
      <w:r>
        <w:t>]</w:t>
      </w:r>
      <w:r w:rsidR="00212ADB">
        <w:t>.</w:t>
      </w:r>
      <w:r>
        <w:t xml:space="preserve"> The </w:t>
      </w:r>
      <w:r w:rsidR="004A0F45">
        <w:t>4</w:t>
      </w:r>
      <w:r w:rsidR="00212ADB" w:rsidRPr="00212ADB">
        <w:rPr>
          <w:vertAlign w:val="superscript"/>
        </w:rPr>
        <w:t>th</w:t>
      </w:r>
      <w:r w:rsidR="00212ADB">
        <w:t xml:space="preserve"> M</w:t>
      </w:r>
      <w:r w:rsidR="004A0F45">
        <w:t>odel is a</w:t>
      </w:r>
      <w:r w:rsidR="003E743F" w:rsidRPr="003E743F">
        <w:t xml:space="preserve"> univariate LSTM</w:t>
      </w:r>
      <w:r w:rsidR="00212ADB">
        <w:t>-M</w:t>
      </w:r>
      <w:r w:rsidR="003E743F" w:rsidRPr="003E743F">
        <w:t xml:space="preserve">odel </w:t>
      </w:r>
      <w:r w:rsidR="004A0F45">
        <w:t xml:space="preserve">and was developed with </w:t>
      </w:r>
      <w:r w:rsidR="003E743F" w:rsidRPr="003E743F">
        <w:t xml:space="preserve">one LSTM layer </w:t>
      </w:r>
      <w:r w:rsidR="004A0F45">
        <w:t>of</w:t>
      </w:r>
      <w:r w:rsidR="003E743F" w:rsidRPr="003E743F">
        <w:t xml:space="preserve"> 512 units and </w:t>
      </w:r>
      <w:r w:rsidR="004A0F45">
        <w:t>one</w:t>
      </w:r>
      <w:r w:rsidR="003E743F" w:rsidRPr="003E743F">
        <w:t xml:space="preserve"> Dense output layer. The input</w:t>
      </w:r>
      <w:r w:rsidR="003F5D3B">
        <w:t xml:space="preserve"> of this model</w:t>
      </w:r>
      <w:r w:rsidR="003E743F" w:rsidRPr="003E743F">
        <w:t xml:space="preserve"> was framed as a </w:t>
      </w:r>
      <w:r w:rsidR="003E743F" w:rsidRPr="00CA3ED2">
        <w:t>time window</w:t>
      </w:r>
      <w:r w:rsidR="003E743F" w:rsidRPr="003E743F">
        <w:t xml:space="preserve"> of past voltage values, and the model was trained over </w:t>
      </w:r>
      <w:r w:rsidR="003F5D3B">
        <w:t>3</w:t>
      </w:r>
      <w:r w:rsidR="003E743F" w:rsidRPr="003E743F">
        <w:t xml:space="preserve">00 epochs with </w:t>
      </w:r>
      <w:r w:rsidR="003E743F" w:rsidRPr="00FD3546">
        <w:rPr>
          <w:b/>
          <w:bCs/>
        </w:rPr>
        <w:t>Mean</w:t>
      </w:r>
      <w:r w:rsidR="0042359E" w:rsidRPr="00FD3546">
        <w:rPr>
          <w:b/>
          <w:bCs/>
        </w:rPr>
        <w:t>-</w:t>
      </w:r>
      <w:r w:rsidR="003E743F" w:rsidRPr="00FD3546">
        <w:rPr>
          <w:b/>
          <w:bCs/>
        </w:rPr>
        <w:t>Squared</w:t>
      </w:r>
      <w:r w:rsidR="0042359E" w:rsidRPr="00FD3546">
        <w:rPr>
          <w:b/>
          <w:bCs/>
        </w:rPr>
        <w:t>-</w:t>
      </w:r>
      <w:r w:rsidR="003E743F" w:rsidRPr="00FD3546">
        <w:rPr>
          <w:b/>
          <w:bCs/>
        </w:rPr>
        <w:t>Error (MSE)</w:t>
      </w:r>
      <w:r w:rsidR="003E743F" w:rsidRPr="003E743F">
        <w:t xml:space="preserve"> loss.</w:t>
      </w:r>
    </w:p>
    <w:p w14:paraId="16CC229B" w14:textId="3E565BE9" w:rsidR="003F5D3B" w:rsidRPr="003E743F" w:rsidRDefault="003F5D3B" w:rsidP="003E743F">
      <w:r>
        <w:t xml:space="preserve">The </w:t>
      </w:r>
      <w:r w:rsidR="008C772B">
        <w:t xml:space="preserve">main developed </w:t>
      </w:r>
      <w:r>
        <w:t xml:space="preserve">architecture </w:t>
      </w:r>
      <w:r w:rsidR="00212ADB">
        <w:t xml:space="preserve">part </w:t>
      </w:r>
      <w:r>
        <w:t xml:space="preserve">of </w:t>
      </w:r>
      <w:r w:rsidR="008C772B">
        <w:t>the 4</w:t>
      </w:r>
      <w:r w:rsidR="008C772B" w:rsidRPr="00B817DC">
        <w:rPr>
          <w:vertAlign w:val="superscript"/>
        </w:rPr>
        <w:t>th</w:t>
      </w:r>
      <w:r w:rsidR="008C772B">
        <w:t xml:space="preserve"> </w:t>
      </w:r>
      <w:r w:rsidR="00695BB2">
        <w:t>M</w:t>
      </w:r>
      <w:r>
        <w:t xml:space="preserve">odel </w:t>
      </w:r>
      <w:r w:rsidR="00212ADB">
        <w:t xml:space="preserve">in Python code </w:t>
      </w:r>
      <w:r>
        <w:t>is:</w:t>
      </w:r>
    </w:p>
    <w:p w14:paraId="69207B75" w14:textId="7006B635" w:rsidR="001F0803" w:rsidRPr="00FD3546" w:rsidRDefault="001F0803" w:rsidP="001F0803">
      <w:pPr>
        <w:spacing w:after="0" w:line="240" w:lineRule="auto"/>
        <w:ind w:left="2126"/>
        <w:rPr>
          <w:b/>
          <w:bCs/>
          <w:sz w:val="16"/>
          <w:szCs w:val="16"/>
        </w:rPr>
      </w:pPr>
      <w:r w:rsidRPr="00CA3ED2">
        <w:rPr>
          <w:b/>
          <w:bCs/>
          <w:sz w:val="16"/>
          <w:szCs w:val="16"/>
        </w:rPr>
        <w:t>window_size</w:t>
      </w:r>
      <w:r w:rsidRPr="00FD3546">
        <w:rPr>
          <w:b/>
          <w:bCs/>
          <w:sz w:val="16"/>
          <w:szCs w:val="16"/>
        </w:rPr>
        <w:t xml:space="preserve"> = 4</w:t>
      </w:r>
    </w:p>
    <w:p w14:paraId="67973A64" w14:textId="63F92C2C" w:rsidR="003E743F" w:rsidRPr="00FD3546" w:rsidRDefault="003E743F" w:rsidP="001F0803">
      <w:pPr>
        <w:spacing w:after="0" w:line="240" w:lineRule="auto"/>
        <w:ind w:left="2126"/>
        <w:rPr>
          <w:b/>
          <w:bCs/>
          <w:sz w:val="16"/>
          <w:szCs w:val="16"/>
        </w:rPr>
      </w:pPr>
      <w:r w:rsidRPr="00FD3546">
        <w:rPr>
          <w:b/>
          <w:bCs/>
          <w:sz w:val="16"/>
          <w:szCs w:val="16"/>
        </w:rPr>
        <w:t>model = tf.keras.Sequential([</w:t>
      </w:r>
    </w:p>
    <w:p w14:paraId="2FA7FF19" w14:textId="77777777" w:rsidR="003E743F" w:rsidRPr="00FD3546" w:rsidRDefault="003E743F" w:rsidP="001F0803">
      <w:pPr>
        <w:spacing w:after="0" w:line="240" w:lineRule="auto"/>
        <w:ind w:left="2126"/>
        <w:rPr>
          <w:b/>
          <w:bCs/>
          <w:sz w:val="16"/>
          <w:szCs w:val="16"/>
        </w:rPr>
      </w:pPr>
      <w:r w:rsidRPr="00FD3546">
        <w:rPr>
          <w:b/>
          <w:bCs/>
          <w:sz w:val="16"/>
          <w:szCs w:val="16"/>
        </w:rPr>
        <w:t xml:space="preserve">    tf.keras.layers.LSTM(512, input_shape=(</w:t>
      </w:r>
      <w:r w:rsidRPr="00CA3ED2">
        <w:rPr>
          <w:b/>
          <w:bCs/>
          <w:sz w:val="16"/>
          <w:szCs w:val="16"/>
        </w:rPr>
        <w:t>window_size</w:t>
      </w:r>
      <w:r w:rsidRPr="00FD3546">
        <w:rPr>
          <w:b/>
          <w:bCs/>
          <w:sz w:val="16"/>
          <w:szCs w:val="16"/>
        </w:rPr>
        <w:t>, 1)),</w:t>
      </w:r>
    </w:p>
    <w:p w14:paraId="5AF223B8" w14:textId="77777777" w:rsidR="003E743F" w:rsidRPr="00FD3546" w:rsidRDefault="003E743F" w:rsidP="001F0803">
      <w:pPr>
        <w:spacing w:after="0" w:line="240" w:lineRule="auto"/>
        <w:ind w:left="2126"/>
        <w:rPr>
          <w:b/>
          <w:bCs/>
          <w:sz w:val="16"/>
          <w:szCs w:val="16"/>
        </w:rPr>
      </w:pPr>
      <w:r w:rsidRPr="00FD3546">
        <w:rPr>
          <w:b/>
          <w:bCs/>
          <w:sz w:val="16"/>
          <w:szCs w:val="16"/>
        </w:rPr>
        <w:t xml:space="preserve">    tf.keras.layers.Dense(1)</w:t>
      </w:r>
    </w:p>
    <w:p w14:paraId="1651282E" w14:textId="77777777" w:rsidR="003E743F" w:rsidRPr="00FD3546" w:rsidRDefault="003E743F" w:rsidP="001F0803">
      <w:pPr>
        <w:spacing w:after="0" w:line="240" w:lineRule="auto"/>
        <w:ind w:left="2126"/>
        <w:rPr>
          <w:b/>
          <w:bCs/>
          <w:sz w:val="16"/>
          <w:szCs w:val="16"/>
        </w:rPr>
      </w:pPr>
      <w:r w:rsidRPr="00FD3546">
        <w:rPr>
          <w:b/>
          <w:bCs/>
          <w:sz w:val="16"/>
          <w:szCs w:val="16"/>
        </w:rPr>
        <w:t>])</w:t>
      </w:r>
    </w:p>
    <w:p w14:paraId="3CB36043" w14:textId="77777777" w:rsidR="001F0803" w:rsidRPr="001F0803" w:rsidRDefault="001F0803" w:rsidP="001F0803">
      <w:pPr>
        <w:spacing w:after="0" w:line="240" w:lineRule="auto"/>
        <w:ind w:left="2126"/>
        <w:rPr>
          <w:sz w:val="16"/>
          <w:szCs w:val="16"/>
        </w:rPr>
      </w:pPr>
    </w:p>
    <w:p w14:paraId="40495A86" w14:textId="0071C45B" w:rsidR="003F5D3B" w:rsidRDefault="00B564F4" w:rsidP="003E743F">
      <w:r>
        <w:t xml:space="preserve">All </w:t>
      </w:r>
      <w:r w:rsidR="00F07F9F">
        <w:t>performed</w:t>
      </w:r>
      <w:r>
        <w:t xml:space="preserve"> LSTM</w:t>
      </w:r>
      <w:r w:rsidR="006476E8">
        <w:t>-M</w:t>
      </w:r>
      <w:r>
        <w:t xml:space="preserve">odel architectures are illustrated in </w:t>
      </w:r>
      <w:r w:rsidRPr="00B564F4">
        <w:rPr>
          <w:i/>
          <w:iCs/>
        </w:rPr>
        <w:t>Fig. 2.</w:t>
      </w:r>
      <w:r>
        <w:rPr>
          <w:i/>
          <w:iCs/>
        </w:rPr>
        <w:t>2.</w:t>
      </w:r>
      <w:r w:rsidRPr="00B564F4">
        <w:rPr>
          <w:i/>
          <w:iCs/>
        </w:rPr>
        <w:t>1</w:t>
      </w:r>
      <w:r>
        <w:t>.</w:t>
      </w:r>
    </w:p>
    <w:p w14:paraId="1A055140" w14:textId="46217A87" w:rsidR="00B564F4" w:rsidRDefault="00B564F4" w:rsidP="00B564F4">
      <w:pPr>
        <w:jc w:val="center"/>
      </w:pPr>
      <w:r w:rsidRPr="00F65E67">
        <w:rPr>
          <w:noProof/>
        </w:rPr>
        <w:drawing>
          <wp:inline distT="0" distB="0" distL="0" distR="0" wp14:anchorId="0D6668E9" wp14:editId="08EEB08E">
            <wp:extent cx="1872343" cy="2816980"/>
            <wp:effectExtent l="0" t="0" r="0" b="2540"/>
            <wp:docPr id="10846774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77424" name=""/>
                    <pic:cNvPicPr/>
                  </pic:nvPicPr>
                  <pic:blipFill>
                    <a:blip r:embed="rId8"/>
                    <a:stretch>
                      <a:fillRect/>
                    </a:stretch>
                  </pic:blipFill>
                  <pic:spPr>
                    <a:xfrm>
                      <a:off x="0" y="0"/>
                      <a:ext cx="1878805" cy="2826703"/>
                    </a:xfrm>
                    <a:prstGeom prst="rect">
                      <a:avLst/>
                    </a:prstGeom>
                  </pic:spPr>
                </pic:pic>
              </a:graphicData>
            </a:graphic>
          </wp:inline>
        </w:drawing>
      </w:r>
    </w:p>
    <w:p w14:paraId="567C9CA6" w14:textId="2C8A22E2" w:rsidR="00B564F4" w:rsidRDefault="00B564F4" w:rsidP="00B564F4">
      <w:pPr>
        <w:jc w:val="center"/>
      </w:pPr>
      <w:r w:rsidRPr="00B564F4">
        <w:rPr>
          <w:i/>
          <w:iCs/>
        </w:rPr>
        <w:t>Fig. 2.</w:t>
      </w:r>
      <w:r>
        <w:rPr>
          <w:i/>
          <w:iCs/>
        </w:rPr>
        <w:t>2.</w:t>
      </w:r>
      <w:r w:rsidRPr="00B564F4">
        <w:rPr>
          <w:i/>
          <w:iCs/>
        </w:rPr>
        <w:t>1</w:t>
      </w:r>
      <w:r>
        <w:rPr>
          <w:i/>
          <w:iCs/>
        </w:rPr>
        <w:t xml:space="preserve">: </w:t>
      </w:r>
      <w:r w:rsidR="00B40E5D">
        <w:rPr>
          <w:i/>
          <w:iCs/>
        </w:rPr>
        <w:t xml:space="preserve">The four </w:t>
      </w:r>
      <w:r>
        <w:rPr>
          <w:i/>
          <w:iCs/>
        </w:rPr>
        <w:t>LSTM</w:t>
      </w:r>
      <w:r w:rsidR="00170F7D">
        <w:rPr>
          <w:i/>
          <w:iCs/>
        </w:rPr>
        <w:t>-M</w:t>
      </w:r>
      <w:r>
        <w:rPr>
          <w:i/>
          <w:iCs/>
        </w:rPr>
        <w:t xml:space="preserve">odel </w:t>
      </w:r>
      <w:r w:rsidR="00170F7D">
        <w:rPr>
          <w:i/>
          <w:iCs/>
        </w:rPr>
        <w:t>A</w:t>
      </w:r>
      <w:r>
        <w:rPr>
          <w:i/>
          <w:iCs/>
        </w:rPr>
        <w:t>rchitectures</w:t>
      </w:r>
      <w:r w:rsidR="00170F7D">
        <w:rPr>
          <w:i/>
          <w:iCs/>
        </w:rPr>
        <w:t xml:space="preserve"> used in this Work</w:t>
      </w:r>
    </w:p>
    <w:p w14:paraId="02B78281" w14:textId="77777777" w:rsidR="009A538C" w:rsidRDefault="009F4BD8" w:rsidP="00170F7D">
      <w:pPr>
        <w:spacing w:after="0" w:line="240" w:lineRule="auto"/>
      </w:pPr>
      <w:r>
        <w:t xml:space="preserve">The first three models (1. – 3.) </w:t>
      </w:r>
      <w:r w:rsidR="00A56AFA">
        <w:t xml:space="preserve">are Lab examples of Coursera’s “Advanced Learning Algorithms” </w:t>
      </w:r>
      <w:r w:rsidR="00A56AFA" w:rsidRPr="00B178C6">
        <w:t>[C2W3_Diag_Bias_Variance, Ref. 2]</w:t>
      </w:r>
      <w:r w:rsidR="00A56AFA">
        <w:t>. The 4</w:t>
      </w:r>
      <w:r w:rsidR="00A56AFA" w:rsidRPr="00A56AFA">
        <w:rPr>
          <w:vertAlign w:val="superscript"/>
        </w:rPr>
        <w:t>th</w:t>
      </w:r>
      <w:r w:rsidR="00A56AFA">
        <w:t xml:space="preserve"> </w:t>
      </w:r>
      <w:r w:rsidR="00212ADB">
        <w:t>M</w:t>
      </w:r>
      <w:r w:rsidR="00A56AFA">
        <w:t xml:space="preserve">odel was developed by ourselves. It will be </w:t>
      </w:r>
      <w:r w:rsidR="007D19C8">
        <w:t>explained in detail</w:t>
      </w:r>
      <w:r w:rsidR="00A56AFA">
        <w:t xml:space="preserve"> in the next sections.</w:t>
      </w:r>
    </w:p>
    <w:p w14:paraId="2B02BF06" w14:textId="77777777" w:rsidR="00170F7D" w:rsidRDefault="00170F7D" w:rsidP="003E743F"/>
    <w:p w14:paraId="55164556" w14:textId="77777777" w:rsidR="009A538C" w:rsidRPr="00F222E9" w:rsidRDefault="009A538C" w:rsidP="009A538C">
      <w:pPr>
        <w:rPr>
          <w:b/>
          <w:bCs/>
        </w:rPr>
      </w:pPr>
      <w:r w:rsidRPr="00F222E9">
        <w:rPr>
          <w:b/>
          <w:bCs/>
        </w:rPr>
        <w:t>LSTM cells</w:t>
      </w:r>
    </w:p>
    <w:p w14:paraId="29D18784" w14:textId="657B970A" w:rsidR="009F4BD8" w:rsidRPr="009A538C" w:rsidRDefault="009A538C" w:rsidP="009A538C">
      <w:pPr>
        <w:spacing w:after="0" w:line="240" w:lineRule="auto"/>
        <w:rPr>
          <w:sz w:val="16"/>
          <w:szCs w:val="16"/>
        </w:rPr>
      </w:pPr>
      <w:r w:rsidRPr="00F222E9">
        <w:rPr>
          <w:sz w:val="16"/>
          <w:szCs w:val="16"/>
        </w:rPr>
        <w:t xml:space="preserve">The </w:t>
      </w:r>
      <w:r w:rsidRPr="00F222E9">
        <w:rPr>
          <w:i/>
          <w:iCs/>
          <w:sz w:val="16"/>
          <w:szCs w:val="16"/>
        </w:rPr>
        <w:t xml:space="preserve">Long Short-Term Memory </w:t>
      </w:r>
      <w:r w:rsidRPr="00F222E9">
        <w:rPr>
          <w:sz w:val="16"/>
          <w:szCs w:val="16"/>
        </w:rPr>
        <w:t>(LSTM) cell was proposed in 1997 by Sepp Hochreiter</w:t>
      </w:r>
      <w:r>
        <w:rPr>
          <w:sz w:val="16"/>
          <w:szCs w:val="16"/>
        </w:rPr>
        <w:t xml:space="preserve"> </w:t>
      </w:r>
      <w:r w:rsidRPr="00F222E9">
        <w:rPr>
          <w:sz w:val="16"/>
          <w:szCs w:val="16"/>
        </w:rPr>
        <w:t xml:space="preserve">and Jurgen Schmidhuber </w:t>
      </w:r>
      <w:r w:rsidR="00A87E1E" w:rsidRPr="009A538C">
        <w:rPr>
          <w:sz w:val="16"/>
          <w:szCs w:val="16"/>
        </w:rPr>
        <w:t>[Ref. 3]</w:t>
      </w:r>
      <w:r w:rsidR="00A87E1E">
        <w:rPr>
          <w:sz w:val="16"/>
          <w:szCs w:val="16"/>
        </w:rPr>
        <w:t xml:space="preserve"> </w:t>
      </w:r>
      <w:r w:rsidRPr="00F222E9">
        <w:rPr>
          <w:sz w:val="16"/>
          <w:szCs w:val="16"/>
        </w:rPr>
        <w:t>and gradually</w:t>
      </w:r>
      <w:r>
        <w:rPr>
          <w:sz w:val="16"/>
          <w:szCs w:val="16"/>
        </w:rPr>
        <w:t xml:space="preserve"> </w:t>
      </w:r>
      <w:r w:rsidRPr="00F222E9">
        <w:rPr>
          <w:sz w:val="16"/>
          <w:szCs w:val="16"/>
        </w:rPr>
        <w:t>improved over the years by several researchers,</w:t>
      </w:r>
      <w:r>
        <w:rPr>
          <w:sz w:val="16"/>
          <w:szCs w:val="16"/>
        </w:rPr>
        <w:t xml:space="preserve"> </w:t>
      </w:r>
      <w:r w:rsidRPr="009A538C">
        <w:rPr>
          <w:sz w:val="16"/>
          <w:szCs w:val="16"/>
        </w:rPr>
        <w:t>such as Alex Graves, Haşim Sak</w:t>
      </w:r>
      <w:r w:rsidRPr="009A538C">
        <w:rPr>
          <w:sz w:val="16"/>
          <w:szCs w:val="16"/>
          <w:vertAlign w:val="superscript"/>
        </w:rPr>
        <w:t>1</w:t>
      </w:r>
      <w:r w:rsidRPr="009A538C">
        <w:rPr>
          <w:sz w:val="16"/>
          <w:szCs w:val="16"/>
        </w:rPr>
        <w:t>, and Wojciech Zaremba</w:t>
      </w:r>
      <w:r w:rsidRPr="009A538C">
        <w:rPr>
          <w:sz w:val="16"/>
          <w:szCs w:val="16"/>
          <w:vertAlign w:val="superscript"/>
        </w:rPr>
        <w:t>2</w:t>
      </w:r>
      <w:r w:rsidRPr="009A538C">
        <w:rPr>
          <w:sz w:val="16"/>
          <w:szCs w:val="16"/>
        </w:rPr>
        <w:t>. If you consider the</w:t>
      </w:r>
      <w:r>
        <w:rPr>
          <w:sz w:val="16"/>
          <w:szCs w:val="16"/>
        </w:rPr>
        <w:t xml:space="preserve"> </w:t>
      </w:r>
      <w:r w:rsidRPr="00F222E9">
        <w:rPr>
          <w:sz w:val="16"/>
          <w:szCs w:val="16"/>
        </w:rPr>
        <w:t>LSTM cell as a black box, it can be used very much like a basic cell, except it will perform</w:t>
      </w:r>
      <w:r>
        <w:rPr>
          <w:sz w:val="16"/>
          <w:szCs w:val="16"/>
        </w:rPr>
        <w:t xml:space="preserve"> </w:t>
      </w:r>
      <w:r w:rsidRPr="00F222E9">
        <w:rPr>
          <w:sz w:val="16"/>
          <w:szCs w:val="16"/>
        </w:rPr>
        <w:t>much better; training will converge faster, and it will detect long-term dependencies</w:t>
      </w:r>
      <w:r>
        <w:rPr>
          <w:sz w:val="16"/>
          <w:szCs w:val="16"/>
        </w:rPr>
        <w:t xml:space="preserve"> </w:t>
      </w:r>
      <w:r w:rsidRPr="009A538C">
        <w:rPr>
          <w:sz w:val="16"/>
          <w:szCs w:val="16"/>
        </w:rPr>
        <w:t>in the data. LSTM cells are be used in Neural Network (NN) nets for sequence processing</w:t>
      </w:r>
      <w:r>
        <w:rPr>
          <w:sz w:val="16"/>
          <w:szCs w:val="16"/>
        </w:rPr>
        <w:t xml:space="preserve"> </w:t>
      </w:r>
      <w:r w:rsidRPr="009A538C">
        <w:rPr>
          <w:sz w:val="16"/>
          <w:szCs w:val="16"/>
        </w:rPr>
        <w:t xml:space="preserve">[Ref. </w:t>
      </w:r>
      <w:r w:rsidR="00A87E1E">
        <w:rPr>
          <w:sz w:val="16"/>
          <w:szCs w:val="16"/>
        </w:rPr>
        <w:t>5</w:t>
      </w:r>
      <w:r w:rsidRPr="009A538C">
        <w:rPr>
          <w:sz w:val="16"/>
          <w:szCs w:val="16"/>
        </w:rPr>
        <w:t>]</w:t>
      </w:r>
      <w:r>
        <w:rPr>
          <w:sz w:val="16"/>
          <w:szCs w:val="16"/>
        </w:rPr>
        <w:t>.</w:t>
      </w:r>
    </w:p>
    <w:p w14:paraId="010B0BEB" w14:textId="77777777" w:rsidR="009A538C" w:rsidRDefault="009A538C" w:rsidP="00695BB2"/>
    <w:p w14:paraId="7665294D" w14:textId="0D40EDA0" w:rsidR="00815121" w:rsidRDefault="00170F7D" w:rsidP="00170F7D">
      <w:r>
        <w:rPr>
          <w:noProof/>
        </w:rPr>
        <mc:AlternateContent>
          <mc:Choice Requires="wps">
            <w:drawing>
              <wp:anchor distT="0" distB="0" distL="114300" distR="114300" simplePos="0" relativeHeight="251659264" behindDoc="0" locked="0" layoutInCell="1" allowOverlap="1" wp14:anchorId="5EC781AB" wp14:editId="60BE3B45">
                <wp:simplePos x="0" y="0"/>
                <wp:positionH relativeFrom="column">
                  <wp:posOffset>73025</wp:posOffset>
                </wp:positionH>
                <wp:positionV relativeFrom="paragraph">
                  <wp:posOffset>1383395</wp:posOffset>
                </wp:positionV>
                <wp:extent cx="5673725" cy="304800"/>
                <wp:effectExtent l="0" t="0" r="22225" b="19050"/>
                <wp:wrapNone/>
                <wp:docPr id="1696285069" name="Metin Kutusu 1"/>
                <wp:cNvGraphicFramePr/>
                <a:graphic xmlns:a="http://schemas.openxmlformats.org/drawingml/2006/main">
                  <a:graphicData uri="http://schemas.microsoft.com/office/word/2010/wordprocessingShape">
                    <wps:wsp>
                      <wps:cNvSpPr txBox="1"/>
                      <wps:spPr>
                        <a:xfrm>
                          <a:off x="0" y="0"/>
                          <a:ext cx="5673725" cy="304800"/>
                        </a:xfrm>
                        <a:prstGeom prst="rect">
                          <a:avLst/>
                        </a:prstGeom>
                        <a:solidFill>
                          <a:schemeClr val="lt1"/>
                        </a:solidFill>
                        <a:ln w="6350">
                          <a:solidFill>
                            <a:prstClr val="black"/>
                          </a:solidFill>
                        </a:ln>
                      </wps:spPr>
                      <wps:txbx>
                        <w:txbxContent>
                          <w:p w14:paraId="1521ADEB" w14:textId="4795BE1A" w:rsidR="007E45F3" w:rsidRDefault="007E45F3" w:rsidP="007E45F3">
                            <w:pPr>
                              <w:spacing w:after="0" w:line="240" w:lineRule="auto"/>
                              <w:rPr>
                                <w:sz w:val="12"/>
                                <w:szCs w:val="12"/>
                              </w:rPr>
                            </w:pPr>
                            <w:bookmarkStart w:id="0" w:name="_Hlk201739876"/>
                            <w:r w:rsidRPr="007E45F3">
                              <w:rPr>
                                <w:sz w:val="12"/>
                                <w:szCs w:val="12"/>
                                <w:vertAlign w:val="superscript"/>
                              </w:rPr>
                              <w:t>1</w:t>
                            </w:r>
                            <w:r>
                              <w:rPr>
                                <w:sz w:val="12"/>
                                <w:szCs w:val="12"/>
                              </w:rPr>
                              <w:t xml:space="preserve"> </w:t>
                            </w:r>
                            <w:r w:rsidRPr="005667B2">
                              <w:rPr>
                                <w:sz w:val="12"/>
                                <w:szCs w:val="12"/>
                              </w:rPr>
                              <w:t>Haşim Sak et al., “Long Short-Term Memory Based Recurrent Neural Network Architectures for Large</w:t>
                            </w:r>
                            <w:r w:rsidRPr="000627EC">
                              <w:rPr>
                                <w:sz w:val="12"/>
                                <w:szCs w:val="12"/>
                              </w:rPr>
                              <w:t xml:space="preserve"> </w:t>
                            </w:r>
                            <w:r w:rsidRPr="005667B2">
                              <w:rPr>
                                <w:sz w:val="12"/>
                                <w:szCs w:val="12"/>
                              </w:rPr>
                              <w:t>Vocabulary Speech Recognition,” arXiv preprint arXiv:1402.1128 (2014).</w:t>
                            </w:r>
                            <w:bookmarkEnd w:id="0"/>
                          </w:p>
                          <w:p w14:paraId="7DFD69C6" w14:textId="099C5419" w:rsidR="007E45F3" w:rsidRDefault="007E45F3" w:rsidP="007E45F3">
                            <w:bookmarkStart w:id="1" w:name="_Hlk201739951"/>
                            <w:r w:rsidRPr="007E45F3">
                              <w:rPr>
                                <w:sz w:val="12"/>
                                <w:szCs w:val="12"/>
                                <w:vertAlign w:val="superscript"/>
                              </w:rPr>
                              <w:t>2</w:t>
                            </w:r>
                            <w:r>
                              <w:rPr>
                                <w:sz w:val="12"/>
                                <w:szCs w:val="12"/>
                              </w:rPr>
                              <w:t xml:space="preserve"> </w:t>
                            </w:r>
                            <w:r w:rsidRPr="000627EC">
                              <w:rPr>
                                <w:sz w:val="12"/>
                                <w:szCs w:val="12"/>
                              </w:rPr>
                              <w:t>Wojciech Zaremba et al., “Recurrent Neural Network Regularization,” arXiv preprint arXiv:1409.2329 (2014).</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C781AB" id="_x0000_t202" coordsize="21600,21600" o:spt="202" path="m,l,21600r21600,l21600,xe">
                <v:stroke joinstyle="miter"/>
                <v:path gradientshapeok="t" o:connecttype="rect"/>
              </v:shapetype>
              <v:shape id="Metin Kutusu 1" o:spid="_x0000_s1026" type="#_x0000_t202" style="position:absolute;margin-left:5.75pt;margin-top:108.95pt;width:44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iqNwIAAHwEAAAOAAAAZHJzL2Uyb0RvYy54bWysVEtv2zAMvg/YfxB0X+w82xlxiixFhgFB&#10;WyAdelZkKTYmi5qkxM5+/SjFeXU7DbvIpEh9JD+Snj60tSJ7YV0FOqf9XkqJ0ByKSm9z+v11+eme&#10;EueZLpgCLXJ6EI4+zD5+mDYmEwMoQRXCEgTRLmtMTkvvTZYkjpeiZq4HRmg0SrA186jabVJY1iB6&#10;rZJBmk6SBmxhLHDhHN4+Ho10FvGlFNw/S+mEJyqnmJuPp43nJpzJbMqyrWWmrHiXBvuHLGpWaQx6&#10;hnpknpGdrf6AqituwYH0PQ51AlJWXMQasJp++q6adcmMiLUgOc6caXL/D5Y/7dfmxRLffoEWGxgI&#10;aYzLHF6Gelpp6/DFTAnakcLDmTbResLxcjy5G94NxpRwtA3T0X0aeU0ur411/quAmgQhpxbbEtli&#10;+5XzGBFdTy4hmANVFctKqaiEURALZcmeYROVjzniixsvpUmT08lwnEbgG1uAPr/fKMZ/hCpvEVBT&#10;Gi8vtQfJt5u2I2QDxQF5snAcIWf4skLcFXP+hVmcGaQG98A/4yEVYDLQSZSUYH/97T74YyvRSkmD&#10;M5hT93PHrKBEfdPY5M/90SgMbVRG47sBKvbasrm26F29AGSojxtneBSDv1cnUVqo33Bd5iEqmpjm&#10;GDun/iQu/HEzcN24mM+jE46pYX6l14YH6NCRwOdr+8as6frpcRKe4DStLHvX1qNveKlhvvMgq9jz&#10;QPCR1Y53HPHYlm4dww5d69Hr8tOY/QYAAP//AwBQSwMEFAAGAAgAAAAhANOK/QrcAAAACgEAAA8A&#10;AABkcnMvZG93bnJldi54bWxMj8FOwzAQRO9I/IO1SNyok0opSYhTASpcONEiztvYtS1iO7LdNPw9&#10;ywmOM/s0O9NtFzeyWcVkgxdQrgpgyg9BWq8FfBxe7mpgKaOXOAavBHyrBNv++qrDVoaLf1fzPmtG&#10;IT61KMDkPLWcp8Eoh2kVJuXpdgrRYSYZNZcRLxTuRr4uig13aD19MDipZ6OGr/3ZCdg96UYPNUaz&#10;q6W18/J5etOvQtzeLI8PwLJa8h8Mv/WpOvTU6RjOXiY2ki4rIgWsy/sGGAFNUdG4IzmbqgHed/z/&#10;hP4HAAD//wMAUEsBAi0AFAAGAAgAAAAhALaDOJL+AAAA4QEAABMAAAAAAAAAAAAAAAAAAAAAAFtD&#10;b250ZW50X1R5cGVzXS54bWxQSwECLQAUAAYACAAAACEAOP0h/9YAAACUAQAACwAAAAAAAAAAAAAA&#10;AAAvAQAAX3JlbHMvLnJlbHNQSwECLQAUAAYACAAAACEAAXjoqjcCAAB8BAAADgAAAAAAAAAAAAAA&#10;AAAuAgAAZHJzL2Uyb0RvYy54bWxQSwECLQAUAAYACAAAACEA04r9CtwAAAAKAQAADwAAAAAAAAAA&#10;AAAAAACRBAAAZHJzL2Rvd25yZXYueG1sUEsFBgAAAAAEAAQA8wAAAJoFAAAAAA==&#10;" fillcolor="white [3201]" strokeweight=".5pt">
                <v:textbox>
                  <w:txbxContent>
                    <w:p w14:paraId="1521ADEB" w14:textId="4795BE1A" w:rsidR="007E45F3" w:rsidRDefault="007E45F3" w:rsidP="007E45F3">
                      <w:pPr>
                        <w:spacing w:after="0" w:line="240" w:lineRule="auto"/>
                        <w:rPr>
                          <w:sz w:val="12"/>
                          <w:szCs w:val="12"/>
                        </w:rPr>
                      </w:pPr>
                      <w:bookmarkStart w:id="2" w:name="_Hlk201739876"/>
                      <w:r w:rsidRPr="007E45F3">
                        <w:rPr>
                          <w:sz w:val="12"/>
                          <w:szCs w:val="12"/>
                          <w:vertAlign w:val="superscript"/>
                        </w:rPr>
                        <w:t>1</w:t>
                      </w:r>
                      <w:r>
                        <w:rPr>
                          <w:sz w:val="12"/>
                          <w:szCs w:val="12"/>
                        </w:rPr>
                        <w:t xml:space="preserve"> </w:t>
                      </w:r>
                      <w:r w:rsidRPr="005667B2">
                        <w:rPr>
                          <w:sz w:val="12"/>
                          <w:szCs w:val="12"/>
                        </w:rPr>
                        <w:t>Haşim Sak et al., “Long Short-Term Memory Based Recurrent Neural Network Architectures for Large</w:t>
                      </w:r>
                      <w:r w:rsidRPr="000627EC">
                        <w:rPr>
                          <w:sz w:val="12"/>
                          <w:szCs w:val="12"/>
                        </w:rPr>
                        <w:t xml:space="preserve"> </w:t>
                      </w:r>
                      <w:r w:rsidRPr="005667B2">
                        <w:rPr>
                          <w:sz w:val="12"/>
                          <w:szCs w:val="12"/>
                        </w:rPr>
                        <w:t>Vocabulary Speech Recognition,” arXiv preprint arXiv:1402.1128 (2014).</w:t>
                      </w:r>
                      <w:bookmarkEnd w:id="2"/>
                    </w:p>
                    <w:p w14:paraId="7DFD69C6" w14:textId="099C5419" w:rsidR="007E45F3" w:rsidRDefault="007E45F3" w:rsidP="007E45F3">
                      <w:bookmarkStart w:id="3" w:name="_Hlk201739951"/>
                      <w:r w:rsidRPr="007E45F3">
                        <w:rPr>
                          <w:sz w:val="12"/>
                          <w:szCs w:val="12"/>
                          <w:vertAlign w:val="superscript"/>
                        </w:rPr>
                        <w:t>2</w:t>
                      </w:r>
                      <w:r>
                        <w:rPr>
                          <w:sz w:val="12"/>
                          <w:szCs w:val="12"/>
                        </w:rPr>
                        <w:t xml:space="preserve"> </w:t>
                      </w:r>
                      <w:r w:rsidRPr="000627EC">
                        <w:rPr>
                          <w:sz w:val="12"/>
                          <w:szCs w:val="12"/>
                        </w:rPr>
                        <w:t>Wojciech Zaremba et al., “Recurrent Neural Network Regularization,” arXiv preprint arXiv:1409.2329 (2014).</w:t>
                      </w:r>
                      <w:bookmarkEnd w:id="3"/>
                    </w:p>
                  </w:txbxContent>
                </v:textbox>
              </v:shape>
            </w:pict>
          </mc:Fallback>
        </mc:AlternateContent>
      </w:r>
      <w:r w:rsidR="00F2456B">
        <w:t xml:space="preserve">A common method in deep learning algorithms is to calculate the </w:t>
      </w:r>
      <w:r w:rsidR="0042359E" w:rsidRPr="00695BB2">
        <w:rPr>
          <w:b/>
          <w:bCs/>
        </w:rPr>
        <w:t>C</w:t>
      </w:r>
      <w:r w:rsidR="00F2456B" w:rsidRPr="00695BB2">
        <w:rPr>
          <w:b/>
          <w:bCs/>
        </w:rPr>
        <w:t>ross</w:t>
      </w:r>
      <w:r w:rsidR="0042359E" w:rsidRPr="00695BB2">
        <w:rPr>
          <w:b/>
          <w:bCs/>
        </w:rPr>
        <w:t>-V</w:t>
      </w:r>
      <w:r w:rsidR="00F2456B" w:rsidRPr="00695BB2">
        <w:rPr>
          <w:b/>
          <w:bCs/>
        </w:rPr>
        <w:t xml:space="preserve">alidation </w:t>
      </w:r>
      <w:r w:rsidR="0042359E" w:rsidRPr="00695BB2">
        <w:rPr>
          <w:b/>
          <w:bCs/>
        </w:rPr>
        <w:t xml:space="preserve">(CV) </w:t>
      </w:r>
      <w:r w:rsidR="00F2456B">
        <w:t xml:space="preserve">of the dataset to </w:t>
      </w:r>
      <w:r w:rsidR="009A4065">
        <w:t xml:space="preserve">determine the minimum error and so to </w:t>
      </w:r>
      <w:r w:rsidR="004A3A40">
        <w:t xml:space="preserve">evaluate the performance of </w:t>
      </w:r>
      <w:r w:rsidR="009611DF">
        <w:t>a</w:t>
      </w:r>
      <w:r w:rsidR="004A3A40">
        <w:t xml:space="preserve"> model and to </w:t>
      </w:r>
      <w:r w:rsidR="00F2456B">
        <w:t>make</w:t>
      </w:r>
      <w:r w:rsidR="00422AA7">
        <w:t xml:space="preserve"> a decision</w:t>
      </w:r>
      <w:r w:rsidR="00F2456B">
        <w:t xml:space="preserve">, which </w:t>
      </w:r>
      <w:r w:rsidR="00422AA7">
        <w:t>model</w:t>
      </w:r>
      <w:r w:rsidR="00F2456B">
        <w:t xml:space="preserve"> </w:t>
      </w:r>
      <w:r w:rsidR="00422AA7">
        <w:t>fits</w:t>
      </w:r>
      <w:r w:rsidR="00F2456B">
        <w:t xml:space="preserve"> the </w:t>
      </w:r>
      <w:r w:rsidR="00422AA7">
        <w:t>dataset optimal</w:t>
      </w:r>
      <w:r w:rsidR="007D6AAA">
        <w:t xml:space="preserve"> [Ref. 2]</w:t>
      </w:r>
      <w:r w:rsidR="00422AA7">
        <w:t>.</w:t>
      </w:r>
    </w:p>
    <w:p w14:paraId="529669D2" w14:textId="77777777" w:rsidR="00815121" w:rsidRDefault="00815121" w:rsidP="00170F7D"/>
    <w:p w14:paraId="478DAED3" w14:textId="77777777" w:rsidR="00815121" w:rsidRDefault="00815121" w:rsidP="00170F7D"/>
    <w:p w14:paraId="78AE0CBC" w14:textId="14DCAF6B" w:rsidR="00F6579E" w:rsidRDefault="00AC5FC0" w:rsidP="00170F7D">
      <w:r>
        <w:lastRenderedPageBreak/>
        <w:t xml:space="preserve">The equation for calculating the </w:t>
      </w:r>
      <w:r w:rsidRPr="00695BB2">
        <w:t>MSE</w:t>
      </w:r>
      <w:r>
        <w:t xml:space="preserve"> of </w:t>
      </w:r>
      <w:r w:rsidR="009611DF">
        <w:t xml:space="preserve">the </w:t>
      </w:r>
      <w:r w:rsidR="00695BB2">
        <w:t xml:space="preserve">dataset’s </w:t>
      </w:r>
      <w:r w:rsidR="00BD28C4">
        <w:t>C</w:t>
      </w:r>
      <w:r>
        <w:t>ross</w:t>
      </w:r>
      <w:r w:rsidR="00AF0136">
        <w:t>-</w:t>
      </w:r>
      <w:r w:rsidR="00BD28C4">
        <w:t>V</w:t>
      </w:r>
      <w:r>
        <w:t xml:space="preserve">alidation </w:t>
      </w:r>
      <w:r w:rsidR="00695BB2">
        <w:t xml:space="preserve">set </w:t>
      </w:r>
      <w:r>
        <w:t>is:</w:t>
      </w:r>
    </w:p>
    <w:p w14:paraId="57F93F42" w14:textId="0FFCA16B" w:rsidR="00815121" w:rsidRDefault="00000000" w:rsidP="00815121">
      <w:pPr>
        <w:jc w:val="center"/>
        <w:rPr>
          <w:rFonts w:eastAsiaTheme="minorEastAsia"/>
          <w:b/>
          <w:bCs/>
        </w:rPr>
      </w:pPr>
      <m:oMath>
        <m:sSub>
          <m:sSubPr>
            <m:ctrlPr>
              <w:rPr>
                <w:rFonts w:ascii="Cambria Math" w:hAnsi="Cambria Math"/>
                <w:b/>
                <w:bCs/>
                <w:i/>
              </w:rPr>
            </m:ctrlPr>
          </m:sSubPr>
          <m:e>
            <m:r>
              <m:rPr>
                <m:sty m:val="bi"/>
              </m:rPr>
              <w:rPr>
                <w:rFonts w:ascii="Cambria Math" w:hAnsi="Cambria Math"/>
              </w:rPr>
              <m:t>J</m:t>
            </m:r>
          </m:e>
          <m:sub>
            <m:r>
              <m:rPr>
                <m:sty m:val="bi"/>
              </m:rPr>
              <w:rPr>
                <w:rFonts w:ascii="Cambria Math" w:hAnsi="Cambria Math"/>
              </w:rPr>
              <m:t>cv</m:t>
            </m:r>
          </m:sub>
        </m:sSub>
        <m:d>
          <m:dPr>
            <m:ctrlPr>
              <w:rPr>
                <w:rFonts w:ascii="Cambria Math" w:hAnsi="Cambria Math"/>
                <w:b/>
                <w:bCs/>
                <w:i/>
              </w:rPr>
            </m:ctrlPr>
          </m:dPr>
          <m:e>
            <m:r>
              <m:rPr>
                <m:sty m:val="bi"/>
              </m:rPr>
              <w:rPr>
                <w:rFonts w:ascii="Cambria Math" w:hAnsi="Cambria Math"/>
              </w:rPr>
              <m:t>w, b</m:t>
            </m:r>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cv</m:t>
                </m:r>
              </m:sub>
            </m:sSub>
          </m:den>
        </m:f>
        <m:d>
          <m:dPr>
            <m:begChr m:val="["/>
            <m:endChr m:val="]"/>
            <m:ctrlPr>
              <w:rPr>
                <w:rFonts w:ascii="Cambria Math" w:hAnsi="Cambria Math"/>
                <w:b/>
                <w:bCs/>
                <w:i/>
              </w:rPr>
            </m:ctrlPr>
          </m:dPr>
          <m:e>
            <m:nary>
              <m:naryPr>
                <m:chr m:val="∑"/>
                <m:limLoc m:val="undOvr"/>
                <m:ctrlPr>
                  <w:rPr>
                    <w:rFonts w:ascii="Cambria Math" w:hAnsi="Cambria Math"/>
                    <w:b/>
                    <w:bCs/>
                    <w:i/>
                  </w:rPr>
                </m:ctrlPr>
              </m:naryPr>
              <m:sub>
                <m:r>
                  <m:rPr>
                    <m:sty m:val="bi"/>
                  </m:rPr>
                  <w:rPr>
                    <w:rFonts w:ascii="Cambria Math" w:hAnsi="Cambria Math"/>
                  </w:rPr>
                  <m:t>i=1</m:t>
                </m:r>
              </m:sub>
              <m:sup>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cv</m:t>
                    </m:r>
                  </m:sub>
                </m:sSub>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w,b</m:t>
                            </m:r>
                          </m:sub>
                        </m:sSub>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cv</m:t>
                                </m:r>
                              </m:sub>
                              <m:sup>
                                <m:r>
                                  <m:rPr>
                                    <m:sty m:val="bi"/>
                                  </m:rPr>
                                  <w:rPr>
                                    <w:rFonts w:ascii="Cambria Math" w:hAnsi="Cambria Math"/>
                                  </w:rPr>
                                  <m:t>(i)</m:t>
                                </m:r>
                              </m:sup>
                            </m:sSubSup>
                          </m:e>
                        </m:d>
                        <m:r>
                          <m:rPr>
                            <m:sty m:val="bi"/>
                          </m:rPr>
                          <w:rPr>
                            <w:rFonts w:ascii="Cambria Math" w:hAnsi="Cambria Math"/>
                          </w:rPr>
                          <m:t xml:space="preserve">- </m:t>
                        </m:r>
                        <m:sSubSup>
                          <m:sSubSupPr>
                            <m:ctrlPr>
                              <w:rPr>
                                <w:rFonts w:ascii="Cambria Math" w:hAnsi="Cambria Math"/>
                                <w:b/>
                                <w:bCs/>
                                <w:i/>
                              </w:rPr>
                            </m:ctrlPr>
                          </m:sSubSupPr>
                          <m:e>
                            <m:r>
                              <m:rPr>
                                <m:sty m:val="bi"/>
                              </m:rPr>
                              <w:rPr>
                                <w:rFonts w:ascii="Cambria Math" w:hAnsi="Cambria Math"/>
                              </w:rPr>
                              <m:t>y</m:t>
                            </m:r>
                          </m:e>
                          <m:sub>
                            <m:r>
                              <m:rPr>
                                <m:sty m:val="bi"/>
                              </m:rPr>
                              <w:rPr>
                                <w:rFonts w:ascii="Cambria Math" w:hAnsi="Cambria Math"/>
                              </w:rPr>
                              <m:t>cv</m:t>
                            </m:r>
                          </m:sub>
                          <m:sup>
                            <m:r>
                              <m:rPr>
                                <m:sty m:val="bi"/>
                              </m:rPr>
                              <w:rPr>
                                <w:rFonts w:ascii="Cambria Math" w:hAnsi="Cambria Math"/>
                              </w:rPr>
                              <m:t>(i)</m:t>
                            </m:r>
                          </m:sup>
                        </m:sSubSup>
                      </m:e>
                    </m:d>
                  </m:e>
                  <m:sup>
                    <m:r>
                      <m:rPr>
                        <m:sty m:val="bi"/>
                      </m:rPr>
                      <w:rPr>
                        <w:rFonts w:ascii="Cambria Math" w:hAnsi="Cambria Math"/>
                      </w:rPr>
                      <m:t>2</m:t>
                    </m:r>
                  </m:sup>
                </m:sSup>
              </m:e>
            </m:nary>
          </m:e>
        </m:d>
      </m:oMath>
      <w:r w:rsidR="00AF0136" w:rsidRPr="00287AB0">
        <w:rPr>
          <w:rFonts w:eastAsiaTheme="minorEastAsia"/>
          <w:b/>
          <w:bCs/>
        </w:rPr>
        <w:tab/>
      </w:r>
      <w:r w:rsidR="006476E8">
        <w:rPr>
          <w:rFonts w:eastAsiaTheme="minorEastAsia"/>
          <w:b/>
          <w:bCs/>
        </w:rPr>
        <w:t xml:space="preserve">          </w:t>
      </w:r>
      <w:r w:rsidR="00F6579E" w:rsidRPr="00287AB0">
        <w:rPr>
          <w:rFonts w:eastAsiaTheme="minorEastAsia"/>
          <w:b/>
          <w:bCs/>
          <w:i/>
          <w:iCs/>
        </w:rPr>
        <w:t>(2.1</w:t>
      </w:r>
      <w:r w:rsidR="00AF0136" w:rsidRPr="00287AB0">
        <w:rPr>
          <w:rFonts w:eastAsiaTheme="minorEastAsia"/>
          <w:b/>
          <w:bCs/>
          <w:i/>
          <w:iCs/>
        </w:rPr>
        <w:t>)</w:t>
      </w:r>
      <w:r w:rsidR="00815121">
        <w:rPr>
          <w:rFonts w:eastAsiaTheme="minorEastAsia"/>
          <w:b/>
          <w:bCs/>
        </w:rPr>
        <w:t>,</w:t>
      </w:r>
    </w:p>
    <w:p w14:paraId="30320DC5" w14:textId="3B4992ED" w:rsidR="00815121" w:rsidRDefault="009A4065" w:rsidP="00815121">
      <w:pPr>
        <w:jc w:val="center"/>
        <w:rPr>
          <w:rFonts w:eastAsiaTheme="minorEastAsia"/>
        </w:rPr>
      </w:pPr>
      <w:r>
        <w:rPr>
          <w:rFonts w:eastAsiaTheme="minorEastAsia"/>
        </w:rPr>
        <w:t>w</w:t>
      </w:r>
      <w:r w:rsidR="00815121" w:rsidRPr="009A4065">
        <w:rPr>
          <w:rFonts w:eastAsiaTheme="minorEastAsia"/>
        </w:rPr>
        <w:t xml:space="preserve">here </w:t>
      </w:r>
      <m:oMath>
        <m:sSub>
          <m:sSubPr>
            <m:ctrlPr>
              <w:rPr>
                <w:rFonts w:ascii="Cambria Math" w:hAnsi="Cambria Math"/>
                <w:i/>
              </w:rPr>
            </m:ctrlPr>
          </m:sSubPr>
          <m:e>
            <m:r>
              <w:rPr>
                <w:rFonts w:ascii="Cambria Math" w:hAnsi="Cambria Math"/>
              </w:rPr>
              <m:t>f</m:t>
            </m:r>
          </m:e>
          <m:sub>
            <m:r>
              <w:rPr>
                <w:rFonts w:ascii="Cambria Math" w:hAnsi="Cambria Math"/>
              </w:rPr>
              <m:t>w,b</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cv</m:t>
                </m:r>
              </m:sub>
              <m:sup>
                <m:r>
                  <w:rPr>
                    <w:rFonts w:ascii="Cambria Math" w:hAnsi="Cambria Math"/>
                  </w:rPr>
                  <m:t>(i)</m:t>
                </m:r>
              </m:sup>
            </m:sSubSup>
          </m:e>
        </m:d>
      </m:oMath>
      <w:r>
        <w:rPr>
          <w:rFonts w:eastAsiaTheme="minorEastAsia"/>
        </w:rPr>
        <w:t xml:space="preserve"> = w</w:t>
      </w:r>
      <m:oMath>
        <m:sSubSup>
          <m:sSubSupPr>
            <m:ctrlPr>
              <w:rPr>
                <w:rFonts w:ascii="Cambria Math" w:hAnsi="Cambria Math"/>
                <w:i/>
              </w:rPr>
            </m:ctrlPr>
          </m:sSubSupPr>
          <m:e>
            <m:r>
              <w:rPr>
                <w:rFonts w:ascii="Cambria Math" w:hAnsi="Cambria Math"/>
              </w:rPr>
              <m:t>x</m:t>
            </m:r>
          </m:e>
          <m:sub>
            <m:r>
              <w:rPr>
                <w:rFonts w:ascii="Cambria Math" w:hAnsi="Cambria Math"/>
              </w:rPr>
              <m:t>cv</m:t>
            </m:r>
          </m:sub>
          <m:sup>
            <m:r>
              <w:rPr>
                <w:rFonts w:ascii="Cambria Math" w:hAnsi="Cambria Math"/>
              </w:rPr>
              <m:t>(i)</m:t>
            </m:r>
          </m:sup>
        </m:sSubSup>
        <m:r>
          <w:rPr>
            <w:rFonts w:ascii="Cambria Math" w:hAnsi="Cambria Math"/>
          </w:rPr>
          <m:t>+b     ;    w, b=</m:t>
        </m:r>
        <m:r>
          <w:rPr>
            <w:rFonts w:ascii="Cambria Math" w:hAnsi="Cambria Math"/>
          </w:rPr>
          <m:t xml:space="preserve">model </m:t>
        </m:r>
        <m:r>
          <w:rPr>
            <w:rFonts w:ascii="Cambria Math" w:hAnsi="Cambria Math"/>
          </w:rPr>
          <m:t>parameters</m:t>
        </m:r>
      </m:oMath>
    </w:p>
    <w:p w14:paraId="418AF05C" w14:textId="7E3CD366" w:rsidR="005A4D18" w:rsidRDefault="005A4D18" w:rsidP="00815121">
      <w:pPr>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cv</m:t>
            </m:r>
          </m:sub>
          <m:sup>
            <m:r>
              <w:rPr>
                <w:rFonts w:ascii="Cambria Math" w:hAnsi="Cambria Math"/>
              </w:rPr>
              <m:t>(i)</m:t>
            </m:r>
          </m:sup>
        </m:sSubSup>
      </m:oMath>
      <w:r>
        <w:rPr>
          <w:rFonts w:eastAsiaTheme="minorEastAsia"/>
        </w:rPr>
        <w:t xml:space="preserve"> = input feature (i)  of the cross-validation set    ;</w:t>
      </w:r>
    </w:p>
    <w:p w14:paraId="497E0B38" w14:textId="01F6683E" w:rsidR="00670B13" w:rsidRDefault="00000000" w:rsidP="00815121">
      <w:pPr>
        <w:jc w:val="center"/>
        <w:rPr>
          <w:rFonts w:eastAsiaTheme="minorEastAsia"/>
        </w:rPr>
      </w:pPr>
      <m:oMath>
        <m:sSubSup>
          <m:sSubSupPr>
            <m:ctrlPr>
              <w:rPr>
                <w:rFonts w:ascii="Cambria Math" w:hAnsi="Cambria Math"/>
                <w:i/>
              </w:rPr>
            </m:ctrlPr>
          </m:sSubSupPr>
          <m:e>
            <m:r>
              <w:rPr>
                <w:rFonts w:ascii="Cambria Math" w:hAnsi="Cambria Math"/>
              </w:rPr>
              <m:t>y</m:t>
            </m:r>
          </m:e>
          <m:sub>
            <m:r>
              <w:rPr>
                <w:rFonts w:ascii="Cambria Math" w:hAnsi="Cambria Math"/>
              </w:rPr>
              <m:t>cv</m:t>
            </m:r>
          </m:sub>
          <m:sup>
            <m:r>
              <w:rPr>
                <w:rFonts w:ascii="Cambria Math" w:hAnsi="Cambria Math"/>
              </w:rPr>
              <m:t>(i)</m:t>
            </m:r>
          </m:sup>
        </m:sSubSup>
      </m:oMath>
      <w:r w:rsidR="00670B13">
        <w:rPr>
          <w:rFonts w:eastAsiaTheme="minorEastAsia"/>
        </w:rPr>
        <w:t xml:space="preserve"> = cross-validation (i) value   </w:t>
      </w:r>
      <w:r w:rsidR="009611DF">
        <w:rPr>
          <w:rFonts w:eastAsiaTheme="minorEastAsia"/>
        </w:rPr>
        <w:t xml:space="preserve">  </w:t>
      </w:r>
      <w:r w:rsidR="005A4D18">
        <w:rPr>
          <w:rFonts w:eastAsiaTheme="minorEastAsia"/>
        </w:rPr>
        <w:t>and</w:t>
      </w:r>
    </w:p>
    <w:p w14:paraId="78510A04" w14:textId="0CD5EA4C" w:rsidR="00670B13" w:rsidRDefault="00670B13" w:rsidP="00815121">
      <w:pPr>
        <w:jc w:val="center"/>
        <w:rPr>
          <w:rFonts w:eastAsiaTheme="minorEastAsia"/>
        </w:rPr>
      </w:pPr>
      <w:r>
        <w:rPr>
          <w:rFonts w:eastAsiaTheme="minorEastAsia"/>
        </w:rPr>
        <w:t>m</w:t>
      </w:r>
      <w:r w:rsidRPr="00670B13">
        <w:rPr>
          <w:rFonts w:eastAsiaTheme="minorEastAsia"/>
          <w:vertAlign w:val="subscript"/>
        </w:rPr>
        <w:t>cv</w:t>
      </w:r>
      <w:r>
        <w:rPr>
          <w:rFonts w:eastAsiaTheme="minorEastAsia"/>
        </w:rPr>
        <w:t xml:space="preserve"> = number of cross-validation examples</w:t>
      </w:r>
      <w:r w:rsidR="005A4D18">
        <w:rPr>
          <w:rFonts w:eastAsiaTheme="minorEastAsia"/>
        </w:rPr>
        <w:t>.</w:t>
      </w:r>
    </w:p>
    <w:p w14:paraId="14A606E6" w14:textId="7C3EC35C" w:rsidR="000A331A" w:rsidRDefault="005A4D18" w:rsidP="003E743F">
      <w:r>
        <w:rPr>
          <w:rFonts w:eastAsiaTheme="minorEastAsia"/>
        </w:rPr>
        <w:t>T</w:t>
      </w:r>
      <w:r>
        <w:rPr>
          <w:rFonts w:eastAsiaTheme="minorEastAsia"/>
        </w:rPr>
        <w:t xml:space="preserve">he objective </w:t>
      </w:r>
      <w:r>
        <w:rPr>
          <w:rFonts w:eastAsiaTheme="minorEastAsia"/>
        </w:rPr>
        <w:t xml:space="preserve">of </w:t>
      </w:r>
      <w:r w:rsidR="00D57FE0" w:rsidRPr="00D57FE0">
        <w:rPr>
          <w:i/>
          <w:iCs/>
        </w:rPr>
        <w:t>Cross-Validation Formula</w:t>
      </w:r>
      <w:r w:rsidR="00D57FE0">
        <w:t xml:space="preserve"> </w:t>
      </w:r>
      <w:r w:rsidR="00D57FE0" w:rsidRPr="00360936">
        <w:rPr>
          <w:i/>
          <w:iCs/>
        </w:rPr>
        <w:t>(2.1)</w:t>
      </w:r>
      <w:r>
        <w:rPr>
          <w:rFonts w:eastAsiaTheme="minorEastAsia"/>
        </w:rPr>
        <w:t xml:space="preserve"> </w:t>
      </w:r>
      <w:r>
        <w:rPr>
          <w:rFonts w:eastAsiaTheme="minorEastAsia"/>
        </w:rPr>
        <w:t xml:space="preserve">is to </w:t>
      </w:r>
      <w:r w:rsidRPr="009611DF">
        <w:rPr>
          <w:rFonts w:eastAsiaTheme="minorEastAsia"/>
          <w:b/>
          <w:bCs/>
          <w:i/>
          <w:iCs/>
        </w:rPr>
        <w:t>minimize J</w:t>
      </w:r>
      <w:r w:rsidRPr="009611DF">
        <w:rPr>
          <w:rFonts w:eastAsiaTheme="minorEastAsia"/>
          <w:b/>
          <w:bCs/>
          <w:i/>
          <w:iCs/>
          <w:vertAlign w:val="subscript"/>
        </w:rPr>
        <w:t>CV</w:t>
      </w:r>
      <w:r w:rsidRPr="009611DF">
        <w:rPr>
          <w:rFonts w:eastAsiaTheme="minorEastAsia"/>
          <w:b/>
          <w:bCs/>
          <w:i/>
          <w:iCs/>
        </w:rPr>
        <w:t>(w,b)</w:t>
      </w:r>
      <w:r>
        <w:rPr>
          <w:rFonts w:eastAsiaTheme="minorEastAsia"/>
        </w:rPr>
        <w:t xml:space="preserve"> and </w:t>
      </w:r>
      <w:r>
        <w:t>w</w:t>
      </w:r>
      <w:r w:rsidR="000A331A">
        <w:t>ith Scikit-learn Python package,</w:t>
      </w:r>
      <w:r>
        <w:rPr>
          <w:rFonts w:eastAsiaTheme="minorEastAsia"/>
        </w:rPr>
        <w:t xml:space="preserve"> </w:t>
      </w:r>
      <w:r w:rsidR="000A331A">
        <w:t xml:space="preserve">which provides a </w:t>
      </w:r>
      <w:r w:rsidR="000A331A" w:rsidRPr="007E5F91">
        <w:rPr>
          <w:i/>
          <w:iCs/>
        </w:rPr>
        <w:t>train_test_split</w:t>
      </w:r>
      <w:r w:rsidR="000A331A">
        <w:t xml:space="preserve"> function, our dataset was splatted into </w:t>
      </w:r>
      <w:r w:rsidR="000A331A" w:rsidRPr="00E32D33">
        <w:t>60%</w:t>
      </w:r>
      <w:r w:rsidR="000A331A">
        <w:t xml:space="preserve"> </w:t>
      </w:r>
      <w:r w:rsidR="000A331A" w:rsidRPr="00DC0E4E">
        <w:rPr>
          <w:i/>
          <w:iCs/>
        </w:rPr>
        <w:t>training set</w:t>
      </w:r>
      <w:r w:rsidR="000A331A">
        <w:t>, 2</w:t>
      </w:r>
      <w:r w:rsidR="000A331A" w:rsidRPr="00E32D33">
        <w:t>0%</w:t>
      </w:r>
      <w:r w:rsidR="000A331A">
        <w:t xml:space="preserve"> </w:t>
      </w:r>
      <w:r w:rsidR="000A331A" w:rsidRPr="00DC0E4E">
        <w:rPr>
          <w:i/>
          <w:iCs/>
        </w:rPr>
        <w:t>cross-validation set</w:t>
      </w:r>
      <w:r w:rsidR="000A331A">
        <w:t xml:space="preserve"> and 2</w:t>
      </w:r>
      <w:r w:rsidR="000A331A" w:rsidRPr="00E32D33">
        <w:t>0%</w:t>
      </w:r>
      <w:r w:rsidR="000A331A">
        <w:t xml:space="preserve"> </w:t>
      </w:r>
      <w:r w:rsidR="000A331A" w:rsidRPr="00DC0E4E">
        <w:rPr>
          <w:i/>
          <w:iCs/>
        </w:rPr>
        <w:t>test set</w:t>
      </w:r>
      <w:r w:rsidR="000A331A">
        <w:t xml:space="preserve"> of entire dataset, that can be viewed in </w:t>
      </w:r>
      <w:r w:rsidR="000A331A" w:rsidRPr="000A331A">
        <w:rPr>
          <w:i/>
          <w:iCs/>
        </w:rPr>
        <w:t>Fig. 2.2.2</w:t>
      </w:r>
      <w:r w:rsidR="000A331A">
        <w:t>:</w:t>
      </w:r>
    </w:p>
    <w:p w14:paraId="350166B5" w14:textId="77777777" w:rsidR="000A331A" w:rsidRDefault="000A331A" w:rsidP="000A331A">
      <w:pPr>
        <w:jc w:val="center"/>
      </w:pPr>
      <w:r>
        <w:rPr>
          <w:noProof/>
        </w:rPr>
        <w:drawing>
          <wp:inline distT="0" distB="0" distL="0" distR="0" wp14:anchorId="24826C5F" wp14:editId="211EDD81">
            <wp:extent cx="2917371" cy="2037637"/>
            <wp:effectExtent l="0" t="0" r="0" b="1270"/>
            <wp:docPr id="200085679"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3454" cy="2062839"/>
                    </a:xfrm>
                    <a:prstGeom prst="rect">
                      <a:avLst/>
                    </a:prstGeom>
                    <a:noFill/>
                    <a:ln>
                      <a:noFill/>
                    </a:ln>
                  </pic:spPr>
                </pic:pic>
              </a:graphicData>
            </a:graphic>
          </wp:inline>
        </w:drawing>
      </w:r>
    </w:p>
    <w:p w14:paraId="11CDF025" w14:textId="6B01F6B2" w:rsidR="000A331A" w:rsidRPr="00402D4A" w:rsidRDefault="000A331A" w:rsidP="000A331A">
      <w:pPr>
        <w:jc w:val="center"/>
        <w:rPr>
          <w:i/>
          <w:iCs/>
        </w:rPr>
      </w:pPr>
      <w:r w:rsidRPr="007A1CD5">
        <w:rPr>
          <w:i/>
          <w:iCs/>
        </w:rPr>
        <w:t xml:space="preserve">Fig. 2.2.2: </w:t>
      </w:r>
      <w:r>
        <w:rPr>
          <w:i/>
          <w:iCs/>
        </w:rPr>
        <w:t xml:space="preserve">Visualization of the </w:t>
      </w:r>
      <w:r w:rsidRPr="007A1CD5">
        <w:rPr>
          <w:i/>
          <w:iCs/>
        </w:rPr>
        <w:t>Dataset</w:t>
      </w:r>
      <w:r>
        <w:rPr>
          <w:i/>
          <w:iCs/>
        </w:rPr>
        <w:t xml:space="preserve"> used in this Work</w:t>
      </w:r>
    </w:p>
    <w:p w14:paraId="410C396E" w14:textId="16F0C642" w:rsidR="00F6579E" w:rsidRDefault="00660632" w:rsidP="003E743F">
      <w:r>
        <w:t xml:space="preserve">Before using </w:t>
      </w:r>
      <w:r w:rsidR="004540E5" w:rsidRPr="00D57FE0">
        <w:rPr>
          <w:i/>
          <w:iCs/>
        </w:rPr>
        <w:t>C</w:t>
      </w:r>
      <w:r w:rsidR="00AF0136" w:rsidRPr="00D57FE0">
        <w:rPr>
          <w:i/>
          <w:iCs/>
        </w:rPr>
        <w:t>ross-</w:t>
      </w:r>
      <w:r w:rsidR="004540E5" w:rsidRPr="00D57FE0">
        <w:rPr>
          <w:i/>
          <w:iCs/>
        </w:rPr>
        <w:t>V</w:t>
      </w:r>
      <w:r w:rsidR="00AF0136" w:rsidRPr="00D57FE0">
        <w:rPr>
          <w:i/>
          <w:iCs/>
        </w:rPr>
        <w:t>alidation</w:t>
      </w:r>
      <w:r w:rsidRPr="00D57FE0">
        <w:rPr>
          <w:i/>
          <w:iCs/>
        </w:rPr>
        <w:t xml:space="preserve"> </w:t>
      </w:r>
      <w:r w:rsidR="009611DF" w:rsidRPr="00D57FE0">
        <w:rPr>
          <w:i/>
          <w:iCs/>
        </w:rPr>
        <w:t>F</w:t>
      </w:r>
      <w:r w:rsidRPr="00D57FE0">
        <w:rPr>
          <w:i/>
          <w:iCs/>
        </w:rPr>
        <w:t>ormula</w:t>
      </w:r>
      <w:r w:rsidR="00F6579E">
        <w:t xml:space="preserve"> </w:t>
      </w:r>
      <w:r w:rsidR="00F6579E" w:rsidRPr="00360936">
        <w:rPr>
          <w:i/>
          <w:iCs/>
        </w:rPr>
        <w:t>(2.1)</w:t>
      </w:r>
      <w:r>
        <w:t>, i</w:t>
      </w:r>
      <w:r w:rsidR="00266DC3">
        <w:t xml:space="preserve">t’s important </w:t>
      </w:r>
      <w:r>
        <w:t>to perform feature scaling to get better converging results</w:t>
      </w:r>
      <w:r w:rsidR="00773EED">
        <w:t xml:space="preserve">. </w:t>
      </w:r>
      <w:r w:rsidR="00B178C6">
        <w:t>Because</w:t>
      </w:r>
      <w:r w:rsidR="00773EED">
        <w:t xml:space="preserve"> in this work</w:t>
      </w:r>
      <w:r w:rsidR="00B178C6">
        <w:t xml:space="preserve"> </w:t>
      </w:r>
      <w:r w:rsidR="00773EED">
        <w:t xml:space="preserve">the dataset has only </w:t>
      </w:r>
      <w:r w:rsidR="00773EED" w:rsidRPr="00402D4A">
        <w:rPr>
          <w:u w:val="single"/>
        </w:rPr>
        <w:t>positive</w:t>
      </w:r>
      <w:r w:rsidR="00773EED">
        <w:t xml:space="preserve"> features</w:t>
      </w:r>
      <w:r w:rsidR="00287AB0">
        <w:t xml:space="preserve"> like “Measure Point Nr.” </w:t>
      </w:r>
      <w:r w:rsidR="00287AB0" w:rsidRPr="00287AB0">
        <w:rPr>
          <w:i/>
          <w:iCs/>
        </w:rPr>
        <w:t>(Fig. 2.1.1)</w:t>
      </w:r>
      <w:r w:rsidR="00287AB0">
        <w:t>, the class initializer</w:t>
      </w:r>
    </w:p>
    <w:p w14:paraId="7C39CBE3" w14:textId="236D6201" w:rsidR="00AF0136" w:rsidRPr="00287AB0" w:rsidRDefault="00287AB0" w:rsidP="00287AB0">
      <w:pPr>
        <w:jc w:val="center"/>
        <w:rPr>
          <w:b/>
          <w:bCs/>
        </w:rPr>
      </w:pPr>
      <w:r w:rsidRPr="00287AB0">
        <w:rPr>
          <w:b/>
          <w:bCs/>
          <w:i/>
          <w:iCs/>
        </w:rPr>
        <w:t xml:space="preserve">scaler_linear = MinMaxScaler() , </w:t>
      </w:r>
    </w:p>
    <w:p w14:paraId="0815E799" w14:textId="517F6680" w:rsidR="00287AB0" w:rsidRDefault="00287AB0" w:rsidP="00287AB0">
      <w:r>
        <w:t>was used in Python code with its output:</w:t>
      </w:r>
    </w:p>
    <w:p w14:paraId="405C8B28" w14:textId="77777777" w:rsidR="00FD3546" w:rsidRPr="00FD3546" w:rsidRDefault="00FD3546" w:rsidP="00FD3546">
      <w:pPr>
        <w:spacing w:after="0" w:line="240" w:lineRule="auto"/>
        <w:ind w:left="2832"/>
        <w:rPr>
          <w:b/>
          <w:bCs/>
          <w:i/>
          <w:iCs/>
        </w:rPr>
      </w:pPr>
      <w:r w:rsidRPr="00FD3546">
        <w:rPr>
          <w:b/>
          <w:bCs/>
          <w:i/>
          <w:iCs/>
        </w:rPr>
        <w:t>Minimum value of the training set: 1.00</w:t>
      </w:r>
    </w:p>
    <w:p w14:paraId="39536083" w14:textId="77777777" w:rsidR="00FD3546" w:rsidRPr="00FD3546" w:rsidRDefault="00FD3546" w:rsidP="00FD3546">
      <w:pPr>
        <w:spacing w:after="0" w:line="240" w:lineRule="auto"/>
        <w:ind w:left="2832"/>
        <w:rPr>
          <w:b/>
          <w:bCs/>
          <w:i/>
          <w:iCs/>
        </w:rPr>
      </w:pPr>
      <w:r w:rsidRPr="00FD3546">
        <w:rPr>
          <w:b/>
          <w:bCs/>
          <w:i/>
          <w:iCs/>
        </w:rPr>
        <w:t>Maximum value of the training set: 103.00</w:t>
      </w:r>
    </w:p>
    <w:p w14:paraId="4EAA5968" w14:textId="77777777" w:rsidR="00FD3546" w:rsidRPr="00FD3546" w:rsidRDefault="00FD3546" w:rsidP="00FD3546">
      <w:pPr>
        <w:spacing w:after="0" w:line="240" w:lineRule="auto"/>
        <w:ind w:left="2832"/>
        <w:rPr>
          <w:b/>
          <w:bCs/>
          <w:i/>
          <w:iCs/>
        </w:rPr>
      </w:pPr>
      <w:r w:rsidRPr="00FD3546">
        <w:rPr>
          <w:b/>
          <w:bCs/>
          <w:i/>
          <w:iCs/>
        </w:rPr>
        <w:t>Scaling factor of the training set: 0.01</w:t>
      </w:r>
    </w:p>
    <w:p w14:paraId="41E36256" w14:textId="6C6D31B7" w:rsidR="000300DB" w:rsidRDefault="000300DB" w:rsidP="00402D4A"/>
    <w:p w14:paraId="7846B6F1" w14:textId="269779E4" w:rsidR="007E5F91" w:rsidRDefault="00471DA3" w:rsidP="00402D4A">
      <w:r>
        <w:t>With these scaled values u</w:t>
      </w:r>
      <w:r w:rsidR="001F79BB">
        <w:t xml:space="preserve">sing the </w:t>
      </w:r>
      <w:r w:rsidR="00D57FE0" w:rsidRPr="00D57FE0">
        <w:rPr>
          <w:i/>
          <w:iCs/>
        </w:rPr>
        <w:t>Cross-Validation Formula</w:t>
      </w:r>
      <w:r w:rsidR="00D57FE0">
        <w:t xml:space="preserve"> </w:t>
      </w:r>
      <w:r w:rsidR="007E5F91" w:rsidRPr="00360936">
        <w:rPr>
          <w:i/>
          <w:iCs/>
        </w:rPr>
        <w:t>(2.1)</w:t>
      </w:r>
      <w:r w:rsidR="007E5F91">
        <w:t xml:space="preserve"> </w:t>
      </w:r>
      <w:r w:rsidR="00D57FE0">
        <w:t xml:space="preserve">we get these values and plot results </w:t>
      </w:r>
      <w:r w:rsidR="00D57FE0">
        <w:t>of</w:t>
      </w:r>
      <w:r w:rsidR="00D57FE0">
        <w:t xml:space="preserve"> the four LSTM-Models</w:t>
      </w:r>
      <w:r w:rsidR="00D57FE0">
        <w:t xml:space="preserve"> </w:t>
      </w:r>
      <w:r w:rsidR="00D57FE0">
        <w:t xml:space="preserve">for the </w:t>
      </w:r>
      <w:r w:rsidR="00D57FE0">
        <w:t>T</w:t>
      </w:r>
      <w:r w:rsidR="00D57FE0">
        <w:t>raining</w:t>
      </w:r>
      <w:r w:rsidR="00D57FE0">
        <w:t xml:space="preserve"> and </w:t>
      </w:r>
      <w:r w:rsidR="001F79BB">
        <w:t xml:space="preserve">for </w:t>
      </w:r>
      <w:r w:rsidR="00D57FE0">
        <w:t>the C</w:t>
      </w:r>
      <w:r w:rsidR="00D57FE0">
        <w:t>ross-</w:t>
      </w:r>
      <w:r w:rsidR="00D57FE0">
        <w:t>V</w:t>
      </w:r>
      <w:r w:rsidR="00D57FE0">
        <w:t>alidation</w:t>
      </w:r>
      <w:r w:rsidR="00D57FE0">
        <w:t xml:space="preserve"> set</w:t>
      </w:r>
      <w:r w:rsidR="001F79BB">
        <w:t>:</w:t>
      </w:r>
    </w:p>
    <w:tbl>
      <w:tblPr>
        <w:tblW w:w="4243" w:type="dxa"/>
        <w:jc w:val="center"/>
        <w:tblCellMar>
          <w:left w:w="70" w:type="dxa"/>
          <w:right w:w="70" w:type="dxa"/>
        </w:tblCellMar>
        <w:tblLook w:val="04A0" w:firstRow="1" w:lastRow="0" w:firstColumn="1" w:lastColumn="0" w:noHBand="0" w:noVBand="1"/>
      </w:tblPr>
      <w:tblGrid>
        <w:gridCol w:w="4243"/>
      </w:tblGrid>
      <w:tr w:rsidR="001F79BB" w:rsidRPr="001F79BB" w14:paraId="31577D06" w14:textId="77777777" w:rsidTr="001F79BB">
        <w:trPr>
          <w:trHeight w:val="288"/>
          <w:jc w:val="center"/>
        </w:trPr>
        <w:tc>
          <w:tcPr>
            <w:tcW w:w="424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2F1CD23" w14:textId="77777777" w:rsidR="001F79BB" w:rsidRPr="001F79BB" w:rsidRDefault="001F79BB" w:rsidP="001F79BB">
            <w:pPr>
              <w:spacing w:after="0" w:line="240" w:lineRule="auto"/>
              <w:rPr>
                <w:rFonts w:eastAsia="Times New Roman" w:cstheme="minorHAnsi"/>
                <w:b/>
                <w:bCs/>
                <w:color w:val="000000"/>
                <w:lang w:val="tr-TR" w:eastAsia="tr-TR"/>
              </w:rPr>
            </w:pPr>
            <w:r w:rsidRPr="001F79BB">
              <w:rPr>
                <w:rFonts w:eastAsia="Times New Roman" w:cstheme="minorHAnsi"/>
                <w:b/>
                <w:bCs/>
                <w:color w:val="000000"/>
                <w:lang w:val="tr-TR" w:eastAsia="tr-TR"/>
              </w:rPr>
              <w:t xml:space="preserve">Model 1: Training MSE: 16.37, CV MSE: 19.43 </w:t>
            </w:r>
          </w:p>
        </w:tc>
      </w:tr>
      <w:tr w:rsidR="001F79BB" w:rsidRPr="001F79BB" w14:paraId="11A05554" w14:textId="77777777" w:rsidTr="001F79BB">
        <w:trPr>
          <w:trHeight w:val="288"/>
          <w:jc w:val="center"/>
        </w:trPr>
        <w:tc>
          <w:tcPr>
            <w:tcW w:w="4243" w:type="dxa"/>
            <w:tcBorders>
              <w:top w:val="nil"/>
              <w:left w:val="single" w:sz="8" w:space="0" w:color="auto"/>
              <w:bottom w:val="single" w:sz="4" w:space="0" w:color="auto"/>
              <w:right w:val="single" w:sz="8" w:space="0" w:color="auto"/>
            </w:tcBorders>
            <w:shd w:val="clear" w:color="auto" w:fill="auto"/>
            <w:noWrap/>
            <w:vAlign w:val="center"/>
            <w:hideMark/>
          </w:tcPr>
          <w:p w14:paraId="046429B2" w14:textId="77777777" w:rsidR="001F79BB" w:rsidRPr="001F79BB" w:rsidRDefault="001F79BB" w:rsidP="001F79BB">
            <w:pPr>
              <w:spacing w:after="0" w:line="240" w:lineRule="auto"/>
              <w:rPr>
                <w:rFonts w:eastAsia="Times New Roman" w:cstheme="minorHAnsi"/>
                <w:b/>
                <w:bCs/>
                <w:color w:val="000000"/>
                <w:lang w:val="tr-TR" w:eastAsia="tr-TR"/>
              </w:rPr>
            </w:pPr>
            <w:r w:rsidRPr="001F79BB">
              <w:rPr>
                <w:rFonts w:eastAsia="Times New Roman" w:cstheme="minorHAnsi"/>
                <w:b/>
                <w:bCs/>
                <w:color w:val="000000"/>
                <w:lang w:val="tr-TR" w:eastAsia="tr-TR"/>
              </w:rPr>
              <w:t xml:space="preserve">Model 2: Training MSE: 16.48, CV MSE: 19.98 </w:t>
            </w:r>
          </w:p>
        </w:tc>
      </w:tr>
      <w:tr w:rsidR="001F79BB" w:rsidRPr="001F79BB" w14:paraId="54FBC286" w14:textId="77777777" w:rsidTr="001F79BB">
        <w:trPr>
          <w:trHeight w:val="288"/>
          <w:jc w:val="center"/>
        </w:trPr>
        <w:tc>
          <w:tcPr>
            <w:tcW w:w="4243" w:type="dxa"/>
            <w:tcBorders>
              <w:top w:val="nil"/>
              <w:left w:val="single" w:sz="8" w:space="0" w:color="auto"/>
              <w:bottom w:val="single" w:sz="4" w:space="0" w:color="auto"/>
              <w:right w:val="single" w:sz="8" w:space="0" w:color="auto"/>
            </w:tcBorders>
            <w:shd w:val="clear" w:color="auto" w:fill="auto"/>
            <w:noWrap/>
            <w:vAlign w:val="center"/>
            <w:hideMark/>
          </w:tcPr>
          <w:p w14:paraId="4EF62BD1" w14:textId="77777777" w:rsidR="001F79BB" w:rsidRPr="001F79BB" w:rsidRDefault="001F79BB" w:rsidP="001F79BB">
            <w:pPr>
              <w:spacing w:after="0" w:line="240" w:lineRule="auto"/>
              <w:rPr>
                <w:rFonts w:eastAsia="Times New Roman" w:cstheme="minorHAnsi"/>
                <w:b/>
                <w:bCs/>
                <w:color w:val="000000"/>
                <w:lang w:val="tr-TR" w:eastAsia="tr-TR"/>
              </w:rPr>
            </w:pPr>
            <w:r w:rsidRPr="001F79BB">
              <w:rPr>
                <w:rFonts w:eastAsia="Times New Roman" w:cstheme="minorHAnsi"/>
                <w:b/>
                <w:bCs/>
                <w:color w:val="000000"/>
                <w:lang w:val="tr-TR" w:eastAsia="tr-TR"/>
              </w:rPr>
              <w:t xml:space="preserve">Model 3: Training MSE: 16.84, CV MSE: 18.77 </w:t>
            </w:r>
          </w:p>
        </w:tc>
      </w:tr>
      <w:tr w:rsidR="001F79BB" w:rsidRPr="001F79BB" w14:paraId="2E33F4CB" w14:textId="77777777" w:rsidTr="001F79BB">
        <w:trPr>
          <w:trHeight w:val="300"/>
          <w:jc w:val="center"/>
        </w:trPr>
        <w:tc>
          <w:tcPr>
            <w:tcW w:w="4243" w:type="dxa"/>
            <w:tcBorders>
              <w:top w:val="nil"/>
              <w:left w:val="single" w:sz="8" w:space="0" w:color="auto"/>
              <w:bottom w:val="single" w:sz="8" w:space="0" w:color="auto"/>
              <w:right w:val="single" w:sz="8" w:space="0" w:color="auto"/>
            </w:tcBorders>
            <w:shd w:val="clear" w:color="auto" w:fill="auto"/>
            <w:noWrap/>
            <w:vAlign w:val="center"/>
            <w:hideMark/>
          </w:tcPr>
          <w:p w14:paraId="59626119" w14:textId="77777777" w:rsidR="001F79BB" w:rsidRPr="001F79BB" w:rsidRDefault="001F79BB" w:rsidP="001F79BB">
            <w:pPr>
              <w:spacing w:after="0" w:line="240" w:lineRule="auto"/>
              <w:rPr>
                <w:rFonts w:eastAsia="Times New Roman" w:cstheme="minorHAnsi"/>
                <w:b/>
                <w:bCs/>
                <w:color w:val="000000"/>
                <w:lang w:val="tr-TR" w:eastAsia="tr-TR"/>
              </w:rPr>
            </w:pPr>
            <w:r w:rsidRPr="001F79BB">
              <w:rPr>
                <w:rFonts w:eastAsia="Times New Roman" w:cstheme="minorHAnsi"/>
                <w:b/>
                <w:bCs/>
                <w:color w:val="000000"/>
                <w:lang w:val="tr-TR" w:eastAsia="tr-TR"/>
              </w:rPr>
              <w:t xml:space="preserve">Model 4: Training MSE: 0.25, CV MSE: 0.26 </w:t>
            </w:r>
          </w:p>
        </w:tc>
      </w:tr>
    </w:tbl>
    <w:p w14:paraId="11529E56" w14:textId="172D9F34" w:rsidR="00AC5FC0" w:rsidRPr="001F79BB" w:rsidRDefault="001F79BB" w:rsidP="00121691">
      <w:pPr>
        <w:spacing w:before="120"/>
        <w:jc w:val="center"/>
        <w:rPr>
          <w:i/>
          <w:iCs/>
        </w:rPr>
      </w:pPr>
      <w:r w:rsidRPr="001F79BB">
        <w:rPr>
          <w:i/>
          <w:iCs/>
        </w:rPr>
        <w:t>Tab. 2.2.</w:t>
      </w:r>
      <w:r w:rsidR="00D8447A">
        <w:rPr>
          <w:i/>
          <w:iCs/>
        </w:rPr>
        <w:t>1</w:t>
      </w:r>
      <w:r w:rsidRPr="001F79BB">
        <w:rPr>
          <w:i/>
          <w:iCs/>
        </w:rPr>
        <w:t xml:space="preserve">: </w:t>
      </w:r>
      <w:r w:rsidR="00C56BCB">
        <w:rPr>
          <w:i/>
          <w:iCs/>
        </w:rPr>
        <w:t xml:space="preserve">MSE </w:t>
      </w:r>
      <w:r w:rsidR="00471DA3">
        <w:rPr>
          <w:i/>
          <w:iCs/>
        </w:rPr>
        <w:t>Values</w:t>
      </w:r>
      <w:r w:rsidR="00C56BCB">
        <w:rPr>
          <w:i/>
          <w:iCs/>
        </w:rPr>
        <w:t xml:space="preserve"> of the four </w:t>
      </w:r>
      <w:r w:rsidR="00C56BCB" w:rsidRPr="001F79BB">
        <w:rPr>
          <w:i/>
          <w:iCs/>
        </w:rPr>
        <w:t>LSTM</w:t>
      </w:r>
      <w:r w:rsidR="00212ADB">
        <w:rPr>
          <w:i/>
          <w:iCs/>
        </w:rPr>
        <w:t>-M</w:t>
      </w:r>
      <w:r w:rsidR="00C56BCB" w:rsidRPr="001F79BB">
        <w:rPr>
          <w:i/>
          <w:iCs/>
        </w:rPr>
        <w:t>odel</w:t>
      </w:r>
      <w:r w:rsidR="00C56BCB">
        <w:rPr>
          <w:i/>
          <w:iCs/>
        </w:rPr>
        <w:t>s</w:t>
      </w:r>
    </w:p>
    <w:p w14:paraId="1DCE1E01" w14:textId="40886B0E" w:rsidR="00BE1F7E" w:rsidRDefault="00B26074" w:rsidP="00BE1F7E">
      <w:pPr>
        <w:rPr>
          <w:noProof/>
        </w:rPr>
      </w:pPr>
      <w:r>
        <w:rPr>
          <w:noProof/>
        </w:rPr>
        <w:lastRenderedPageBreak/>
        <w:t xml:space="preserve">In </w:t>
      </w:r>
      <w:r w:rsidRPr="00360936">
        <w:rPr>
          <w:i/>
          <w:iCs/>
          <w:noProof/>
        </w:rPr>
        <w:t>Tab. 2.2.</w:t>
      </w:r>
      <w:r w:rsidR="00D8447A">
        <w:rPr>
          <w:i/>
          <w:iCs/>
          <w:noProof/>
        </w:rPr>
        <w:t>1</w:t>
      </w:r>
      <w:r>
        <w:rPr>
          <w:noProof/>
        </w:rPr>
        <w:t xml:space="preserve"> it’s </w:t>
      </w:r>
      <w:r w:rsidR="00360936">
        <w:rPr>
          <w:noProof/>
        </w:rPr>
        <w:t>clear</w:t>
      </w:r>
      <w:r>
        <w:rPr>
          <w:noProof/>
        </w:rPr>
        <w:t xml:space="preserve"> that the 4</w:t>
      </w:r>
      <w:r w:rsidRPr="00B26074">
        <w:rPr>
          <w:noProof/>
          <w:vertAlign w:val="superscript"/>
        </w:rPr>
        <w:t>th</w:t>
      </w:r>
      <w:r>
        <w:rPr>
          <w:noProof/>
        </w:rPr>
        <w:t xml:space="preserve"> </w:t>
      </w:r>
      <w:r w:rsidR="00212ADB">
        <w:rPr>
          <w:noProof/>
        </w:rPr>
        <w:t>M</w:t>
      </w:r>
      <w:r>
        <w:rPr>
          <w:noProof/>
        </w:rPr>
        <w:t xml:space="preserve">odel </w:t>
      </w:r>
      <w:r w:rsidR="00471DA3">
        <w:rPr>
          <w:noProof/>
        </w:rPr>
        <w:t>seems to be</w:t>
      </w:r>
      <w:r>
        <w:rPr>
          <w:noProof/>
        </w:rPr>
        <w:t xml:space="preserve"> </w:t>
      </w:r>
      <w:r w:rsidR="00212ADB">
        <w:rPr>
          <w:noProof/>
        </w:rPr>
        <w:t xml:space="preserve">best </w:t>
      </w:r>
      <w:r w:rsidR="00471DA3">
        <w:rPr>
          <w:noProof/>
        </w:rPr>
        <w:t xml:space="preserve">fit </w:t>
      </w:r>
      <w:r>
        <w:rPr>
          <w:noProof/>
        </w:rPr>
        <w:t xml:space="preserve">to the orjinal dataset. In </w:t>
      </w:r>
      <w:r w:rsidRPr="00360936">
        <w:rPr>
          <w:i/>
          <w:iCs/>
          <w:noProof/>
        </w:rPr>
        <w:t>Fig. 2.2.</w:t>
      </w:r>
      <w:r w:rsidR="00B1056A">
        <w:rPr>
          <w:i/>
          <w:iCs/>
          <w:noProof/>
        </w:rPr>
        <w:t>3</w:t>
      </w:r>
      <w:r>
        <w:rPr>
          <w:noProof/>
        </w:rPr>
        <w:t xml:space="preserve"> all four calculated model value sets was plotted against the orjinal dataset.</w:t>
      </w:r>
    </w:p>
    <w:p w14:paraId="4E6AC51A" w14:textId="77777777" w:rsidR="00BE1F7E" w:rsidRDefault="00BE1F7E" w:rsidP="00BE1F7E">
      <w:pPr>
        <w:rPr>
          <w:noProof/>
        </w:rPr>
      </w:pPr>
    </w:p>
    <w:p w14:paraId="5A6174D0" w14:textId="2FC5C7B3" w:rsidR="001F79BB" w:rsidRDefault="00F0195B" w:rsidP="00F0195B">
      <w:pPr>
        <w:jc w:val="center"/>
      </w:pPr>
      <w:r>
        <w:rPr>
          <w:noProof/>
        </w:rPr>
        <w:drawing>
          <wp:inline distT="0" distB="0" distL="0" distR="0" wp14:anchorId="1219C3D4" wp14:editId="031ABD33">
            <wp:extent cx="3785176" cy="2641600"/>
            <wp:effectExtent l="0" t="0" r="6350" b="6350"/>
            <wp:docPr id="68434976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5577" cy="2655838"/>
                    </a:xfrm>
                    <a:prstGeom prst="rect">
                      <a:avLst/>
                    </a:prstGeom>
                    <a:noFill/>
                    <a:ln>
                      <a:noFill/>
                    </a:ln>
                  </pic:spPr>
                </pic:pic>
              </a:graphicData>
            </a:graphic>
          </wp:inline>
        </w:drawing>
      </w:r>
    </w:p>
    <w:p w14:paraId="611CFA93" w14:textId="4E8B7728" w:rsidR="00F0195B" w:rsidRDefault="00587986" w:rsidP="00F0195B">
      <w:pPr>
        <w:jc w:val="center"/>
      </w:pPr>
      <w:r>
        <w:rPr>
          <w:i/>
          <w:iCs/>
        </w:rPr>
        <w:t>Fig</w:t>
      </w:r>
      <w:r w:rsidRPr="001F79BB">
        <w:rPr>
          <w:i/>
          <w:iCs/>
        </w:rPr>
        <w:t>. 2.2.</w:t>
      </w:r>
      <w:r w:rsidR="00B1056A">
        <w:rPr>
          <w:i/>
          <w:iCs/>
        </w:rPr>
        <w:t>3</w:t>
      </w:r>
      <w:r w:rsidRPr="001F79BB">
        <w:rPr>
          <w:i/>
          <w:iCs/>
        </w:rPr>
        <w:t xml:space="preserve">: </w:t>
      </w:r>
      <w:r w:rsidR="00C56BCB">
        <w:rPr>
          <w:i/>
          <w:iCs/>
        </w:rPr>
        <w:t xml:space="preserve">The four </w:t>
      </w:r>
      <w:r w:rsidRPr="001F79BB">
        <w:rPr>
          <w:i/>
          <w:iCs/>
        </w:rPr>
        <w:t>LSTM</w:t>
      </w:r>
      <w:r w:rsidR="00170F7D">
        <w:rPr>
          <w:i/>
          <w:iCs/>
        </w:rPr>
        <w:t>-M</w:t>
      </w:r>
      <w:r w:rsidRPr="001F79BB">
        <w:rPr>
          <w:i/>
          <w:iCs/>
        </w:rPr>
        <w:t>odel</w:t>
      </w:r>
      <w:r w:rsidR="00C56BCB">
        <w:rPr>
          <w:i/>
          <w:iCs/>
        </w:rPr>
        <w:t>s</w:t>
      </w:r>
      <w:r w:rsidRPr="001F79BB">
        <w:rPr>
          <w:i/>
          <w:iCs/>
        </w:rPr>
        <w:t xml:space="preserve"> </w:t>
      </w:r>
      <w:r w:rsidR="00170F7D">
        <w:rPr>
          <w:i/>
          <w:iCs/>
        </w:rPr>
        <w:t>P</w:t>
      </w:r>
      <w:r w:rsidR="00C56BCB">
        <w:rPr>
          <w:i/>
          <w:iCs/>
        </w:rPr>
        <w:t xml:space="preserve">lot </w:t>
      </w:r>
      <w:r w:rsidR="00170F7D">
        <w:rPr>
          <w:i/>
          <w:iCs/>
        </w:rPr>
        <w:t>R</w:t>
      </w:r>
      <w:r w:rsidRPr="001F79BB">
        <w:rPr>
          <w:i/>
          <w:iCs/>
        </w:rPr>
        <w:t>esult</w:t>
      </w:r>
    </w:p>
    <w:p w14:paraId="3C1BFAEB" w14:textId="77777777" w:rsidR="00AC5FC0" w:rsidRDefault="00AC5FC0" w:rsidP="003E743F"/>
    <w:p w14:paraId="26FCD58E" w14:textId="225C45EF" w:rsidR="001340C1" w:rsidRPr="00F32FFD" w:rsidRDefault="00BE1F7E" w:rsidP="00F32FFD">
      <w:pPr>
        <w:rPr>
          <w:i/>
          <w:iCs/>
          <w:noProof/>
        </w:rPr>
      </w:pPr>
      <w:r>
        <w:rPr>
          <w:noProof/>
        </w:rPr>
        <w:t>To better understand how far the</w:t>
      </w:r>
      <w:r w:rsidR="00B26074">
        <w:rPr>
          <w:noProof/>
        </w:rPr>
        <w:t xml:space="preserve"> 4</w:t>
      </w:r>
      <w:r w:rsidR="00B26074" w:rsidRPr="00BE1F7E">
        <w:rPr>
          <w:noProof/>
          <w:vertAlign w:val="superscript"/>
        </w:rPr>
        <w:t>th</w:t>
      </w:r>
      <w:r w:rsidR="00B26074">
        <w:rPr>
          <w:noProof/>
        </w:rPr>
        <w:t xml:space="preserve"> Model</w:t>
      </w:r>
      <w:r>
        <w:rPr>
          <w:noProof/>
        </w:rPr>
        <w:t xml:space="preserve"> values differs from the measured values </w:t>
      </w:r>
      <w:r w:rsidR="00C56BCB">
        <w:rPr>
          <w:noProof/>
        </w:rPr>
        <w:t>illustrate</w:t>
      </w:r>
      <w:r w:rsidR="004E5350">
        <w:rPr>
          <w:noProof/>
        </w:rPr>
        <w:t>s</w:t>
      </w:r>
      <w:r w:rsidR="00C56BCB">
        <w:rPr>
          <w:noProof/>
        </w:rPr>
        <w:t xml:space="preserve"> </w:t>
      </w:r>
      <w:r w:rsidR="00C56BCB" w:rsidRPr="00360936">
        <w:rPr>
          <w:i/>
          <w:iCs/>
          <w:noProof/>
        </w:rPr>
        <w:t>Fig. 2.2.</w:t>
      </w:r>
      <w:r w:rsidR="00B1056A">
        <w:rPr>
          <w:i/>
          <w:iCs/>
          <w:noProof/>
        </w:rPr>
        <w:t>4</w:t>
      </w:r>
      <w:r w:rsidR="00C56BCB" w:rsidRPr="00360936">
        <w:rPr>
          <w:i/>
          <w:iCs/>
          <w:noProof/>
        </w:rPr>
        <w:t>.</w:t>
      </w:r>
    </w:p>
    <w:p w14:paraId="5C48F52C" w14:textId="710E720C" w:rsidR="00BE1F7E" w:rsidRDefault="00BE1F7E" w:rsidP="00BE1F7E">
      <w:pPr>
        <w:jc w:val="center"/>
      </w:pPr>
      <w:r>
        <w:rPr>
          <w:noProof/>
        </w:rPr>
        <w:drawing>
          <wp:inline distT="0" distB="0" distL="0" distR="0" wp14:anchorId="7DED20B0" wp14:editId="7C2235FF">
            <wp:extent cx="3715657" cy="2598079"/>
            <wp:effectExtent l="0" t="0" r="0" b="0"/>
            <wp:docPr id="210069694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22029" cy="2602535"/>
                    </a:xfrm>
                    <a:prstGeom prst="rect">
                      <a:avLst/>
                    </a:prstGeom>
                    <a:noFill/>
                    <a:ln>
                      <a:noFill/>
                    </a:ln>
                  </pic:spPr>
                </pic:pic>
              </a:graphicData>
            </a:graphic>
          </wp:inline>
        </w:drawing>
      </w:r>
    </w:p>
    <w:p w14:paraId="03B6B76D" w14:textId="2B1C55A1" w:rsidR="00C56BCB" w:rsidRDefault="00C56BCB" w:rsidP="00C56BCB">
      <w:pPr>
        <w:jc w:val="center"/>
      </w:pPr>
      <w:r>
        <w:rPr>
          <w:i/>
          <w:iCs/>
        </w:rPr>
        <w:t>Fig</w:t>
      </w:r>
      <w:r w:rsidRPr="001F79BB">
        <w:rPr>
          <w:i/>
          <w:iCs/>
        </w:rPr>
        <w:t>. 2.2.</w:t>
      </w:r>
      <w:r w:rsidR="00B1056A">
        <w:rPr>
          <w:i/>
          <w:iCs/>
        </w:rPr>
        <w:t>4</w:t>
      </w:r>
      <w:r w:rsidRPr="001F79BB">
        <w:rPr>
          <w:i/>
          <w:iCs/>
        </w:rPr>
        <w:t xml:space="preserve">: </w:t>
      </w:r>
      <w:r w:rsidRPr="005A5276">
        <w:rPr>
          <w:i/>
          <w:iCs/>
        </w:rPr>
        <w:t xml:space="preserve">The </w:t>
      </w:r>
      <w:r w:rsidRPr="005A5276">
        <w:rPr>
          <w:i/>
          <w:iCs/>
          <w:noProof/>
        </w:rPr>
        <w:t>4</w:t>
      </w:r>
      <w:r w:rsidRPr="005A5276">
        <w:rPr>
          <w:i/>
          <w:iCs/>
          <w:noProof/>
          <w:vertAlign w:val="superscript"/>
        </w:rPr>
        <w:t>th</w:t>
      </w:r>
      <w:r w:rsidRPr="005A5276">
        <w:rPr>
          <w:i/>
          <w:iCs/>
          <w:noProof/>
        </w:rPr>
        <w:t xml:space="preserve"> </w:t>
      </w:r>
      <w:r w:rsidR="00E7081D">
        <w:rPr>
          <w:i/>
          <w:iCs/>
          <w:noProof/>
        </w:rPr>
        <w:t>LSTM-</w:t>
      </w:r>
      <w:r w:rsidRPr="005A5276">
        <w:rPr>
          <w:i/>
          <w:iCs/>
          <w:noProof/>
        </w:rPr>
        <w:t>Model</w:t>
      </w:r>
      <w:r w:rsidRPr="005A5276">
        <w:rPr>
          <w:i/>
          <w:iCs/>
        </w:rPr>
        <w:t xml:space="preserve"> </w:t>
      </w:r>
      <w:r w:rsidR="00170F7D">
        <w:rPr>
          <w:i/>
          <w:iCs/>
        </w:rPr>
        <w:t>P</w:t>
      </w:r>
      <w:r w:rsidRPr="005A5276">
        <w:rPr>
          <w:i/>
          <w:iCs/>
        </w:rPr>
        <w:t xml:space="preserve">lot </w:t>
      </w:r>
      <w:r w:rsidR="00170F7D">
        <w:rPr>
          <w:i/>
          <w:iCs/>
        </w:rPr>
        <w:t>R</w:t>
      </w:r>
      <w:r w:rsidRPr="005A5276">
        <w:rPr>
          <w:i/>
          <w:iCs/>
        </w:rPr>
        <w:t>esult</w:t>
      </w:r>
    </w:p>
    <w:p w14:paraId="37AA03E2" w14:textId="3FC71610" w:rsidR="005A5276" w:rsidRDefault="00360936" w:rsidP="005A5276">
      <w:r>
        <w:t xml:space="preserve">Furthermore, it’s obvious that this model fits very well to the original dataset </w:t>
      </w:r>
      <w:r w:rsidRPr="006074D7">
        <w:rPr>
          <w:i/>
          <w:iCs/>
        </w:rPr>
        <w:t>(Fig. 2.</w:t>
      </w:r>
      <w:r w:rsidR="00B1056A">
        <w:rPr>
          <w:i/>
          <w:iCs/>
        </w:rPr>
        <w:t>1.1</w:t>
      </w:r>
      <w:r w:rsidRPr="006074D7">
        <w:rPr>
          <w:i/>
          <w:iCs/>
        </w:rPr>
        <w:t>)</w:t>
      </w:r>
      <w:r>
        <w:t xml:space="preserve"> and it can be used </w:t>
      </w:r>
      <w:r w:rsidR="005A5276">
        <w:t xml:space="preserve">certainly </w:t>
      </w:r>
      <w:r>
        <w:t xml:space="preserve">for forecasting </w:t>
      </w:r>
      <w:r w:rsidR="005A5276">
        <w:t>some steps</w:t>
      </w:r>
      <w:r>
        <w:t>.</w:t>
      </w:r>
    </w:p>
    <w:p w14:paraId="67206576" w14:textId="0B2FFDCB" w:rsidR="00F32FFD" w:rsidRDefault="00AF18D3" w:rsidP="00F32FFD">
      <w:r>
        <w:t>In t</w:t>
      </w:r>
      <w:r w:rsidR="005A5276">
        <w:t xml:space="preserve">he forecasting process </w:t>
      </w:r>
      <w:r>
        <w:t>six future steps were created</w:t>
      </w:r>
      <w:r w:rsidR="005A5276">
        <w:t xml:space="preserve"> </w:t>
      </w:r>
      <w:r>
        <w:t>and transformed to the trained model</w:t>
      </w:r>
      <w:r w:rsidR="00EB613C">
        <w:t xml:space="preserve"> with the same error calculation methodology</w:t>
      </w:r>
      <w:r w:rsidR="00F303CE">
        <w:t xml:space="preserve">. </w:t>
      </w:r>
      <w:r w:rsidR="0042359E">
        <w:t>How the calculation of C</w:t>
      </w:r>
      <w:r w:rsidR="00695BB2">
        <w:t>V</w:t>
      </w:r>
      <w:r w:rsidR="0042359E">
        <w:t xml:space="preserve"> M</w:t>
      </w:r>
      <w:r w:rsidR="00695BB2">
        <w:t>SE</w:t>
      </w:r>
      <w:r w:rsidR="0042359E">
        <w:t xml:space="preserve"> value was be performed </w:t>
      </w:r>
      <w:r w:rsidR="00EB613C">
        <w:t xml:space="preserve">that </w:t>
      </w:r>
      <w:r w:rsidR="00F303CE">
        <w:t xml:space="preserve">will be discussed </w:t>
      </w:r>
      <w:r w:rsidR="00F8021E">
        <w:t xml:space="preserve">in detailed </w:t>
      </w:r>
      <w:r w:rsidR="00F303CE">
        <w:t xml:space="preserve">in the </w:t>
      </w:r>
      <w:r w:rsidR="004E5350">
        <w:t>next</w:t>
      </w:r>
      <w:r w:rsidR="00F303CE">
        <w:t xml:space="preserve"> section.</w:t>
      </w:r>
    </w:p>
    <w:p w14:paraId="4B280B72" w14:textId="77777777" w:rsidR="00F32FFD" w:rsidRDefault="00F32FFD">
      <w:r>
        <w:br w:type="page"/>
      </w:r>
    </w:p>
    <w:p w14:paraId="427F3A7D" w14:textId="64579482" w:rsidR="003E743F" w:rsidRPr="003E743F" w:rsidRDefault="003E743F" w:rsidP="003E743F">
      <w:r w:rsidRPr="003E743F">
        <w:rPr>
          <w:b/>
          <w:bCs/>
        </w:rPr>
        <w:lastRenderedPageBreak/>
        <w:t xml:space="preserve">2.3 Polynomial </w:t>
      </w:r>
      <w:r w:rsidR="005858BD">
        <w:rPr>
          <w:b/>
          <w:bCs/>
        </w:rPr>
        <w:t xml:space="preserve">and XGBoost </w:t>
      </w:r>
      <w:r w:rsidRPr="003E743F">
        <w:rPr>
          <w:b/>
          <w:bCs/>
        </w:rPr>
        <w:t>Regression</w:t>
      </w:r>
    </w:p>
    <w:p w14:paraId="3A5D04B8" w14:textId="77777777" w:rsidR="00695BB2" w:rsidRDefault="00695BB2" w:rsidP="003653EF">
      <w:pPr>
        <w:rPr>
          <w:b/>
          <w:bCs/>
        </w:rPr>
      </w:pPr>
    </w:p>
    <w:p w14:paraId="01543B29" w14:textId="20DCDC08" w:rsidR="00485F08" w:rsidRDefault="003E743F" w:rsidP="003653EF">
      <w:r w:rsidRPr="00380231">
        <w:t xml:space="preserve">Polynomial </w:t>
      </w:r>
      <w:r w:rsidR="00BD28C4" w:rsidRPr="00380231">
        <w:t>R</w:t>
      </w:r>
      <w:r w:rsidRPr="00380231">
        <w:t>egression</w:t>
      </w:r>
      <w:r w:rsidRPr="003E743F">
        <w:t xml:space="preserve"> of degree </w:t>
      </w:r>
      <w:r w:rsidR="005A508C">
        <w:t>1</w:t>
      </w:r>
      <w:r w:rsidRPr="003E743F">
        <w:t xml:space="preserve"> </w:t>
      </w:r>
      <w:r w:rsidR="00F303CE">
        <w:t>to</w:t>
      </w:r>
      <w:r w:rsidRPr="003E743F">
        <w:t xml:space="preserve"> </w:t>
      </w:r>
      <w:r w:rsidR="00F303CE">
        <w:t>10</w:t>
      </w:r>
      <w:r w:rsidRPr="003E743F">
        <w:t xml:space="preserve"> was </w:t>
      </w:r>
      <w:r w:rsidR="00F303CE">
        <w:t xml:space="preserve">performed to find the optimum </w:t>
      </w:r>
      <w:r w:rsidRPr="003E743F">
        <w:t xml:space="preserve">fitted voltage-time data. </w:t>
      </w:r>
      <w:r w:rsidR="00475F9C">
        <w:t xml:space="preserve">Like </w:t>
      </w:r>
      <w:r w:rsidR="00036783">
        <w:t xml:space="preserve">in </w:t>
      </w:r>
      <w:r w:rsidR="00475F9C">
        <w:t xml:space="preserve">the LSTM model creation, where a loop over different models calculates the lowest </w:t>
      </w:r>
      <w:r w:rsidR="005A508C">
        <w:t>C</w:t>
      </w:r>
      <w:r w:rsidR="00475F9C">
        <w:t>ross-</w:t>
      </w:r>
      <w:r w:rsidR="005A508C">
        <w:t>V</w:t>
      </w:r>
      <w:r w:rsidR="00475F9C">
        <w:t xml:space="preserve">alidation MSE value, </w:t>
      </w:r>
      <w:r w:rsidR="00036783">
        <w:t xml:space="preserve">the different degrees of </w:t>
      </w:r>
      <w:r w:rsidR="005A508C" w:rsidRPr="00380231">
        <w:t>P</w:t>
      </w:r>
      <w:r w:rsidR="00036783" w:rsidRPr="00380231">
        <w:t xml:space="preserve">olynomial </w:t>
      </w:r>
      <w:r w:rsidR="005A508C" w:rsidRPr="00380231">
        <w:t>R</w:t>
      </w:r>
      <w:r w:rsidR="00036783" w:rsidRPr="00380231">
        <w:t>egression</w:t>
      </w:r>
      <w:r w:rsidR="00036783" w:rsidRPr="00726526">
        <w:rPr>
          <w:b/>
          <w:bCs/>
        </w:rPr>
        <w:t xml:space="preserve"> </w:t>
      </w:r>
      <w:r w:rsidR="00036783">
        <w:t xml:space="preserve">were performed to evaluate the lowest </w:t>
      </w:r>
      <w:r w:rsidR="005A508C">
        <w:t>C</w:t>
      </w:r>
      <w:r w:rsidR="00036783">
        <w:t>ross-</w:t>
      </w:r>
      <w:r w:rsidR="005A508C">
        <w:t>V</w:t>
      </w:r>
      <w:r w:rsidR="00036783">
        <w:t xml:space="preserve">alidation error of the </w:t>
      </w:r>
      <w:r w:rsidR="003C3D40">
        <w:t>Cross-Validation</w:t>
      </w:r>
      <w:r w:rsidR="00036783">
        <w:t xml:space="preserve"> set</w:t>
      </w:r>
      <w:r w:rsidR="00874EDA">
        <w:t xml:space="preserve"> with the </w:t>
      </w:r>
      <w:r w:rsidR="003C3D40">
        <w:t xml:space="preserve">same </w:t>
      </w:r>
      <w:r w:rsidR="007F78A6">
        <w:t xml:space="preserve">CV MSE calculation method </w:t>
      </w:r>
      <w:r w:rsidR="003C3D40">
        <w:t xml:space="preserve">performed in Section 2.2 </w:t>
      </w:r>
      <w:r w:rsidR="007F78A6" w:rsidRPr="004540E5">
        <w:t>[Ref. 2]</w:t>
      </w:r>
      <w:r w:rsidR="00036783">
        <w:t>.</w:t>
      </w:r>
      <w:r w:rsidR="00485F08">
        <w:t xml:space="preserve"> The CV plot result of </w:t>
      </w:r>
      <w:r w:rsidR="005A508C" w:rsidRPr="00380231">
        <w:t>P</w:t>
      </w:r>
      <w:r w:rsidR="00485F08" w:rsidRPr="00380231">
        <w:t xml:space="preserve">olynomial </w:t>
      </w:r>
      <w:r w:rsidR="005A508C" w:rsidRPr="00380231">
        <w:t>R</w:t>
      </w:r>
      <w:r w:rsidR="00485F08" w:rsidRPr="00380231">
        <w:t>egression</w:t>
      </w:r>
      <w:r w:rsidR="00485F08">
        <w:t xml:space="preserve"> over until 10 degrees can be analyzed in </w:t>
      </w:r>
      <w:r w:rsidR="00485F08" w:rsidRPr="0042359E">
        <w:rPr>
          <w:i/>
          <w:iCs/>
        </w:rPr>
        <w:t>Fig. 2.</w:t>
      </w:r>
      <w:r w:rsidR="00FF139A">
        <w:rPr>
          <w:i/>
          <w:iCs/>
        </w:rPr>
        <w:t>3.1</w:t>
      </w:r>
      <w:r w:rsidR="00485F08">
        <w:t>:</w:t>
      </w:r>
    </w:p>
    <w:p w14:paraId="7A5094BA" w14:textId="6DC5CCC3" w:rsidR="00485F08" w:rsidRDefault="00485F08" w:rsidP="00485F08">
      <w:pPr>
        <w:jc w:val="center"/>
      </w:pPr>
      <w:r>
        <w:rPr>
          <w:noProof/>
        </w:rPr>
        <w:drawing>
          <wp:inline distT="0" distB="0" distL="0" distR="0" wp14:anchorId="27A9CA3D" wp14:editId="18DC7A9B">
            <wp:extent cx="3004457" cy="2085568"/>
            <wp:effectExtent l="0" t="0" r="5715" b="0"/>
            <wp:docPr id="1143447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4071" cy="2099183"/>
                    </a:xfrm>
                    <a:prstGeom prst="rect">
                      <a:avLst/>
                    </a:prstGeom>
                    <a:noFill/>
                    <a:ln>
                      <a:noFill/>
                    </a:ln>
                  </pic:spPr>
                </pic:pic>
              </a:graphicData>
            </a:graphic>
          </wp:inline>
        </w:drawing>
      </w:r>
    </w:p>
    <w:p w14:paraId="1C24E8E7" w14:textId="412929CD" w:rsidR="0042510D" w:rsidRDefault="0042510D" w:rsidP="00402D4A">
      <w:pPr>
        <w:jc w:val="center"/>
      </w:pPr>
      <w:r>
        <w:rPr>
          <w:i/>
          <w:iCs/>
        </w:rPr>
        <w:t>Fig</w:t>
      </w:r>
      <w:r w:rsidRPr="001F79BB">
        <w:rPr>
          <w:i/>
          <w:iCs/>
        </w:rPr>
        <w:t>. 2.</w:t>
      </w:r>
      <w:r w:rsidR="00FF139A">
        <w:rPr>
          <w:i/>
          <w:iCs/>
        </w:rPr>
        <w:t>3.1</w:t>
      </w:r>
      <w:r w:rsidRPr="001F79BB">
        <w:rPr>
          <w:i/>
          <w:iCs/>
        </w:rPr>
        <w:t xml:space="preserve">: </w:t>
      </w:r>
      <w:r w:rsidRPr="005A5276">
        <w:rPr>
          <w:i/>
          <w:iCs/>
        </w:rPr>
        <w:t xml:space="preserve">The </w:t>
      </w:r>
      <w:r>
        <w:rPr>
          <w:i/>
          <w:iCs/>
          <w:noProof/>
        </w:rPr>
        <w:t>CV</w:t>
      </w:r>
      <w:r w:rsidRPr="005A5276">
        <w:rPr>
          <w:i/>
          <w:iCs/>
        </w:rPr>
        <w:t xml:space="preserve"> </w:t>
      </w:r>
      <w:r>
        <w:rPr>
          <w:i/>
          <w:iCs/>
        </w:rPr>
        <w:t xml:space="preserve">MSE </w:t>
      </w:r>
      <w:r w:rsidR="00170F7D">
        <w:rPr>
          <w:i/>
          <w:iCs/>
        </w:rPr>
        <w:t>P</w:t>
      </w:r>
      <w:r w:rsidRPr="005A5276">
        <w:rPr>
          <w:i/>
          <w:iCs/>
        </w:rPr>
        <w:t xml:space="preserve">lot </w:t>
      </w:r>
      <w:r w:rsidR="00170F7D">
        <w:rPr>
          <w:i/>
          <w:iCs/>
        </w:rPr>
        <w:t>R</w:t>
      </w:r>
      <w:r w:rsidRPr="005A5276">
        <w:rPr>
          <w:i/>
          <w:iCs/>
        </w:rPr>
        <w:t>esult</w:t>
      </w:r>
      <w:r>
        <w:rPr>
          <w:i/>
          <w:iCs/>
        </w:rPr>
        <w:t xml:space="preserve"> of </w:t>
      </w:r>
      <w:r w:rsidR="00B40E5D">
        <w:rPr>
          <w:i/>
          <w:iCs/>
        </w:rPr>
        <w:t>the P</w:t>
      </w:r>
      <w:r>
        <w:rPr>
          <w:i/>
          <w:iCs/>
        </w:rPr>
        <w:t xml:space="preserve">olynomial </w:t>
      </w:r>
      <w:r w:rsidR="00B40E5D">
        <w:rPr>
          <w:i/>
          <w:iCs/>
        </w:rPr>
        <w:t>R</w:t>
      </w:r>
      <w:r>
        <w:rPr>
          <w:i/>
          <w:iCs/>
        </w:rPr>
        <w:t xml:space="preserve">egression over 10 </w:t>
      </w:r>
      <w:r w:rsidR="00170F7D">
        <w:rPr>
          <w:i/>
          <w:iCs/>
        </w:rPr>
        <w:t>D</w:t>
      </w:r>
      <w:r>
        <w:rPr>
          <w:i/>
          <w:iCs/>
        </w:rPr>
        <w:t>egrees</w:t>
      </w:r>
    </w:p>
    <w:p w14:paraId="75D7EA33" w14:textId="196D8C69" w:rsidR="00F0010F" w:rsidRDefault="0042510D" w:rsidP="006A1A14">
      <w:r>
        <w:t xml:space="preserve">The lowest </w:t>
      </w:r>
      <w:r w:rsidR="005A508C">
        <w:t>C</w:t>
      </w:r>
      <w:r w:rsidR="00F0010F">
        <w:t>ross-</w:t>
      </w:r>
      <w:r w:rsidR="005A508C">
        <w:t>V</w:t>
      </w:r>
      <w:r w:rsidR="00F0010F">
        <w:t>alidation</w:t>
      </w:r>
      <w:r>
        <w:t xml:space="preserve"> </w:t>
      </w:r>
      <w:r w:rsidR="005A508C">
        <w:t>M</w:t>
      </w:r>
      <w:r w:rsidR="003C3D40">
        <w:t>SE</w:t>
      </w:r>
      <w:r>
        <w:t xml:space="preserve"> value was </w:t>
      </w:r>
      <w:r w:rsidR="00F0010F">
        <w:t>found in the 5</w:t>
      </w:r>
      <w:r w:rsidR="00F0010F" w:rsidRPr="00F0010F">
        <w:rPr>
          <w:vertAlign w:val="superscript"/>
        </w:rPr>
        <w:t>th</w:t>
      </w:r>
      <w:r w:rsidR="00F0010F">
        <w:t xml:space="preserve"> degree of the </w:t>
      </w:r>
      <w:r w:rsidR="005A508C">
        <w:t>P</w:t>
      </w:r>
      <w:r w:rsidR="00F0010F">
        <w:t xml:space="preserve">olynomial </w:t>
      </w:r>
      <w:r w:rsidR="005A508C">
        <w:t>R</w:t>
      </w:r>
      <w:r w:rsidR="00F0010F">
        <w:t xml:space="preserve">egression model and </w:t>
      </w:r>
      <w:r w:rsidR="00BD28C4">
        <w:t xml:space="preserve">was </w:t>
      </w:r>
      <w:r w:rsidR="00F0010F">
        <w:t xml:space="preserve">calculated </w:t>
      </w:r>
      <w:r w:rsidR="00BD28C4">
        <w:t xml:space="preserve">with the </w:t>
      </w:r>
      <w:r w:rsidR="003C3D40" w:rsidRPr="00D57FE0">
        <w:rPr>
          <w:i/>
          <w:iCs/>
        </w:rPr>
        <w:t>Cross-Validation Formula</w:t>
      </w:r>
      <w:r w:rsidR="003C3D40">
        <w:t xml:space="preserve"> </w:t>
      </w:r>
      <w:r w:rsidR="003C3D40" w:rsidRPr="00360936">
        <w:rPr>
          <w:i/>
          <w:iCs/>
        </w:rPr>
        <w:t>(2.1)</w:t>
      </w:r>
      <w:r w:rsidR="003C3D40">
        <w:rPr>
          <w:i/>
          <w:iCs/>
        </w:rPr>
        <w:t xml:space="preserve"> </w:t>
      </w:r>
      <w:r w:rsidR="006A1A14">
        <w:t xml:space="preserve">performed </w:t>
      </w:r>
      <w:r w:rsidR="003C3D40">
        <w:t xml:space="preserve">like in Section 2.2 </w:t>
      </w:r>
      <w:r w:rsidR="006A1A14">
        <w:t>with</w:t>
      </w:r>
      <w:r w:rsidR="00BD28C4">
        <w:t xml:space="preserve">in </w:t>
      </w:r>
      <w:r w:rsidR="0060437E">
        <w:t xml:space="preserve">a </w:t>
      </w:r>
      <w:r w:rsidR="00BD28C4">
        <w:t xml:space="preserve">Python </w:t>
      </w:r>
      <w:r w:rsidR="006A1A14">
        <w:t xml:space="preserve">code. </w:t>
      </w:r>
      <w:r w:rsidR="00726526">
        <w:t>The c</w:t>
      </w:r>
      <w:r w:rsidR="006A1A14">
        <w:t xml:space="preserve">ode </w:t>
      </w:r>
      <w:r w:rsidR="00BD28C4">
        <w:t>output</w:t>
      </w:r>
      <w:r w:rsidR="006A1A14">
        <w:t xml:space="preserve"> </w:t>
      </w:r>
      <w:r w:rsidR="00726526">
        <w:t>is shown here:</w:t>
      </w:r>
    </w:p>
    <w:p w14:paraId="000B70C0" w14:textId="633574FD" w:rsidR="00485F08" w:rsidRPr="00402D4A" w:rsidRDefault="0042510D" w:rsidP="00402D4A">
      <w:pPr>
        <w:jc w:val="center"/>
        <w:rPr>
          <w:i/>
          <w:iCs/>
        </w:rPr>
      </w:pPr>
      <w:r w:rsidRPr="0042510D">
        <w:rPr>
          <w:i/>
          <w:iCs/>
        </w:rPr>
        <w:t>“Lowest CV MSE=0.216405 is found in the model with degree=5”</w:t>
      </w:r>
    </w:p>
    <w:p w14:paraId="6E0E7813" w14:textId="77777777" w:rsidR="00402D4A" w:rsidRDefault="00402D4A" w:rsidP="003653EF"/>
    <w:p w14:paraId="7223E2B9" w14:textId="14D5EDBF" w:rsidR="00360A79" w:rsidRDefault="00036783" w:rsidP="003653EF">
      <w:r>
        <w:t>The main part of th</w:t>
      </w:r>
      <w:r w:rsidR="00726526">
        <w:t>is CV MSE calculation</w:t>
      </w:r>
      <w:r w:rsidR="00F8021E">
        <w:t xml:space="preserve"> can be summarized like this</w:t>
      </w:r>
      <w:r w:rsidR="00874EDA">
        <w:t xml:space="preserve"> [Ref. 2]</w:t>
      </w:r>
      <w:r w:rsidR="003653EF">
        <w:t>:</w:t>
      </w:r>
    </w:p>
    <w:p w14:paraId="5BDEE7CD"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Instantiate the class to make polynomial features</w:t>
      </w:r>
    </w:p>
    <w:p w14:paraId="116F7AB1" w14:textId="492CFD55" w:rsidR="00D06262" w:rsidRPr="00DF2031" w:rsidRDefault="00D06262" w:rsidP="00D06262">
      <w:pPr>
        <w:pStyle w:val="ListeParagraf"/>
        <w:numPr>
          <w:ilvl w:val="0"/>
          <w:numId w:val="2"/>
        </w:numPr>
        <w:rPr>
          <w:b/>
          <w:bCs/>
          <w:i/>
          <w:iCs/>
          <w:sz w:val="20"/>
          <w:szCs w:val="20"/>
        </w:rPr>
      </w:pPr>
      <w:r w:rsidRPr="00DF2031">
        <w:rPr>
          <w:b/>
          <w:bCs/>
          <w:i/>
          <w:iCs/>
          <w:sz w:val="20"/>
          <w:szCs w:val="20"/>
        </w:rPr>
        <w:t>Compute the number of features and transform the training set</w:t>
      </w:r>
      <w:r w:rsidR="007A1CD5" w:rsidRPr="00DF2031">
        <w:rPr>
          <w:b/>
          <w:bCs/>
          <w:i/>
          <w:iCs/>
          <w:sz w:val="20"/>
          <w:szCs w:val="20"/>
        </w:rPr>
        <w:t xml:space="preserve"> </w:t>
      </w:r>
      <w:r w:rsidR="007A1CD5" w:rsidRPr="00DF2031">
        <w:rPr>
          <w:i/>
          <w:iCs/>
          <w:sz w:val="20"/>
          <w:szCs w:val="20"/>
        </w:rPr>
        <w:t>(Fig. 2.2.2)</w:t>
      </w:r>
    </w:p>
    <w:p w14:paraId="7CC29C42"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Instantiate the class</w:t>
      </w:r>
    </w:p>
    <w:p w14:paraId="50F18683"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Compute the mean and standard deviation of the training set then transform it</w:t>
      </w:r>
    </w:p>
    <w:p w14:paraId="5CC23737"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Initialize the model</w:t>
      </w:r>
    </w:p>
    <w:p w14:paraId="21CD1AD7"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Train the model</w:t>
      </w:r>
    </w:p>
    <w:p w14:paraId="548B661F"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Compute the training MSE</w:t>
      </w:r>
    </w:p>
    <w:p w14:paraId="02D9A010"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Add the polynomial features to the cross-validation set</w:t>
      </w:r>
    </w:p>
    <w:p w14:paraId="71DE2F65"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Scale the cross-validation set using the mean and standard deviation of the training set</w:t>
      </w:r>
    </w:p>
    <w:p w14:paraId="73CD2EA0" w14:textId="77777777" w:rsidR="00D06262" w:rsidRPr="00DF2031" w:rsidRDefault="00D06262" w:rsidP="00D06262">
      <w:pPr>
        <w:pStyle w:val="ListeParagraf"/>
        <w:numPr>
          <w:ilvl w:val="0"/>
          <w:numId w:val="2"/>
        </w:numPr>
        <w:rPr>
          <w:b/>
          <w:bCs/>
          <w:i/>
          <w:iCs/>
          <w:sz w:val="20"/>
          <w:szCs w:val="20"/>
        </w:rPr>
      </w:pPr>
      <w:r w:rsidRPr="00DF2031">
        <w:rPr>
          <w:b/>
          <w:bCs/>
          <w:i/>
          <w:iCs/>
          <w:sz w:val="20"/>
          <w:szCs w:val="20"/>
        </w:rPr>
        <w:t>Compute the cross-validation MSE</w:t>
      </w:r>
    </w:p>
    <w:p w14:paraId="106A5F83" w14:textId="77777777" w:rsidR="00D06262" w:rsidRDefault="00D06262" w:rsidP="003E743F"/>
    <w:p w14:paraId="3FB5576B" w14:textId="0E3F162B" w:rsidR="00180FF9" w:rsidRDefault="00992E6A" w:rsidP="004468B6">
      <w:r>
        <w:t xml:space="preserve">In </w:t>
      </w:r>
      <w:r w:rsidR="005A508C">
        <w:t>L</w:t>
      </w:r>
      <w:r w:rsidR="00CB6117">
        <w:t xml:space="preserve">inear </w:t>
      </w:r>
      <w:r w:rsidR="005A508C">
        <w:t>R</w:t>
      </w:r>
      <w:r>
        <w:t xml:space="preserve">egression, the “Gradient Descent” method is a </w:t>
      </w:r>
      <w:r w:rsidR="00CB6117">
        <w:t xml:space="preserve">commonly used </w:t>
      </w:r>
      <w:r w:rsidR="0060437E">
        <w:t xml:space="preserve">as a </w:t>
      </w:r>
      <w:r w:rsidR="00CB6117">
        <w:t>base algorithm</w:t>
      </w:r>
      <w:r w:rsidR="004E5350">
        <w:t xml:space="preserve"> [</w:t>
      </w:r>
      <w:r w:rsidR="00380231">
        <w:t xml:space="preserve">Ref. </w:t>
      </w:r>
      <w:r w:rsidR="004E5350">
        <w:t>2]</w:t>
      </w:r>
      <w:r w:rsidR="00CB6117">
        <w:t xml:space="preserve">. In Decision Trees algorithms, </w:t>
      </w:r>
      <w:r w:rsidR="00E97300">
        <w:t>several trees are trained with boosting methods</w:t>
      </w:r>
      <w:r w:rsidR="0087525B">
        <w:t>, parameters such as the learning rate, which is the size of the step</w:t>
      </w:r>
      <w:r w:rsidR="00E97300">
        <w:t xml:space="preserve"> </w:t>
      </w:r>
      <w:r w:rsidR="0087525B">
        <w:t>on</w:t>
      </w:r>
      <w:r w:rsidR="00E97300">
        <w:t xml:space="preserve"> </w:t>
      </w:r>
      <w:r w:rsidR="0087525B">
        <w:t xml:space="preserve">the </w:t>
      </w:r>
      <w:r w:rsidR="00E97300">
        <w:t>Gradient Descent</w:t>
      </w:r>
      <w:r w:rsidR="0087525B">
        <w:t xml:space="preserve"> method that the </w:t>
      </w:r>
      <w:r w:rsidR="0087525B" w:rsidRPr="00360A79">
        <w:rPr>
          <w:b/>
          <w:bCs/>
        </w:rPr>
        <w:t>XGBoost</w:t>
      </w:r>
      <w:r w:rsidR="0087525B">
        <w:t xml:space="preserve"> uses internally to minimize the error on each train step.</w:t>
      </w:r>
      <w:r w:rsidR="006B40AF">
        <w:t xml:space="preserve"> In the Results section the </w:t>
      </w:r>
      <w:r w:rsidR="00040F50">
        <w:t xml:space="preserve">calculated </w:t>
      </w:r>
      <w:r w:rsidR="006B40AF">
        <w:t xml:space="preserve">values </w:t>
      </w:r>
      <w:r w:rsidR="00040F50">
        <w:t xml:space="preserve">and the plot result </w:t>
      </w:r>
      <w:r w:rsidR="006B40AF">
        <w:t xml:space="preserve">of this model can be </w:t>
      </w:r>
      <w:r w:rsidR="00380231">
        <w:t xml:space="preserve">also </w:t>
      </w:r>
      <w:r w:rsidR="006B40AF">
        <w:t>analyzed.</w:t>
      </w:r>
    </w:p>
    <w:p w14:paraId="0CC37230" w14:textId="316E17E1" w:rsidR="003E743F" w:rsidRPr="003E743F" w:rsidRDefault="003E743F" w:rsidP="003E743F">
      <w:r w:rsidRPr="003E743F">
        <w:rPr>
          <w:b/>
          <w:bCs/>
        </w:rPr>
        <w:lastRenderedPageBreak/>
        <w:t>2.4 ARIMA Model</w:t>
      </w:r>
    </w:p>
    <w:p w14:paraId="7153A857" w14:textId="77777777" w:rsidR="00695BB2" w:rsidRDefault="00695BB2" w:rsidP="003E743F"/>
    <w:p w14:paraId="410053B5" w14:textId="3E052078" w:rsidR="003E743F" w:rsidRDefault="003E743F" w:rsidP="003E743F">
      <w:r w:rsidRPr="003E743F">
        <w:t xml:space="preserve">An ARIMA model was fitted </w:t>
      </w:r>
      <w:r w:rsidR="00040F50">
        <w:t xml:space="preserve">to the dataset </w:t>
      </w:r>
      <w:r w:rsidR="00040F50" w:rsidRPr="006074D7">
        <w:rPr>
          <w:i/>
          <w:iCs/>
        </w:rPr>
        <w:t>(Fig. 2.1.1)</w:t>
      </w:r>
      <w:r w:rsidR="00040F50">
        <w:t xml:space="preserve"> </w:t>
      </w:r>
      <w:r w:rsidRPr="003E743F">
        <w:t>using the statsmodels package</w:t>
      </w:r>
      <w:r w:rsidR="00703C9B">
        <w:t xml:space="preserve"> in Python</w:t>
      </w:r>
      <w:r w:rsidRPr="003E743F">
        <w:t>. Optimal parameters (p</w:t>
      </w:r>
      <w:r w:rsidR="00180FF9">
        <w:t>=</w:t>
      </w:r>
      <w:r w:rsidR="00703C9B">
        <w:t>0</w:t>
      </w:r>
      <w:r w:rsidRPr="003E743F">
        <w:t>, d</w:t>
      </w:r>
      <w:r w:rsidR="00180FF9">
        <w:t>=</w:t>
      </w:r>
      <w:r w:rsidR="00703C9B">
        <w:t>2</w:t>
      </w:r>
      <w:r w:rsidRPr="003E743F">
        <w:t>, q</w:t>
      </w:r>
      <w:r w:rsidR="00180FF9">
        <w:t>=</w:t>
      </w:r>
      <w:r w:rsidR="00703C9B">
        <w:t>2</w:t>
      </w:r>
      <w:r w:rsidRPr="003E743F">
        <w:t xml:space="preserve">) were determined using AIC minimization and the </w:t>
      </w:r>
      <w:r w:rsidRPr="0036140B">
        <w:rPr>
          <w:b/>
          <w:bCs/>
          <w:highlight w:val="yellow"/>
        </w:rPr>
        <w:t>auto_arima</w:t>
      </w:r>
      <w:r w:rsidRPr="003E743F">
        <w:t xml:space="preserve"> tool. The model was trained and </w:t>
      </w:r>
      <w:r w:rsidR="00F07F9F">
        <w:t>performed</w:t>
      </w:r>
      <w:r w:rsidRPr="003E743F">
        <w:t xml:space="preserve"> for </w:t>
      </w:r>
      <w:r w:rsidR="00703C9B">
        <w:t>‘</w:t>
      </w:r>
      <w:r w:rsidR="00703C9B" w:rsidRPr="00703C9B">
        <w:t>automatically difference and select</w:t>
      </w:r>
      <w:r w:rsidR="00703C9B">
        <w:t>ing</w:t>
      </w:r>
      <w:r w:rsidR="00703C9B" w:rsidRPr="00703C9B">
        <w:t xml:space="preserve"> best model</w:t>
      </w:r>
      <w:r w:rsidR="00703C9B">
        <w:t>’. The results of this model can be examined here:</w:t>
      </w:r>
    </w:p>
    <w:p w14:paraId="23D3E31D" w14:textId="77777777" w:rsidR="00703C9B" w:rsidRPr="008A76EE" w:rsidRDefault="00703C9B" w:rsidP="00CD682E">
      <w:pPr>
        <w:spacing w:after="0" w:line="240" w:lineRule="auto"/>
        <w:ind w:left="2124"/>
        <w:rPr>
          <w:b/>
          <w:bCs/>
          <w:sz w:val="16"/>
          <w:szCs w:val="16"/>
        </w:rPr>
      </w:pPr>
      <w:r w:rsidRPr="008A76EE">
        <w:rPr>
          <w:b/>
          <w:bCs/>
          <w:sz w:val="16"/>
          <w:szCs w:val="16"/>
        </w:rPr>
        <w:t>Original Series ADF Test:</w:t>
      </w:r>
    </w:p>
    <w:p w14:paraId="49251429" w14:textId="52D3D65F" w:rsidR="00703C9B" w:rsidRPr="008A76EE" w:rsidRDefault="00703C9B" w:rsidP="00CD682E">
      <w:pPr>
        <w:spacing w:after="0" w:line="240" w:lineRule="auto"/>
        <w:ind w:left="2124"/>
        <w:rPr>
          <w:b/>
          <w:bCs/>
          <w:sz w:val="16"/>
          <w:szCs w:val="16"/>
        </w:rPr>
      </w:pPr>
      <w:r w:rsidRPr="008A76EE">
        <w:rPr>
          <w:b/>
          <w:bCs/>
          <w:sz w:val="16"/>
          <w:szCs w:val="16"/>
        </w:rPr>
        <w:t>ADF Statistic: -4.3808320332138955</w:t>
      </w:r>
    </w:p>
    <w:p w14:paraId="2E8355B1" w14:textId="77777777" w:rsidR="00703C9B" w:rsidRPr="008A76EE" w:rsidRDefault="00703C9B" w:rsidP="00CD682E">
      <w:pPr>
        <w:spacing w:after="0" w:line="240" w:lineRule="auto"/>
        <w:ind w:left="2124"/>
        <w:rPr>
          <w:b/>
          <w:bCs/>
          <w:sz w:val="16"/>
          <w:szCs w:val="16"/>
        </w:rPr>
      </w:pPr>
      <w:r w:rsidRPr="008A76EE">
        <w:rPr>
          <w:b/>
          <w:bCs/>
          <w:sz w:val="16"/>
          <w:szCs w:val="16"/>
        </w:rPr>
        <w:t>p-value: 0.00032089638466132513</w:t>
      </w:r>
    </w:p>
    <w:p w14:paraId="7F7B373F" w14:textId="77777777" w:rsidR="00703C9B" w:rsidRPr="008A76EE" w:rsidRDefault="00703C9B" w:rsidP="00CD682E">
      <w:pPr>
        <w:spacing w:after="0" w:line="240" w:lineRule="auto"/>
        <w:ind w:left="2124"/>
        <w:rPr>
          <w:b/>
          <w:bCs/>
          <w:sz w:val="16"/>
          <w:szCs w:val="16"/>
        </w:rPr>
      </w:pPr>
      <w:r w:rsidRPr="008A76EE">
        <w:rPr>
          <w:b/>
          <w:bCs/>
          <w:sz w:val="16"/>
          <w:szCs w:val="16"/>
        </w:rPr>
        <w:t>Result: Stationary</w:t>
      </w:r>
    </w:p>
    <w:p w14:paraId="350364D2" w14:textId="77777777" w:rsidR="00703C9B" w:rsidRPr="008A76EE" w:rsidRDefault="00703C9B" w:rsidP="00CD682E">
      <w:pPr>
        <w:spacing w:after="0" w:line="240" w:lineRule="auto"/>
        <w:ind w:left="4956"/>
        <w:rPr>
          <w:b/>
          <w:bCs/>
          <w:sz w:val="16"/>
          <w:szCs w:val="16"/>
        </w:rPr>
      </w:pPr>
    </w:p>
    <w:p w14:paraId="5E3FACB8" w14:textId="77777777" w:rsidR="00703C9B" w:rsidRPr="008A76EE" w:rsidRDefault="00703C9B" w:rsidP="00CD682E">
      <w:pPr>
        <w:spacing w:after="0" w:line="240" w:lineRule="auto"/>
        <w:ind w:left="2124"/>
        <w:rPr>
          <w:b/>
          <w:bCs/>
          <w:sz w:val="16"/>
          <w:szCs w:val="16"/>
        </w:rPr>
      </w:pPr>
      <w:r w:rsidRPr="008A76EE">
        <w:rPr>
          <w:b/>
          <w:bCs/>
          <w:sz w:val="16"/>
          <w:szCs w:val="16"/>
        </w:rPr>
        <w:t>Running Auto-ARIMA...</w:t>
      </w:r>
    </w:p>
    <w:p w14:paraId="4BD20647" w14:textId="416BA393" w:rsidR="00703C9B" w:rsidRPr="008A76EE" w:rsidRDefault="00703C9B" w:rsidP="00CD682E">
      <w:pPr>
        <w:spacing w:after="0" w:line="240" w:lineRule="auto"/>
        <w:ind w:left="2124"/>
        <w:rPr>
          <w:b/>
          <w:bCs/>
          <w:sz w:val="16"/>
          <w:szCs w:val="16"/>
        </w:rPr>
      </w:pPr>
      <w:r w:rsidRPr="008A76EE">
        <w:rPr>
          <w:b/>
          <w:bCs/>
          <w:sz w:val="16"/>
          <w:szCs w:val="16"/>
        </w:rPr>
        <w:t xml:space="preserve">Performing stepwise search to minimize </w:t>
      </w:r>
      <w:r w:rsidR="00B235FB" w:rsidRPr="008A76EE">
        <w:rPr>
          <w:b/>
          <w:bCs/>
          <w:sz w:val="16"/>
          <w:szCs w:val="16"/>
        </w:rPr>
        <w:t>AIC</w:t>
      </w:r>
    </w:p>
    <w:p w14:paraId="5347C029" w14:textId="4F43F715" w:rsidR="00703C9B" w:rsidRPr="008A76EE" w:rsidRDefault="00703C9B" w:rsidP="00CD682E">
      <w:pPr>
        <w:spacing w:after="0" w:line="240" w:lineRule="auto"/>
        <w:ind w:left="2124"/>
        <w:rPr>
          <w:b/>
          <w:bCs/>
          <w:sz w:val="16"/>
          <w:szCs w:val="16"/>
        </w:rPr>
      </w:pPr>
      <w:r w:rsidRPr="008A76EE">
        <w:rPr>
          <w:b/>
          <w:bCs/>
          <w:sz w:val="16"/>
          <w:szCs w:val="16"/>
        </w:rPr>
        <w:t>ARIMA(2,2,2)(0,0,0)[0] intercept   : AIC=197.202, Time=0.30 sec</w:t>
      </w:r>
    </w:p>
    <w:p w14:paraId="02A3D418" w14:textId="7D6AD19E" w:rsidR="00703C9B" w:rsidRPr="008A76EE" w:rsidRDefault="00703C9B" w:rsidP="00CD682E">
      <w:pPr>
        <w:spacing w:after="0" w:line="240" w:lineRule="auto"/>
        <w:ind w:left="2124"/>
        <w:rPr>
          <w:b/>
          <w:bCs/>
          <w:sz w:val="16"/>
          <w:szCs w:val="16"/>
        </w:rPr>
      </w:pPr>
      <w:r w:rsidRPr="008A76EE">
        <w:rPr>
          <w:b/>
          <w:bCs/>
          <w:sz w:val="16"/>
          <w:szCs w:val="16"/>
        </w:rPr>
        <w:t>ARIMA(0,2,0)(0,0,0)[0] intercept   : AIC=275.106, Time=0.10 sec</w:t>
      </w:r>
    </w:p>
    <w:p w14:paraId="620C3F1C" w14:textId="05F8974F" w:rsidR="00703C9B" w:rsidRPr="008A76EE" w:rsidRDefault="00703C9B" w:rsidP="00CD682E">
      <w:pPr>
        <w:spacing w:after="0" w:line="240" w:lineRule="auto"/>
        <w:ind w:left="2124"/>
        <w:rPr>
          <w:b/>
          <w:bCs/>
          <w:sz w:val="16"/>
          <w:szCs w:val="16"/>
        </w:rPr>
      </w:pPr>
      <w:r w:rsidRPr="008A76EE">
        <w:rPr>
          <w:b/>
          <w:bCs/>
          <w:sz w:val="16"/>
          <w:szCs w:val="16"/>
        </w:rPr>
        <w:t>ARIMA(1,2,0)(0,0,0)[0] intercept   : AIC=234.884, Time=0.12 sec</w:t>
      </w:r>
    </w:p>
    <w:p w14:paraId="39C864EF" w14:textId="77777777" w:rsidR="009C3D56" w:rsidRPr="008A76EE" w:rsidRDefault="00703C9B" w:rsidP="00CD682E">
      <w:pPr>
        <w:spacing w:after="0" w:line="240" w:lineRule="auto"/>
        <w:ind w:left="2124"/>
        <w:rPr>
          <w:b/>
          <w:bCs/>
          <w:sz w:val="16"/>
          <w:szCs w:val="16"/>
        </w:rPr>
      </w:pPr>
      <w:r w:rsidRPr="008A76EE">
        <w:rPr>
          <w:b/>
          <w:bCs/>
          <w:sz w:val="16"/>
          <w:szCs w:val="16"/>
        </w:rPr>
        <w:t>ARIMA(0,2,1)(0,0,0)[0] intercept   : AIC=196.012, Time=0.20 sec</w:t>
      </w:r>
    </w:p>
    <w:p w14:paraId="014C3611" w14:textId="1DB9B9C8" w:rsidR="00703C9B" w:rsidRPr="008A76EE" w:rsidRDefault="00703C9B" w:rsidP="00CD682E">
      <w:pPr>
        <w:spacing w:after="0" w:line="240" w:lineRule="auto"/>
        <w:ind w:left="2124"/>
        <w:rPr>
          <w:b/>
          <w:bCs/>
          <w:sz w:val="16"/>
          <w:szCs w:val="16"/>
        </w:rPr>
      </w:pPr>
      <w:r w:rsidRPr="008A76EE">
        <w:rPr>
          <w:b/>
          <w:bCs/>
          <w:sz w:val="16"/>
          <w:szCs w:val="16"/>
        </w:rPr>
        <w:t xml:space="preserve">ARIMA(0,2,0)(0,0,0)[0]                    </w:t>
      </w:r>
      <w:r w:rsidR="009C3D56" w:rsidRPr="008A76EE">
        <w:rPr>
          <w:b/>
          <w:bCs/>
          <w:sz w:val="16"/>
          <w:szCs w:val="16"/>
        </w:rPr>
        <w:t xml:space="preserve"> </w:t>
      </w:r>
      <w:r w:rsidRPr="008A76EE">
        <w:rPr>
          <w:b/>
          <w:bCs/>
          <w:sz w:val="16"/>
          <w:szCs w:val="16"/>
        </w:rPr>
        <w:t>: AIC=273.123, Time=0.01 sec</w:t>
      </w:r>
    </w:p>
    <w:p w14:paraId="1391D6A9" w14:textId="77777777" w:rsidR="009C3D56" w:rsidRPr="008A76EE" w:rsidRDefault="00703C9B" w:rsidP="00CD682E">
      <w:pPr>
        <w:spacing w:after="0" w:line="240" w:lineRule="auto"/>
        <w:ind w:left="2124"/>
        <w:rPr>
          <w:b/>
          <w:bCs/>
          <w:sz w:val="16"/>
          <w:szCs w:val="16"/>
        </w:rPr>
      </w:pPr>
      <w:r w:rsidRPr="008A76EE">
        <w:rPr>
          <w:b/>
          <w:bCs/>
          <w:sz w:val="16"/>
          <w:szCs w:val="16"/>
        </w:rPr>
        <w:t>ARIMA(1,2,1)(0,0,0)[0] intercept   : AIC=193.840, Time=0.16 sec</w:t>
      </w:r>
    </w:p>
    <w:p w14:paraId="471711D2" w14:textId="1D7B0595" w:rsidR="00703C9B" w:rsidRPr="008A76EE" w:rsidRDefault="00703C9B" w:rsidP="00CD682E">
      <w:pPr>
        <w:spacing w:after="0" w:line="240" w:lineRule="auto"/>
        <w:ind w:left="2124"/>
        <w:rPr>
          <w:b/>
          <w:bCs/>
          <w:sz w:val="16"/>
          <w:szCs w:val="16"/>
        </w:rPr>
      </w:pPr>
      <w:r w:rsidRPr="008A76EE">
        <w:rPr>
          <w:b/>
          <w:bCs/>
          <w:sz w:val="16"/>
          <w:szCs w:val="16"/>
        </w:rPr>
        <w:t>ARIMA(2,2,1)(0,0,0)[0] intercept   : AIC=inf, Time=0.42 sec</w:t>
      </w:r>
    </w:p>
    <w:p w14:paraId="5B138E56" w14:textId="5CE4C757" w:rsidR="00703C9B" w:rsidRPr="008A76EE" w:rsidRDefault="00703C9B" w:rsidP="00CD682E">
      <w:pPr>
        <w:spacing w:after="0" w:line="240" w:lineRule="auto"/>
        <w:ind w:left="2124"/>
        <w:rPr>
          <w:b/>
          <w:bCs/>
          <w:sz w:val="16"/>
          <w:szCs w:val="16"/>
        </w:rPr>
      </w:pPr>
      <w:r w:rsidRPr="008A76EE">
        <w:rPr>
          <w:b/>
          <w:bCs/>
          <w:sz w:val="16"/>
          <w:szCs w:val="16"/>
        </w:rPr>
        <w:t>ARIMA(1,2,2)(0,0,0)[0] intercept   : AIC=195.711, Time=0.43 sec</w:t>
      </w:r>
    </w:p>
    <w:p w14:paraId="18486C69" w14:textId="4FC04C6A" w:rsidR="00703C9B" w:rsidRPr="008A76EE" w:rsidRDefault="00703C9B" w:rsidP="00CD682E">
      <w:pPr>
        <w:spacing w:after="0" w:line="240" w:lineRule="auto"/>
        <w:ind w:left="2124"/>
        <w:rPr>
          <w:b/>
          <w:bCs/>
          <w:sz w:val="16"/>
          <w:szCs w:val="16"/>
        </w:rPr>
      </w:pPr>
      <w:r w:rsidRPr="008A76EE">
        <w:rPr>
          <w:b/>
          <w:bCs/>
          <w:sz w:val="16"/>
          <w:szCs w:val="16"/>
        </w:rPr>
        <w:t>ARIMA(0,2,2)(0,0,0)[0] intercept   : AIC=193.266, Time=0.17 sec</w:t>
      </w:r>
    </w:p>
    <w:p w14:paraId="2D73B297" w14:textId="1F40695C" w:rsidR="00703C9B" w:rsidRPr="008A76EE" w:rsidRDefault="00703C9B" w:rsidP="00CD682E">
      <w:pPr>
        <w:spacing w:after="0" w:line="240" w:lineRule="auto"/>
        <w:ind w:left="2124"/>
        <w:rPr>
          <w:b/>
          <w:bCs/>
          <w:sz w:val="16"/>
          <w:szCs w:val="16"/>
        </w:rPr>
      </w:pPr>
      <w:r w:rsidRPr="008A76EE">
        <w:rPr>
          <w:b/>
          <w:bCs/>
          <w:sz w:val="16"/>
          <w:szCs w:val="16"/>
        </w:rPr>
        <w:t>ARIMA(0,2,3)(0,0,0)[0] intercept   : AIC=195.203, Time=0.31 sec</w:t>
      </w:r>
    </w:p>
    <w:p w14:paraId="4A971868" w14:textId="0516A2A7" w:rsidR="00703C9B" w:rsidRPr="008A76EE" w:rsidRDefault="00703C9B" w:rsidP="00CD682E">
      <w:pPr>
        <w:spacing w:after="0" w:line="240" w:lineRule="auto"/>
        <w:ind w:left="2124"/>
        <w:rPr>
          <w:b/>
          <w:bCs/>
          <w:sz w:val="16"/>
          <w:szCs w:val="16"/>
        </w:rPr>
      </w:pPr>
      <w:r w:rsidRPr="008A76EE">
        <w:rPr>
          <w:b/>
          <w:bCs/>
          <w:sz w:val="16"/>
          <w:szCs w:val="16"/>
        </w:rPr>
        <w:t>ARIMA(1,2,3)(0,0,0)[0] intercept   : AIC=196.692, Time=0.37 sec</w:t>
      </w:r>
    </w:p>
    <w:p w14:paraId="2190278C" w14:textId="506A84EF" w:rsidR="00703C9B" w:rsidRPr="008A76EE" w:rsidRDefault="00703C9B" w:rsidP="00CD682E">
      <w:pPr>
        <w:spacing w:after="0" w:line="240" w:lineRule="auto"/>
        <w:ind w:left="2124"/>
        <w:rPr>
          <w:b/>
          <w:bCs/>
          <w:sz w:val="16"/>
          <w:szCs w:val="16"/>
        </w:rPr>
      </w:pPr>
      <w:r w:rsidRPr="008A76EE">
        <w:rPr>
          <w:b/>
          <w:bCs/>
          <w:sz w:val="16"/>
          <w:szCs w:val="16"/>
        </w:rPr>
        <w:t>ARIMA(0,2,2)(0,0,0)[0]                     : AIC=195.858, Time=0.04 sec</w:t>
      </w:r>
    </w:p>
    <w:p w14:paraId="3249F090" w14:textId="77777777" w:rsidR="00703C9B" w:rsidRPr="008A76EE" w:rsidRDefault="00703C9B" w:rsidP="00CD682E">
      <w:pPr>
        <w:spacing w:after="0" w:line="240" w:lineRule="auto"/>
        <w:ind w:left="4956"/>
        <w:rPr>
          <w:b/>
          <w:bCs/>
          <w:sz w:val="16"/>
          <w:szCs w:val="16"/>
        </w:rPr>
      </w:pPr>
    </w:p>
    <w:p w14:paraId="599EA1D2" w14:textId="77777777" w:rsidR="00703C9B" w:rsidRPr="008A76EE" w:rsidRDefault="00703C9B" w:rsidP="00CD682E">
      <w:pPr>
        <w:spacing w:after="0" w:line="240" w:lineRule="auto"/>
        <w:ind w:left="2124"/>
        <w:rPr>
          <w:b/>
          <w:bCs/>
          <w:sz w:val="16"/>
          <w:szCs w:val="16"/>
        </w:rPr>
      </w:pPr>
      <w:r w:rsidRPr="008A76EE">
        <w:rPr>
          <w:b/>
          <w:bCs/>
          <w:sz w:val="16"/>
          <w:szCs w:val="16"/>
          <w:highlight w:val="yellow"/>
        </w:rPr>
        <w:t>Best model:  ARIMA(0,2,2)</w:t>
      </w:r>
      <w:r w:rsidRPr="008A76EE">
        <w:rPr>
          <w:b/>
          <w:bCs/>
          <w:sz w:val="16"/>
          <w:szCs w:val="16"/>
        </w:rPr>
        <w:t>(0,0,0)[0] intercept</w:t>
      </w:r>
    </w:p>
    <w:p w14:paraId="35B2E981" w14:textId="77777777" w:rsidR="00703C9B" w:rsidRPr="008A76EE" w:rsidRDefault="00703C9B" w:rsidP="00CD682E">
      <w:pPr>
        <w:spacing w:after="0" w:line="240" w:lineRule="auto"/>
        <w:ind w:left="2124"/>
        <w:rPr>
          <w:b/>
          <w:bCs/>
          <w:sz w:val="16"/>
          <w:szCs w:val="16"/>
        </w:rPr>
      </w:pPr>
      <w:r w:rsidRPr="008A76EE">
        <w:rPr>
          <w:b/>
          <w:bCs/>
          <w:sz w:val="16"/>
          <w:szCs w:val="16"/>
        </w:rPr>
        <w:t>Total fit time: 2.649 seconds</w:t>
      </w:r>
    </w:p>
    <w:p w14:paraId="5B5C0CC4" w14:textId="77777777" w:rsidR="00B235FB" w:rsidRPr="008A76EE" w:rsidRDefault="00B235FB" w:rsidP="00703C9B">
      <w:pPr>
        <w:spacing w:after="0" w:line="240" w:lineRule="auto"/>
        <w:rPr>
          <w:b/>
          <w:bCs/>
          <w:sz w:val="16"/>
          <w:szCs w:val="16"/>
        </w:rPr>
      </w:pPr>
    </w:p>
    <w:p w14:paraId="0E4ACFCA" w14:textId="671234FF" w:rsidR="00B235FB" w:rsidRPr="008A76EE" w:rsidRDefault="00B235FB" w:rsidP="00CD682E">
      <w:pPr>
        <w:spacing w:after="0" w:line="240" w:lineRule="auto"/>
        <w:jc w:val="center"/>
        <w:rPr>
          <w:b/>
          <w:bCs/>
          <w:sz w:val="20"/>
          <w:szCs w:val="20"/>
        </w:rPr>
      </w:pPr>
      <w:r w:rsidRPr="008A76EE">
        <w:rPr>
          <w:b/>
          <w:bCs/>
          <w:noProof/>
          <w:sz w:val="20"/>
          <w:szCs w:val="20"/>
        </w:rPr>
        <w:drawing>
          <wp:inline distT="0" distB="0" distL="0" distR="0" wp14:anchorId="3B0B6156" wp14:editId="11E87B1A">
            <wp:extent cx="3032171" cy="1973943"/>
            <wp:effectExtent l="0" t="0" r="0" b="7620"/>
            <wp:docPr id="15726093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09301" name=""/>
                    <pic:cNvPicPr/>
                  </pic:nvPicPr>
                  <pic:blipFill>
                    <a:blip r:embed="rId13"/>
                    <a:stretch>
                      <a:fillRect/>
                    </a:stretch>
                  </pic:blipFill>
                  <pic:spPr>
                    <a:xfrm>
                      <a:off x="0" y="0"/>
                      <a:ext cx="3131781" cy="2038789"/>
                    </a:xfrm>
                    <a:prstGeom prst="rect">
                      <a:avLst/>
                    </a:prstGeom>
                  </pic:spPr>
                </pic:pic>
              </a:graphicData>
            </a:graphic>
          </wp:inline>
        </w:drawing>
      </w:r>
    </w:p>
    <w:p w14:paraId="42B391F3" w14:textId="7DF2DD08" w:rsidR="00FF139A" w:rsidRDefault="00703C9B" w:rsidP="00FF139A">
      <w:pPr>
        <w:jc w:val="center"/>
      </w:pPr>
      <w:r w:rsidRPr="00264D51">
        <w:rPr>
          <w:b/>
          <w:bCs/>
          <w:noProof/>
        </w:rPr>
        <w:drawing>
          <wp:inline distT="0" distB="0" distL="0" distR="0" wp14:anchorId="3EE53A09" wp14:editId="062CCA18">
            <wp:extent cx="3381828" cy="2351774"/>
            <wp:effectExtent l="0" t="0" r="0" b="0"/>
            <wp:docPr id="2735745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4724" cy="2409421"/>
                    </a:xfrm>
                    <a:prstGeom prst="rect">
                      <a:avLst/>
                    </a:prstGeom>
                    <a:noFill/>
                    <a:ln>
                      <a:noFill/>
                    </a:ln>
                  </pic:spPr>
                </pic:pic>
              </a:graphicData>
            </a:graphic>
          </wp:inline>
        </w:drawing>
      </w:r>
    </w:p>
    <w:p w14:paraId="48272A96" w14:textId="0FA716D6" w:rsidR="00FF139A" w:rsidRPr="00FF139A" w:rsidRDefault="00FF139A" w:rsidP="00FF139A">
      <w:pPr>
        <w:jc w:val="center"/>
        <w:rPr>
          <w:i/>
          <w:iCs/>
        </w:rPr>
      </w:pPr>
      <w:r w:rsidRPr="00FF139A">
        <w:rPr>
          <w:i/>
          <w:iCs/>
        </w:rPr>
        <w:t xml:space="preserve">Fig. 2.4.1: Calculation and </w:t>
      </w:r>
      <w:r w:rsidR="00170F7D">
        <w:rPr>
          <w:i/>
          <w:iCs/>
        </w:rPr>
        <w:t>V</w:t>
      </w:r>
      <w:r w:rsidRPr="00FF139A">
        <w:rPr>
          <w:i/>
          <w:iCs/>
        </w:rPr>
        <w:t xml:space="preserve">isual </w:t>
      </w:r>
      <w:r w:rsidR="00170F7D">
        <w:rPr>
          <w:i/>
          <w:iCs/>
        </w:rPr>
        <w:t>R</w:t>
      </w:r>
      <w:r w:rsidRPr="00FF139A">
        <w:rPr>
          <w:i/>
          <w:iCs/>
        </w:rPr>
        <w:t xml:space="preserve">esults of </w:t>
      </w:r>
      <w:r w:rsidR="00380231">
        <w:rPr>
          <w:i/>
          <w:iCs/>
        </w:rPr>
        <w:t xml:space="preserve">the </w:t>
      </w:r>
      <w:r w:rsidR="00CE62F4">
        <w:rPr>
          <w:i/>
          <w:iCs/>
        </w:rPr>
        <w:t xml:space="preserve">performed </w:t>
      </w:r>
      <w:r w:rsidRPr="00FF139A">
        <w:rPr>
          <w:i/>
          <w:iCs/>
        </w:rPr>
        <w:t>ARIMA</w:t>
      </w:r>
      <w:r w:rsidR="00170F7D">
        <w:rPr>
          <w:i/>
          <w:iCs/>
        </w:rPr>
        <w:t>-M</w:t>
      </w:r>
      <w:r w:rsidRPr="00FF139A">
        <w:rPr>
          <w:i/>
          <w:iCs/>
        </w:rPr>
        <w:t xml:space="preserve">odel </w:t>
      </w:r>
    </w:p>
    <w:p w14:paraId="2EC7A326" w14:textId="77777777" w:rsidR="003E743F" w:rsidRPr="003E743F" w:rsidRDefault="00000000" w:rsidP="003E743F">
      <w:r>
        <w:lastRenderedPageBreak/>
        <w:pict w14:anchorId="1BDE6837">
          <v:rect id="_x0000_i1028" style="width:0;height:1.5pt" o:hralign="center" o:hrstd="t" o:hr="t" fillcolor="#a0a0a0" stroked="f"/>
        </w:pict>
      </w:r>
    </w:p>
    <w:p w14:paraId="3BCAB95A" w14:textId="77777777" w:rsidR="003E743F" w:rsidRPr="003E743F" w:rsidRDefault="003E743F" w:rsidP="003E743F">
      <w:r w:rsidRPr="003E743F">
        <w:rPr>
          <w:b/>
          <w:bCs/>
        </w:rPr>
        <w:t>3. Results</w:t>
      </w:r>
    </w:p>
    <w:p w14:paraId="5699FFD9" w14:textId="77777777" w:rsidR="00867D6F" w:rsidRDefault="00867D6F" w:rsidP="003E743F"/>
    <w:p w14:paraId="6B3595A6" w14:textId="61954C04" w:rsidR="003E743F" w:rsidRPr="003E743F" w:rsidRDefault="00401BD9" w:rsidP="003E743F">
      <w:r>
        <w:t xml:space="preserve">The calculated MSE values </w:t>
      </w:r>
      <w:r w:rsidR="004039C5">
        <w:t xml:space="preserve">of the analyzed models </w:t>
      </w:r>
      <w:r w:rsidR="00F07F9F">
        <w:t>performed</w:t>
      </w:r>
      <w:r w:rsidR="004039C5">
        <w:t xml:space="preserve"> in this work </w:t>
      </w:r>
      <w:r>
        <w:t xml:space="preserve">show </w:t>
      </w:r>
      <w:r w:rsidRPr="003E743F">
        <w:t xml:space="preserve">that </w:t>
      </w:r>
      <w:r w:rsidRPr="001D7865">
        <w:rPr>
          <w:b/>
          <w:bCs/>
        </w:rPr>
        <w:t>XGBoost</w:t>
      </w:r>
      <w:r w:rsidRPr="003E743F">
        <w:t xml:space="preserve"> </w:t>
      </w:r>
      <w:r w:rsidR="004039C5">
        <w:t xml:space="preserve">Model </w:t>
      </w:r>
      <w:r w:rsidRPr="003E743F">
        <w:t>mo</w:t>
      </w:r>
      <w:r>
        <w:t>st</w:t>
      </w:r>
      <w:r w:rsidRPr="003E743F">
        <w:t xml:space="preserve"> accurately captures the temporal dynamics and nonlinear decay of the voltage trend</w:t>
      </w:r>
      <w:r w:rsidR="003E743F" w:rsidRPr="003E743F">
        <w:t>:</w:t>
      </w:r>
    </w:p>
    <w:tbl>
      <w:tblPr>
        <w:tblW w:w="4900" w:type="dxa"/>
        <w:jc w:val="center"/>
        <w:tblCellMar>
          <w:left w:w="70" w:type="dxa"/>
          <w:right w:w="70" w:type="dxa"/>
        </w:tblCellMar>
        <w:tblLook w:val="04A0" w:firstRow="1" w:lastRow="0" w:firstColumn="1" w:lastColumn="0" w:noHBand="0" w:noVBand="1"/>
      </w:tblPr>
      <w:tblGrid>
        <w:gridCol w:w="1940"/>
        <w:gridCol w:w="1120"/>
        <w:gridCol w:w="1840"/>
      </w:tblGrid>
      <w:tr w:rsidR="0077514B" w:rsidRPr="0077514B" w14:paraId="74956EE4" w14:textId="77777777" w:rsidTr="00B637CE">
        <w:trPr>
          <w:trHeight w:val="324"/>
          <w:jc w:val="center"/>
        </w:trPr>
        <w:tc>
          <w:tcPr>
            <w:tcW w:w="1940" w:type="dxa"/>
            <w:tcBorders>
              <w:top w:val="nil"/>
              <w:left w:val="nil"/>
              <w:bottom w:val="nil"/>
              <w:right w:val="nil"/>
            </w:tcBorders>
            <w:shd w:val="clear" w:color="auto" w:fill="auto"/>
            <w:vAlign w:val="center"/>
            <w:hideMark/>
          </w:tcPr>
          <w:p w14:paraId="1129DDED" w14:textId="77777777" w:rsidR="0077514B" w:rsidRPr="0077514B" w:rsidRDefault="0077514B" w:rsidP="0077514B">
            <w:pPr>
              <w:spacing w:after="0" w:line="240" w:lineRule="auto"/>
              <w:rPr>
                <w:rFonts w:ascii="Calibri" w:eastAsia="Times New Roman" w:hAnsi="Calibri" w:cs="Calibri"/>
                <w:b/>
                <w:bCs/>
                <w:color w:val="000000"/>
                <w:lang w:val="tr-TR" w:eastAsia="tr-TR"/>
              </w:rPr>
            </w:pPr>
            <w:r w:rsidRPr="0077514B">
              <w:rPr>
                <w:rFonts w:ascii="Calibri" w:eastAsia="Times New Roman" w:hAnsi="Calibri" w:cs="Calibri"/>
                <w:b/>
                <w:bCs/>
                <w:color w:val="000000"/>
                <w:lang w:eastAsia="tr-TR"/>
              </w:rPr>
              <w:t>Model</w:t>
            </w:r>
          </w:p>
        </w:tc>
        <w:tc>
          <w:tcPr>
            <w:tcW w:w="1120" w:type="dxa"/>
            <w:tcBorders>
              <w:top w:val="nil"/>
              <w:left w:val="nil"/>
              <w:bottom w:val="nil"/>
              <w:right w:val="nil"/>
            </w:tcBorders>
            <w:shd w:val="clear" w:color="auto" w:fill="auto"/>
            <w:vAlign w:val="center"/>
            <w:hideMark/>
          </w:tcPr>
          <w:p w14:paraId="0E337483" w14:textId="77777777" w:rsidR="0077514B" w:rsidRPr="0077514B" w:rsidRDefault="0077514B" w:rsidP="0077514B">
            <w:pPr>
              <w:spacing w:after="0" w:line="240" w:lineRule="auto"/>
              <w:rPr>
                <w:rFonts w:ascii="Calibri" w:eastAsia="Times New Roman" w:hAnsi="Calibri" w:cs="Calibri"/>
                <w:b/>
                <w:bCs/>
                <w:color w:val="000000"/>
                <w:lang w:val="tr-TR" w:eastAsia="tr-TR"/>
              </w:rPr>
            </w:pPr>
            <w:r w:rsidRPr="0077514B">
              <w:rPr>
                <w:rFonts w:ascii="Calibri" w:eastAsia="Times New Roman" w:hAnsi="Calibri" w:cs="Calibri"/>
                <w:b/>
                <w:bCs/>
                <w:color w:val="000000"/>
                <w:lang w:eastAsia="tr-TR"/>
              </w:rPr>
              <w:t>MSE</w:t>
            </w:r>
          </w:p>
        </w:tc>
        <w:tc>
          <w:tcPr>
            <w:tcW w:w="1840" w:type="dxa"/>
            <w:tcBorders>
              <w:top w:val="nil"/>
              <w:left w:val="nil"/>
              <w:bottom w:val="nil"/>
              <w:right w:val="nil"/>
            </w:tcBorders>
            <w:shd w:val="clear" w:color="auto" w:fill="auto"/>
            <w:vAlign w:val="center"/>
            <w:hideMark/>
          </w:tcPr>
          <w:p w14:paraId="67098DE5" w14:textId="77777777" w:rsidR="0077514B" w:rsidRPr="0077514B" w:rsidRDefault="0077514B" w:rsidP="0077514B">
            <w:pPr>
              <w:spacing w:after="0" w:line="240" w:lineRule="auto"/>
              <w:rPr>
                <w:rFonts w:ascii="Calibri" w:eastAsia="Times New Roman" w:hAnsi="Calibri" w:cs="Calibri"/>
                <w:b/>
                <w:bCs/>
                <w:color w:val="000000"/>
                <w:lang w:val="tr-TR" w:eastAsia="tr-TR"/>
              </w:rPr>
            </w:pPr>
            <w:r w:rsidRPr="0077514B">
              <w:rPr>
                <w:rFonts w:ascii="Calibri" w:eastAsia="Times New Roman" w:hAnsi="Calibri" w:cs="Calibri"/>
                <w:b/>
                <w:bCs/>
                <w:color w:val="000000"/>
                <w:lang w:eastAsia="tr-TR"/>
              </w:rPr>
              <w:t>R</w:t>
            </w:r>
            <w:r w:rsidRPr="0077514B">
              <w:rPr>
                <w:rFonts w:ascii="Calibri" w:eastAsia="Times New Roman" w:hAnsi="Calibri" w:cs="Calibri"/>
                <w:b/>
                <w:bCs/>
                <w:color w:val="000000"/>
                <w:vertAlign w:val="superscript"/>
                <w:lang w:eastAsia="tr-TR"/>
              </w:rPr>
              <w:t>2</w:t>
            </w:r>
          </w:p>
        </w:tc>
      </w:tr>
      <w:tr w:rsidR="0077514B" w:rsidRPr="0077514B" w14:paraId="5DEA979F" w14:textId="77777777" w:rsidTr="00B637CE">
        <w:trPr>
          <w:trHeight w:val="288"/>
          <w:jc w:val="center"/>
        </w:trPr>
        <w:tc>
          <w:tcPr>
            <w:tcW w:w="1940" w:type="dxa"/>
            <w:tcBorders>
              <w:top w:val="nil"/>
              <w:left w:val="nil"/>
              <w:bottom w:val="nil"/>
              <w:right w:val="nil"/>
            </w:tcBorders>
            <w:shd w:val="clear" w:color="auto" w:fill="auto"/>
            <w:vAlign w:val="center"/>
            <w:hideMark/>
          </w:tcPr>
          <w:p w14:paraId="23CC25D4"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eastAsia="tr-TR"/>
              </w:rPr>
              <w:t>Polynomial (deg 5)</w:t>
            </w:r>
          </w:p>
        </w:tc>
        <w:tc>
          <w:tcPr>
            <w:tcW w:w="1120" w:type="dxa"/>
            <w:tcBorders>
              <w:top w:val="nil"/>
              <w:left w:val="nil"/>
              <w:bottom w:val="nil"/>
              <w:right w:val="nil"/>
            </w:tcBorders>
            <w:shd w:val="clear" w:color="auto" w:fill="auto"/>
            <w:vAlign w:val="center"/>
            <w:hideMark/>
          </w:tcPr>
          <w:p w14:paraId="69D3F960"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eastAsia="tr-TR"/>
              </w:rPr>
              <w:t>0.231575</w:t>
            </w:r>
          </w:p>
        </w:tc>
        <w:tc>
          <w:tcPr>
            <w:tcW w:w="1840" w:type="dxa"/>
            <w:tcBorders>
              <w:top w:val="nil"/>
              <w:left w:val="nil"/>
              <w:bottom w:val="nil"/>
              <w:right w:val="nil"/>
            </w:tcBorders>
            <w:shd w:val="clear" w:color="auto" w:fill="auto"/>
            <w:vAlign w:val="center"/>
            <w:hideMark/>
          </w:tcPr>
          <w:p w14:paraId="0412BD08"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eastAsia="tr-TR"/>
              </w:rPr>
              <w:t>0.999406</w:t>
            </w:r>
          </w:p>
        </w:tc>
      </w:tr>
      <w:tr w:rsidR="0077514B" w:rsidRPr="0077514B" w14:paraId="52E0564B" w14:textId="77777777" w:rsidTr="00B637CE">
        <w:trPr>
          <w:trHeight w:val="288"/>
          <w:jc w:val="center"/>
        </w:trPr>
        <w:tc>
          <w:tcPr>
            <w:tcW w:w="1940" w:type="dxa"/>
            <w:tcBorders>
              <w:top w:val="nil"/>
              <w:left w:val="nil"/>
              <w:bottom w:val="nil"/>
              <w:right w:val="nil"/>
            </w:tcBorders>
            <w:shd w:val="clear" w:color="auto" w:fill="auto"/>
            <w:vAlign w:val="center"/>
            <w:hideMark/>
          </w:tcPr>
          <w:p w14:paraId="0BC7A60D" w14:textId="57CEE99E"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eastAsia="tr-TR"/>
              </w:rPr>
              <w:t>LSTM</w:t>
            </w:r>
            <w:r w:rsidR="006E487E">
              <w:rPr>
                <w:rFonts w:ascii="Calibri" w:eastAsia="Times New Roman" w:hAnsi="Calibri" w:cs="Calibri"/>
                <w:color w:val="000000"/>
                <w:lang w:eastAsia="tr-TR"/>
              </w:rPr>
              <w:t xml:space="preserve"> (4</w:t>
            </w:r>
            <w:r w:rsidR="006E487E" w:rsidRPr="006E487E">
              <w:rPr>
                <w:rFonts w:ascii="Calibri" w:eastAsia="Times New Roman" w:hAnsi="Calibri" w:cs="Calibri"/>
                <w:color w:val="000000"/>
                <w:vertAlign w:val="superscript"/>
                <w:lang w:eastAsia="tr-TR"/>
              </w:rPr>
              <w:t>th</w:t>
            </w:r>
            <w:r w:rsidR="006E487E">
              <w:rPr>
                <w:rFonts w:ascii="Calibri" w:eastAsia="Times New Roman" w:hAnsi="Calibri" w:cs="Calibri"/>
                <w:color w:val="000000"/>
                <w:lang w:eastAsia="tr-TR"/>
              </w:rPr>
              <w:t xml:space="preserve"> model)</w:t>
            </w:r>
          </w:p>
        </w:tc>
        <w:tc>
          <w:tcPr>
            <w:tcW w:w="1120" w:type="dxa"/>
            <w:tcBorders>
              <w:top w:val="nil"/>
              <w:left w:val="nil"/>
              <w:bottom w:val="nil"/>
              <w:right w:val="nil"/>
            </w:tcBorders>
            <w:shd w:val="clear" w:color="auto" w:fill="auto"/>
            <w:vAlign w:val="center"/>
            <w:hideMark/>
          </w:tcPr>
          <w:p w14:paraId="0539FACC"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val="tr-TR" w:eastAsia="tr-TR"/>
              </w:rPr>
              <w:t>0.323177</w:t>
            </w:r>
          </w:p>
        </w:tc>
        <w:tc>
          <w:tcPr>
            <w:tcW w:w="1840" w:type="dxa"/>
            <w:tcBorders>
              <w:top w:val="nil"/>
              <w:left w:val="nil"/>
              <w:bottom w:val="nil"/>
              <w:right w:val="nil"/>
            </w:tcBorders>
            <w:shd w:val="clear" w:color="auto" w:fill="auto"/>
            <w:vAlign w:val="center"/>
            <w:hideMark/>
          </w:tcPr>
          <w:p w14:paraId="1C570ED2"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val="tr-TR" w:eastAsia="tr-TR"/>
              </w:rPr>
              <w:t>0.999171</w:t>
            </w:r>
          </w:p>
        </w:tc>
      </w:tr>
      <w:tr w:rsidR="0077514B" w:rsidRPr="0077514B" w14:paraId="16865ED2" w14:textId="77777777" w:rsidTr="00B637CE">
        <w:trPr>
          <w:trHeight w:val="288"/>
          <w:jc w:val="center"/>
        </w:trPr>
        <w:tc>
          <w:tcPr>
            <w:tcW w:w="1940" w:type="dxa"/>
            <w:tcBorders>
              <w:top w:val="nil"/>
              <w:left w:val="nil"/>
              <w:bottom w:val="nil"/>
              <w:right w:val="nil"/>
            </w:tcBorders>
            <w:shd w:val="clear" w:color="auto" w:fill="auto"/>
            <w:vAlign w:val="center"/>
            <w:hideMark/>
          </w:tcPr>
          <w:p w14:paraId="035B6A72"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val="tr-TR" w:eastAsia="tr-TR"/>
              </w:rPr>
              <w:t>XGBoost</w:t>
            </w:r>
          </w:p>
        </w:tc>
        <w:tc>
          <w:tcPr>
            <w:tcW w:w="1120" w:type="dxa"/>
            <w:tcBorders>
              <w:top w:val="nil"/>
              <w:left w:val="nil"/>
              <w:bottom w:val="nil"/>
              <w:right w:val="nil"/>
            </w:tcBorders>
            <w:shd w:val="clear" w:color="auto" w:fill="auto"/>
            <w:vAlign w:val="center"/>
            <w:hideMark/>
          </w:tcPr>
          <w:p w14:paraId="650F39CE"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val="tr-TR" w:eastAsia="tr-TR"/>
              </w:rPr>
              <w:t>0.000245</w:t>
            </w:r>
          </w:p>
        </w:tc>
        <w:tc>
          <w:tcPr>
            <w:tcW w:w="1840" w:type="dxa"/>
            <w:tcBorders>
              <w:top w:val="nil"/>
              <w:left w:val="nil"/>
              <w:bottom w:val="nil"/>
              <w:right w:val="nil"/>
            </w:tcBorders>
            <w:shd w:val="clear" w:color="auto" w:fill="auto"/>
            <w:vAlign w:val="center"/>
            <w:hideMark/>
          </w:tcPr>
          <w:p w14:paraId="14297BFD" w14:textId="77777777" w:rsidR="0077514B" w:rsidRPr="0077514B" w:rsidRDefault="0077514B" w:rsidP="0077514B">
            <w:pPr>
              <w:spacing w:after="0" w:line="240" w:lineRule="auto"/>
              <w:rPr>
                <w:rFonts w:ascii="Calibri" w:eastAsia="Times New Roman" w:hAnsi="Calibri" w:cs="Calibri"/>
                <w:color w:val="000000"/>
                <w:lang w:val="tr-TR" w:eastAsia="tr-TR"/>
              </w:rPr>
            </w:pPr>
            <w:r w:rsidRPr="0077514B">
              <w:rPr>
                <w:rFonts w:ascii="Calibri" w:eastAsia="Times New Roman" w:hAnsi="Calibri" w:cs="Calibri"/>
                <w:color w:val="000000"/>
                <w:lang w:val="tr-TR" w:eastAsia="tr-TR"/>
              </w:rPr>
              <w:t>0.999999</w:t>
            </w:r>
          </w:p>
        </w:tc>
      </w:tr>
    </w:tbl>
    <w:p w14:paraId="1878F920" w14:textId="77777777" w:rsidR="0077514B" w:rsidRDefault="0077514B" w:rsidP="003E743F"/>
    <w:p w14:paraId="097DC8CD" w14:textId="42570A69" w:rsidR="00401BD9" w:rsidRDefault="00991945" w:rsidP="001D7865">
      <w:r>
        <w:t xml:space="preserve">But </w:t>
      </w:r>
      <w:r w:rsidR="00D8447A">
        <w:t xml:space="preserve">the very low MSE value result of </w:t>
      </w:r>
      <w:r w:rsidR="00D8447A" w:rsidRPr="0060437E">
        <w:rPr>
          <w:b/>
          <w:bCs/>
        </w:rPr>
        <w:t>XGBoost</w:t>
      </w:r>
      <w:r w:rsidR="00D8447A">
        <w:t xml:space="preserve"> </w:t>
      </w:r>
      <w:r w:rsidR="004039C5">
        <w:t xml:space="preserve">according to the other two models </w:t>
      </w:r>
      <w:r w:rsidR="00D8447A">
        <w:t xml:space="preserve">indicates that the model is </w:t>
      </w:r>
      <w:r w:rsidR="00D8447A" w:rsidRPr="0060437E">
        <w:rPr>
          <w:u w:val="single"/>
        </w:rPr>
        <w:t>overfitted</w:t>
      </w:r>
      <w:r w:rsidR="00D8447A">
        <w:t xml:space="preserve"> to the original dataset</w:t>
      </w:r>
      <w:r>
        <w:t xml:space="preserve">, </w:t>
      </w:r>
      <w:r w:rsidR="00D8447A">
        <w:t xml:space="preserve">and </w:t>
      </w:r>
      <w:r w:rsidR="00F20F67">
        <w:t>the detailed value inspection</w:t>
      </w:r>
      <w:r w:rsidR="00D8447A">
        <w:t xml:space="preserve"> </w:t>
      </w:r>
      <w:r w:rsidR="00F20F67">
        <w:t xml:space="preserve">shows </w:t>
      </w:r>
      <w:r>
        <w:t xml:space="preserve">its </w:t>
      </w:r>
      <w:r w:rsidR="00F20F67">
        <w:t xml:space="preserve">very poor </w:t>
      </w:r>
      <w:r w:rsidR="00FF139A">
        <w:t>forecasting ability</w:t>
      </w:r>
      <w:r w:rsidR="00F20F67">
        <w:t xml:space="preserve"> </w:t>
      </w:r>
      <w:r w:rsidR="00380231">
        <w:rPr>
          <w:i/>
          <w:iCs/>
        </w:rPr>
        <w:t>(</w:t>
      </w:r>
      <w:r w:rsidR="00F20F67" w:rsidRPr="00F20F67">
        <w:rPr>
          <w:i/>
          <w:iCs/>
        </w:rPr>
        <w:t>Tab. 3.1</w:t>
      </w:r>
      <w:r w:rsidR="00380231">
        <w:rPr>
          <w:i/>
          <w:iCs/>
        </w:rPr>
        <w:t>)</w:t>
      </w:r>
      <w:r>
        <w:t xml:space="preserve">. </w:t>
      </w:r>
      <w:r w:rsidR="00302887">
        <w:t>Visual plots of</w:t>
      </w:r>
      <w:r w:rsidR="00F20F67">
        <w:t xml:space="preserve"> </w:t>
      </w:r>
      <w:r w:rsidR="004039C5">
        <w:t xml:space="preserve">the </w:t>
      </w:r>
      <w:r w:rsidR="00F20F67">
        <w:t>model</w:t>
      </w:r>
      <w:r w:rsidR="00302887">
        <w:t xml:space="preserve"> predictions</w:t>
      </w:r>
      <w:r w:rsidR="00F20F67">
        <w:t xml:space="preserve"> </w:t>
      </w:r>
      <w:r w:rsidR="00F07F9F">
        <w:t>performed</w:t>
      </w:r>
      <w:r w:rsidR="00302887">
        <w:t xml:space="preserve"> </w:t>
      </w:r>
      <w:r w:rsidR="00F20F67">
        <w:t xml:space="preserve">in this work </w:t>
      </w:r>
      <w:r w:rsidR="00302887">
        <w:t xml:space="preserve">are be shown in </w:t>
      </w:r>
      <w:r w:rsidR="00302887" w:rsidRPr="00302887">
        <w:rPr>
          <w:i/>
          <w:iCs/>
        </w:rPr>
        <w:t>Fig. 3.1</w:t>
      </w:r>
      <w:r w:rsidR="00401BD9">
        <w:t>:</w:t>
      </w:r>
    </w:p>
    <w:p w14:paraId="45F2233A" w14:textId="77777777" w:rsidR="00401BD9" w:rsidRDefault="00401BD9" w:rsidP="00D17BD2"/>
    <w:p w14:paraId="275FF455" w14:textId="36654A7A" w:rsidR="00FF139A" w:rsidRDefault="00FF139A" w:rsidP="00FF139A">
      <w:pPr>
        <w:jc w:val="center"/>
      </w:pPr>
      <w:r>
        <w:rPr>
          <w:noProof/>
        </w:rPr>
        <w:drawing>
          <wp:inline distT="0" distB="0" distL="0" distR="0" wp14:anchorId="31681F50" wp14:editId="370543ED">
            <wp:extent cx="1486800" cy="1040400"/>
            <wp:effectExtent l="19050" t="19050" r="18415" b="26670"/>
            <wp:docPr id="189956103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6800" cy="1040400"/>
                    </a:xfrm>
                    <a:prstGeom prst="rect">
                      <a:avLst/>
                    </a:prstGeom>
                    <a:noFill/>
                    <a:ln w="12700">
                      <a:solidFill>
                        <a:schemeClr val="tx1"/>
                      </a:solidFill>
                    </a:ln>
                  </pic:spPr>
                </pic:pic>
              </a:graphicData>
            </a:graphic>
          </wp:inline>
        </w:drawing>
      </w:r>
      <w:r w:rsidR="004468B6">
        <w:t xml:space="preserve">  </w:t>
      </w:r>
      <w:r>
        <w:rPr>
          <w:noProof/>
        </w:rPr>
        <w:drawing>
          <wp:inline distT="0" distB="0" distL="0" distR="0" wp14:anchorId="5BA4B3DE" wp14:editId="5D287A7B">
            <wp:extent cx="1486800" cy="1040400"/>
            <wp:effectExtent l="19050" t="19050" r="18415" b="26670"/>
            <wp:docPr id="46609218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6800" cy="1040400"/>
                    </a:xfrm>
                    <a:prstGeom prst="rect">
                      <a:avLst/>
                    </a:prstGeom>
                    <a:noFill/>
                    <a:ln w="12700">
                      <a:solidFill>
                        <a:schemeClr val="tx1"/>
                      </a:solidFill>
                    </a:ln>
                  </pic:spPr>
                </pic:pic>
              </a:graphicData>
            </a:graphic>
          </wp:inline>
        </w:drawing>
      </w:r>
      <w:r w:rsidR="004468B6">
        <w:t xml:space="preserve">  </w:t>
      </w:r>
      <w:r>
        <w:rPr>
          <w:noProof/>
        </w:rPr>
        <w:drawing>
          <wp:inline distT="0" distB="0" distL="0" distR="0" wp14:anchorId="32DEA5AD" wp14:editId="74EF9C65">
            <wp:extent cx="1569600" cy="1040400"/>
            <wp:effectExtent l="19050" t="19050" r="12065" b="26670"/>
            <wp:docPr id="5569413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9600" cy="1040400"/>
                    </a:xfrm>
                    <a:prstGeom prst="rect">
                      <a:avLst/>
                    </a:prstGeom>
                    <a:noFill/>
                    <a:ln w="12700">
                      <a:solidFill>
                        <a:schemeClr val="tx1"/>
                      </a:solidFill>
                    </a:ln>
                  </pic:spPr>
                </pic:pic>
              </a:graphicData>
            </a:graphic>
          </wp:inline>
        </w:drawing>
      </w:r>
    </w:p>
    <w:p w14:paraId="39BDDB1C" w14:textId="516D53D6" w:rsidR="00EA2E9C" w:rsidRDefault="00D8447A" w:rsidP="00FF139A">
      <w:pPr>
        <w:jc w:val="center"/>
      </w:pPr>
      <w:r w:rsidRPr="00D8447A">
        <w:rPr>
          <w:i/>
          <w:iCs/>
        </w:rPr>
        <w:t xml:space="preserve">Fig. 3.1: Comparison of Polynomial Regression – LSTM – XGBoost </w:t>
      </w:r>
      <w:r w:rsidR="0023063A">
        <w:rPr>
          <w:i/>
          <w:iCs/>
        </w:rPr>
        <w:t>M</w:t>
      </w:r>
      <w:r w:rsidRPr="00D8447A">
        <w:rPr>
          <w:i/>
          <w:iCs/>
        </w:rPr>
        <w:t xml:space="preserve">odel </w:t>
      </w:r>
    </w:p>
    <w:p w14:paraId="29BD0074" w14:textId="77777777" w:rsidR="00D17BD2" w:rsidRDefault="00D17BD2" w:rsidP="00D8447A"/>
    <w:p w14:paraId="3BE3B69A" w14:textId="721819CB" w:rsidR="00F20F67" w:rsidRDefault="00A92CC9" w:rsidP="00F20F67">
      <w:r>
        <w:t xml:space="preserve">In </w:t>
      </w:r>
      <w:r w:rsidRPr="00A92CC9">
        <w:rPr>
          <w:i/>
          <w:iCs/>
        </w:rPr>
        <w:t>Fig. 3.1</w:t>
      </w:r>
      <w:r>
        <w:t xml:space="preserve"> </w:t>
      </w:r>
      <w:r w:rsidR="00AB7A15">
        <w:t>visual plot</w:t>
      </w:r>
      <w:r>
        <w:t>s</w:t>
      </w:r>
      <w:r w:rsidR="00AB7A15">
        <w:t xml:space="preserve"> make clear that </w:t>
      </w:r>
      <w:r w:rsidR="004E5350">
        <w:t xml:space="preserve">the </w:t>
      </w:r>
      <w:r w:rsidR="00AB7A15">
        <w:t xml:space="preserve">Polynomial Regression of degree 5 and </w:t>
      </w:r>
      <w:r w:rsidR="004E5350">
        <w:t xml:space="preserve">the </w:t>
      </w:r>
      <w:r w:rsidR="00AB7A15">
        <w:t>4</w:t>
      </w:r>
      <w:r w:rsidR="00AB7A15" w:rsidRPr="00AB7A15">
        <w:rPr>
          <w:vertAlign w:val="superscript"/>
        </w:rPr>
        <w:t>th</w:t>
      </w:r>
      <w:r w:rsidR="00AB7A15">
        <w:t xml:space="preserve"> LSTM model (</w:t>
      </w:r>
      <w:r w:rsidR="00AB7A15" w:rsidRPr="007A1CD5">
        <w:rPr>
          <w:i/>
          <w:iCs/>
        </w:rPr>
        <w:t>Fig. 2.2.1</w:t>
      </w:r>
      <w:r w:rsidR="00AB7A15">
        <w:t xml:space="preserve">) for </w:t>
      </w:r>
      <w:r w:rsidR="0023063A">
        <w:t>the</w:t>
      </w:r>
      <w:r w:rsidR="00AB7A15">
        <w:t xml:space="preserve"> dataset </w:t>
      </w:r>
      <w:r w:rsidR="0023063A">
        <w:t xml:space="preserve">in </w:t>
      </w:r>
      <w:r w:rsidR="007A1CD5" w:rsidRPr="007A1CD5">
        <w:rPr>
          <w:i/>
          <w:iCs/>
        </w:rPr>
        <w:t>Fig. 2.1</w:t>
      </w:r>
      <w:r w:rsidR="007A1CD5">
        <w:rPr>
          <w:i/>
          <w:iCs/>
        </w:rPr>
        <w:t>.1</w:t>
      </w:r>
      <w:r w:rsidR="007A1CD5">
        <w:t xml:space="preserve"> </w:t>
      </w:r>
      <w:r w:rsidR="00AB7A15">
        <w:t xml:space="preserve">are very well model predictions </w:t>
      </w:r>
      <w:r w:rsidR="00403859" w:rsidRPr="00302887">
        <w:rPr>
          <w:u w:val="single"/>
        </w:rPr>
        <w:t>without overfitting</w:t>
      </w:r>
      <w:r w:rsidR="00AB7A15">
        <w:t>.</w:t>
      </w:r>
      <w:r w:rsidR="001D7865">
        <w:t xml:space="preserve"> </w:t>
      </w:r>
      <w:r w:rsidR="006074D7">
        <w:t xml:space="preserve">This is the main issue of this work, to predict the measured values well and to forecast </w:t>
      </w:r>
      <w:r w:rsidR="004039C5">
        <w:t>a</w:t>
      </w:r>
      <w:r w:rsidR="006074D7">
        <w:t xml:space="preserve"> </w:t>
      </w:r>
      <w:r w:rsidR="004039C5">
        <w:t>plausible</w:t>
      </w:r>
      <w:r w:rsidR="006074D7">
        <w:t xml:space="preserve"> </w:t>
      </w:r>
      <w:r w:rsidR="00695BB2">
        <w:t xml:space="preserve">voltage </w:t>
      </w:r>
      <w:r w:rsidR="006074D7">
        <w:t>value that w</w:t>
      </w:r>
      <w:r w:rsidR="00695BB2">
        <w:t>ould</w:t>
      </w:r>
      <w:r w:rsidR="006074D7">
        <w:t xml:space="preserve"> be </w:t>
      </w:r>
      <w:r w:rsidR="00695BB2">
        <w:t>measured</w:t>
      </w:r>
      <w:r w:rsidR="006074D7">
        <w:t xml:space="preserve"> </w:t>
      </w:r>
      <w:r w:rsidR="003A69F4">
        <w:t>in future at</w:t>
      </w:r>
      <w:r w:rsidR="006074D7">
        <w:t xml:space="preserve"> the next </w:t>
      </w:r>
      <w:r w:rsidR="003A69F4">
        <w:t xml:space="preserve">time point </w:t>
      </w:r>
      <w:r w:rsidR="00695BB2">
        <w:t>(1 year later)</w:t>
      </w:r>
      <w:r w:rsidR="006074D7">
        <w:t>.</w:t>
      </w:r>
      <w:r w:rsidR="00302887">
        <w:t xml:space="preserve"> These values can be examined in </w:t>
      </w:r>
      <w:r w:rsidR="00302887" w:rsidRPr="00302887">
        <w:rPr>
          <w:i/>
          <w:iCs/>
        </w:rPr>
        <w:t>Tab. 3.1</w:t>
      </w:r>
      <w:r w:rsidR="00302887">
        <w:t>.</w:t>
      </w:r>
    </w:p>
    <w:p w14:paraId="038E6FFC" w14:textId="2DD9B669" w:rsidR="00F20F67" w:rsidRDefault="00A8362D" w:rsidP="00F20F67">
      <w:pPr>
        <w:jc w:val="center"/>
      </w:pPr>
      <w:r w:rsidRPr="00181B49">
        <w:rPr>
          <w:noProof/>
        </w:rPr>
        <w:drawing>
          <wp:inline distT="0" distB="0" distL="0" distR="0" wp14:anchorId="143796EA" wp14:editId="11ED0009">
            <wp:extent cx="5215003" cy="1468732"/>
            <wp:effectExtent l="0" t="0" r="5080" b="0"/>
            <wp:docPr id="13069008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0086" name=""/>
                    <pic:cNvPicPr/>
                  </pic:nvPicPr>
                  <pic:blipFill>
                    <a:blip r:embed="rId18"/>
                    <a:stretch>
                      <a:fillRect/>
                    </a:stretch>
                  </pic:blipFill>
                  <pic:spPr>
                    <a:xfrm>
                      <a:off x="0" y="0"/>
                      <a:ext cx="5231204" cy="1473295"/>
                    </a:xfrm>
                    <a:prstGeom prst="rect">
                      <a:avLst/>
                    </a:prstGeom>
                  </pic:spPr>
                </pic:pic>
              </a:graphicData>
            </a:graphic>
          </wp:inline>
        </w:drawing>
      </w:r>
    </w:p>
    <w:p w14:paraId="1125305A" w14:textId="539BFC36" w:rsidR="00F20F67" w:rsidRPr="00B637CE" w:rsidRDefault="00F20F67" w:rsidP="00F20F67">
      <w:pPr>
        <w:jc w:val="center"/>
        <w:rPr>
          <w:i/>
          <w:iCs/>
        </w:rPr>
      </w:pPr>
      <w:r w:rsidRPr="00B637CE">
        <w:rPr>
          <w:i/>
          <w:iCs/>
        </w:rPr>
        <w:t xml:space="preserve">Tab. </w:t>
      </w:r>
      <w:r>
        <w:rPr>
          <w:i/>
          <w:iCs/>
        </w:rPr>
        <w:t>3</w:t>
      </w:r>
      <w:r w:rsidRPr="00B637CE">
        <w:rPr>
          <w:i/>
          <w:iCs/>
        </w:rPr>
        <w:t xml:space="preserve">.1: Detailed </w:t>
      </w:r>
      <w:r w:rsidR="00170F7D">
        <w:rPr>
          <w:i/>
          <w:iCs/>
        </w:rPr>
        <w:t>C</w:t>
      </w:r>
      <w:r w:rsidRPr="00B637CE">
        <w:rPr>
          <w:i/>
          <w:iCs/>
        </w:rPr>
        <w:t xml:space="preserve">omparison </w:t>
      </w:r>
      <w:r w:rsidR="00A8362D" w:rsidRPr="00C208DC">
        <w:rPr>
          <w:i/>
          <w:iCs/>
        </w:rPr>
        <w:t xml:space="preserve">of </w:t>
      </w:r>
      <w:r w:rsidR="00A8362D">
        <w:rPr>
          <w:i/>
          <w:iCs/>
        </w:rPr>
        <w:t>all</w:t>
      </w:r>
      <w:r w:rsidR="00A8362D" w:rsidRPr="00C208DC">
        <w:rPr>
          <w:i/>
          <w:iCs/>
        </w:rPr>
        <w:t xml:space="preserve"> </w:t>
      </w:r>
      <w:r w:rsidR="00170F7D">
        <w:rPr>
          <w:i/>
          <w:iCs/>
        </w:rPr>
        <w:t>M</w:t>
      </w:r>
      <w:r w:rsidR="00A8362D" w:rsidRPr="00C208DC">
        <w:rPr>
          <w:i/>
          <w:iCs/>
        </w:rPr>
        <w:t xml:space="preserve">odels </w:t>
      </w:r>
      <w:r w:rsidR="00A8362D">
        <w:rPr>
          <w:i/>
          <w:iCs/>
        </w:rPr>
        <w:t xml:space="preserve">performed </w:t>
      </w:r>
      <w:r w:rsidR="00A8362D" w:rsidRPr="00C208DC">
        <w:rPr>
          <w:i/>
          <w:iCs/>
        </w:rPr>
        <w:t xml:space="preserve">in this </w:t>
      </w:r>
      <w:r w:rsidR="00170F7D">
        <w:rPr>
          <w:i/>
          <w:iCs/>
        </w:rPr>
        <w:t>W</w:t>
      </w:r>
      <w:r w:rsidR="00A8362D" w:rsidRPr="00C208DC">
        <w:rPr>
          <w:i/>
          <w:iCs/>
        </w:rPr>
        <w:t>ork</w:t>
      </w:r>
    </w:p>
    <w:p w14:paraId="67C1CE94" w14:textId="3D33C883" w:rsidR="00302887" w:rsidRDefault="0035695A">
      <w:r>
        <w:t xml:space="preserve">To analyze the predicted values of </w:t>
      </w:r>
      <w:r w:rsidR="007F7A7C">
        <w:t xml:space="preserve">the </w:t>
      </w:r>
      <w:r w:rsidR="0060437E">
        <w:t>four</w:t>
      </w:r>
      <w:r w:rsidR="00600389">
        <w:t xml:space="preserve"> models more in detail, the compacted </w:t>
      </w:r>
      <w:r w:rsidR="00380231">
        <w:t xml:space="preserve">detailed </w:t>
      </w:r>
      <w:r w:rsidR="00600389">
        <w:t xml:space="preserve">plot in </w:t>
      </w:r>
      <w:r w:rsidR="00600389" w:rsidRPr="00600389">
        <w:rPr>
          <w:i/>
          <w:iCs/>
        </w:rPr>
        <w:t>Fig. 3.2</w:t>
      </w:r>
      <w:r w:rsidR="00600389">
        <w:t xml:space="preserve"> can give a view of that, where only the last 13 measure points </w:t>
      </w:r>
      <w:r w:rsidR="004039C5">
        <w:t xml:space="preserve">and the next 6 forecasted points </w:t>
      </w:r>
      <w:r w:rsidR="00600389">
        <w:t xml:space="preserve">are shown. In this plot example </w:t>
      </w:r>
      <w:r w:rsidR="00600389" w:rsidRPr="00CE62F4">
        <w:rPr>
          <w:i/>
          <w:iCs/>
        </w:rPr>
        <w:t>(Fig. 3.2)</w:t>
      </w:r>
      <w:r w:rsidR="00600389">
        <w:t xml:space="preserve"> </w:t>
      </w:r>
      <w:r w:rsidR="000946C9">
        <w:t xml:space="preserve">the forecasted values of </w:t>
      </w:r>
      <w:r w:rsidR="007F7A7C">
        <w:t xml:space="preserve">the </w:t>
      </w:r>
      <w:r w:rsidR="000946C9">
        <w:t xml:space="preserve">ARIMA </w:t>
      </w:r>
      <w:r w:rsidR="007F7A7C">
        <w:t>M</w:t>
      </w:r>
      <w:r w:rsidR="000946C9">
        <w:t xml:space="preserve">odel from Section 2.4 were also </w:t>
      </w:r>
      <w:r w:rsidR="00380231">
        <w:t xml:space="preserve">be </w:t>
      </w:r>
      <w:r w:rsidR="000946C9">
        <w:t>added.</w:t>
      </w:r>
    </w:p>
    <w:p w14:paraId="6B86AE2E" w14:textId="6FCD64A8" w:rsidR="00302887" w:rsidRDefault="00736C15" w:rsidP="005F6FE5">
      <w:pPr>
        <w:jc w:val="center"/>
      </w:pPr>
      <w:r>
        <w:rPr>
          <w:noProof/>
        </w:rPr>
        <w:lastRenderedPageBreak/>
        <w:drawing>
          <wp:inline distT="0" distB="0" distL="0" distR="0" wp14:anchorId="475D9CAC" wp14:editId="1B5B688A">
            <wp:extent cx="3323772" cy="2311810"/>
            <wp:effectExtent l="0" t="0" r="0" b="0"/>
            <wp:docPr id="95690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4358" cy="2319173"/>
                    </a:xfrm>
                    <a:prstGeom prst="rect">
                      <a:avLst/>
                    </a:prstGeom>
                    <a:noFill/>
                    <a:ln>
                      <a:noFill/>
                    </a:ln>
                  </pic:spPr>
                </pic:pic>
              </a:graphicData>
            </a:graphic>
          </wp:inline>
        </w:drawing>
      </w:r>
    </w:p>
    <w:p w14:paraId="63808B01" w14:textId="36012D4D" w:rsidR="00C208DC" w:rsidRPr="00C208DC" w:rsidRDefault="00C208DC" w:rsidP="005F6FE5">
      <w:pPr>
        <w:jc w:val="center"/>
        <w:rPr>
          <w:i/>
          <w:iCs/>
        </w:rPr>
      </w:pPr>
      <w:r w:rsidRPr="00C208DC">
        <w:rPr>
          <w:i/>
          <w:iCs/>
        </w:rPr>
        <w:t xml:space="preserve">Fig. 3.2: Detailed </w:t>
      </w:r>
      <w:r w:rsidR="00170F7D">
        <w:rPr>
          <w:i/>
          <w:iCs/>
        </w:rPr>
        <w:t>P</w:t>
      </w:r>
      <w:r w:rsidR="00A8362D">
        <w:rPr>
          <w:i/>
          <w:iCs/>
        </w:rPr>
        <w:t>lot</w:t>
      </w:r>
      <w:r w:rsidRPr="00C208DC">
        <w:rPr>
          <w:i/>
          <w:iCs/>
        </w:rPr>
        <w:t xml:space="preserve"> of </w:t>
      </w:r>
      <w:r w:rsidR="00F07F9F">
        <w:rPr>
          <w:i/>
          <w:iCs/>
        </w:rPr>
        <w:t>all</w:t>
      </w:r>
      <w:r w:rsidRPr="00C208DC">
        <w:rPr>
          <w:i/>
          <w:iCs/>
        </w:rPr>
        <w:t xml:space="preserve"> </w:t>
      </w:r>
      <w:r w:rsidR="00170F7D">
        <w:rPr>
          <w:i/>
          <w:iCs/>
        </w:rPr>
        <w:t>M</w:t>
      </w:r>
      <w:r w:rsidRPr="00C208DC">
        <w:rPr>
          <w:i/>
          <w:iCs/>
        </w:rPr>
        <w:t>odel</w:t>
      </w:r>
      <w:r w:rsidR="00B40E5D">
        <w:rPr>
          <w:i/>
          <w:iCs/>
        </w:rPr>
        <w:t xml:space="preserve"> </w:t>
      </w:r>
      <w:r w:rsidR="00170F7D">
        <w:rPr>
          <w:i/>
          <w:iCs/>
        </w:rPr>
        <w:t>V</w:t>
      </w:r>
      <w:r w:rsidR="00B40E5D">
        <w:rPr>
          <w:i/>
          <w:iCs/>
        </w:rPr>
        <w:t>alues</w:t>
      </w:r>
      <w:r w:rsidRPr="00C208DC">
        <w:rPr>
          <w:i/>
          <w:iCs/>
        </w:rPr>
        <w:t xml:space="preserve"> </w:t>
      </w:r>
      <w:r w:rsidR="00F07F9F">
        <w:rPr>
          <w:i/>
          <w:iCs/>
        </w:rPr>
        <w:t xml:space="preserve">performed </w:t>
      </w:r>
      <w:r w:rsidRPr="00C208DC">
        <w:rPr>
          <w:i/>
          <w:iCs/>
        </w:rPr>
        <w:t xml:space="preserve">in this </w:t>
      </w:r>
      <w:r w:rsidR="009A26C6">
        <w:rPr>
          <w:i/>
          <w:iCs/>
        </w:rPr>
        <w:t>W</w:t>
      </w:r>
      <w:r w:rsidRPr="00C208DC">
        <w:rPr>
          <w:i/>
          <w:iCs/>
        </w:rPr>
        <w:t>ork</w:t>
      </w:r>
    </w:p>
    <w:p w14:paraId="1117A489" w14:textId="77777777" w:rsidR="00302887" w:rsidRDefault="00302887"/>
    <w:p w14:paraId="2223C353" w14:textId="33BB6312" w:rsidR="00302887" w:rsidRDefault="00380231">
      <w:r>
        <w:t xml:space="preserve">In </w:t>
      </w:r>
      <w:r w:rsidRPr="00380231">
        <w:rPr>
          <w:i/>
          <w:iCs/>
        </w:rPr>
        <w:t>Fig. 3.2</w:t>
      </w:r>
      <w:r>
        <w:t xml:space="preserve"> i</w:t>
      </w:r>
      <w:r w:rsidR="000946C9">
        <w:t xml:space="preserve">t’s obvious that the Polynomial Regression model </w:t>
      </w:r>
      <w:r w:rsidR="004D60D0">
        <w:t>is</w:t>
      </w:r>
      <w:r w:rsidR="000946C9">
        <w:t xml:space="preserve"> giving the most plausible </w:t>
      </w:r>
      <w:r w:rsidR="004D60D0">
        <w:t>predictions</w:t>
      </w:r>
      <w:r w:rsidR="00220BC7">
        <w:t>, but focusing on forecasting</w:t>
      </w:r>
      <w:r w:rsidR="00B1056A">
        <w:t xml:space="preserve">, </w:t>
      </w:r>
      <w:r w:rsidR="00220BC7">
        <w:t>the performed LSTM-Model gives an idea for improvement</w:t>
      </w:r>
      <w:r w:rsidR="004D60D0">
        <w:t xml:space="preserve">. </w:t>
      </w:r>
      <w:r w:rsidR="00220BC7">
        <w:t>This</w:t>
      </w:r>
      <w:r w:rsidR="004D60D0">
        <w:t xml:space="preserve"> issue</w:t>
      </w:r>
      <w:r w:rsidR="00220BC7">
        <w:t xml:space="preserve"> </w:t>
      </w:r>
      <w:r w:rsidR="004D60D0">
        <w:t>will be discussed in the next section.</w:t>
      </w:r>
    </w:p>
    <w:p w14:paraId="269867E1" w14:textId="77777777" w:rsidR="003E743F" w:rsidRPr="003E743F" w:rsidRDefault="00000000" w:rsidP="003E743F">
      <w:r>
        <w:pict w14:anchorId="3E50D63B">
          <v:rect id="_x0000_i1029" style="width:0;height:1.5pt" o:hralign="center" o:hrstd="t" o:hr="t" fillcolor="#a0a0a0" stroked="f"/>
        </w:pict>
      </w:r>
    </w:p>
    <w:p w14:paraId="3FD5E7D3" w14:textId="77777777" w:rsidR="003E743F" w:rsidRPr="003E743F" w:rsidRDefault="003E743F" w:rsidP="003E743F">
      <w:r w:rsidRPr="003E743F">
        <w:rPr>
          <w:b/>
          <w:bCs/>
        </w:rPr>
        <w:t>4. Discussion</w:t>
      </w:r>
    </w:p>
    <w:p w14:paraId="4AF9AEC3" w14:textId="77777777" w:rsidR="000B7D32" w:rsidRDefault="000B7D32" w:rsidP="003E743F"/>
    <w:p w14:paraId="3B3F680B" w14:textId="036B35DE" w:rsidR="000B7D32" w:rsidRDefault="00AD7B8D" w:rsidP="003E743F">
      <w:r>
        <w:t>After visual examination of the plotted results, a proposal fit method for the 4</w:t>
      </w:r>
      <w:r w:rsidRPr="00AD7B8D">
        <w:rPr>
          <w:vertAlign w:val="superscript"/>
        </w:rPr>
        <w:t>th</w:t>
      </w:r>
      <w:r>
        <w:t xml:space="preserve"> LSTM-Model was made to </w:t>
      </w:r>
      <w:r w:rsidR="003A69F4">
        <w:t>reach</w:t>
      </w:r>
      <w:r>
        <w:t xml:space="preserve"> </w:t>
      </w:r>
      <w:r w:rsidR="003A69F4">
        <w:t>more plausible</w:t>
      </w:r>
      <w:r>
        <w:t xml:space="preserve"> forecasting</w:t>
      </w:r>
      <w:r w:rsidR="003A69F4">
        <w:t xml:space="preserve"> points</w:t>
      </w:r>
      <w:r>
        <w:t xml:space="preserve">. The main idea was to shift the </w:t>
      </w:r>
      <w:r w:rsidR="00AC66E8">
        <w:t>predicted 4</w:t>
      </w:r>
      <w:r w:rsidR="00AC66E8" w:rsidRPr="00AC66E8">
        <w:rPr>
          <w:vertAlign w:val="superscript"/>
        </w:rPr>
        <w:t>th</w:t>
      </w:r>
      <w:r w:rsidR="00AC66E8">
        <w:t xml:space="preserve"> LSTM-M</w:t>
      </w:r>
      <w:r>
        <w:t>odel line to the last measured value</w:t>
      </w:r>
      <w:r w:rsidR="003A69F4">
        <w:t xml:space="preserve"> and w</w:t>
      </w:r>
      <w:r>
        <w:t xml:space="preserve">ith the new shifted </w:t>
      </w:r>
      <w:r w:rsidR="00AC66E8">
        <w:t xml:space="preserve">model </w:t>
      </w:r>
      <w:r>
        <w:t xml:space="preserve">line to compare </w:t>
      </w:r>
      <w:r w:rsidR="00AC66E8">
        <w:t>its new</w:t>
      </w:r>
      <w:r>
        <w:t xml:space="preserve"> forecasted values </w:t>
      </w:r>
      <w:r w:rsidR="00AC66E8">
        <w:t>with the</w:t>
      </w:r>
      <w:r>
        <w:t xml:space="preserve"> other models</w:t>
      </w:r>
      <w:r w:rsidR="00AC66E8">
        <w:t>’ values</w:t>
      </w:r>
      <w:r>
        <w:t xml:space="preserve">. </w:t>
      </w:r>
      <w:r w:rsidR="00AC66E8">
        <w:t xml:space="preserve">First, </w:t>
      </w:r>
      <w:r>
        <w:t xml:space="preserve">the </w:t>
      </w:r>
      <w:r w:rsidR="005D4000">
        <w:t>4</w:t>
      </w:r>
      <w:r w:rsidR="005D4000" w:rsidRPr="00AD7B8D">
        <w:rPr>
          <w:vertAlign w:val="superscript"/>
        </w:rPr>
        <w:t>th</w:t>
      </w:r>
      <w:r w:rsidR="005D4000">
        <w:t xml:space="preserve"> LSTM-Model plot line and </w:t>
      </w:r>
      <w:r w:rsidR="00AC66E8">
        <w:t>its</w:t>
      </w:r>
      <w:r w:rsidR="005D4000">
        <w:t xml:space="preserve"> new shifted model line </w:t>
      </w:r>
      <w:r w:rsidR="00DE312F">
        <w:t>are</w:t>
      </w:r>
      <w:r w:rsidR="005D4000">
        <w:t xml:space="preserve"> </w:t>
      </w:r>
      <w:r w:rsidR="00AC66E8">
        <w:t xml:space="preserve">shown in </w:t>
      </w:r>
      <w:r w:rsidR="00F75B86">
        <w:t xml:space="preserve">a detailed view </w:t>
      </w:r>
      <w:r w:rsidR="00F75B86" w:rsidRPr="00220BC7">
        <w:rPr>
          <w:i/>
          <w:iCs/>
        </w:rPr>
        <w:t>(</w:t>
      </w:r>
      <w:r w:rsidR="00AC66E8" w:rsidRPr="00220BC7">
        <w:rPr>
          <w:i/>
          <w:iCs/>
        </w:rPr>
        <w:t>Fig. 4.1</w:t>
      </w:r>
      <w:r w:rsidR="00F75B86" w:rsidRPr="00220BC7">
        <w:rPr>
          <w:i/>
          <w:iCs/>
        </w:rPr>
        <w:t>)</w:t>
      </w:r>
      <w:r w:rsidR="005D4000">
        <w:t>.</w:t>
      </w:r>
    </w:p>
    <w:p w14:paraId="6192705C" w14:textId="37E6CBF6" w:rsidR="005D4000" w:rsidRDefault="009D73CD" w:rsidP="005D4000">
      <w:pPr>
        <w:jc w:val="center"/>
      </w:pPr>
      <w:r>
        <w:rPr>
          <w:noProof/>
        </w:rPr>
        <mc:AlternateContent>
          <mc:Choice Requires="wps">
            <w:drawing>
              <wp:anchor distT="0" distB="0" distL="114300" distR="114300" simplePos="0" relativeHeight="251666432" behindDoc="0" locked="0" layoutInCell="1" allowOverlap="1" wp14:anchorId="2C2B6859" wp14:editId="4ED2FBA2">
                <wp:simplePos x="0" y="0"/>
                <wp:positionH relativeFrom="column">
                  <wp:posOffset>4471398</wp:posOffset>
                </wp:positionH>
                <wp:positionV relativeFrom="paragraph">
                  <wp:posOffset>619760</wp:posOffset>
                </wp:positionV>
                <wp:extent cx="920659" cy="211183"/>
                <wp:effectExtent l="0" t="0" r="13335" b="17780"/>
                <wp:wrapNone/>
                <wp:docPr id="1561222772" name="Metin Kutusu 4"/>
                <wp:cNvGraphicFramePr/>
                <a:graphic xmlns:a="http://schemas.openxmlformats.org/drawingml/2006/main">
                  <a:graphicData uri="http://schemas.microsoft.com/office/word/2010/wordprocessingShape">
                    <wps:wsp>
                      <wps:cNvSpPr txBox="1"/>
                      <wps:spPr>
                        <a:xfrm>
                          <a:off x="0" y="0"/>
                          <a:ext cx="920659" cy="211183"/>
                        </a:xfrm>
                        <a:prstGeom prst="rect">
                          <a:avLst/>
                        </a:prstGeom>
                        <a:solidFill>
                          <a:schemeClr val="lt1"/>
                        </a:solidFill>
                        <a:ln w="6350">
                          <a:solidFill>
                            <a:prstClr val="black"/>
                          </a:solidFill>
                        </a:ln>
                      </wps:spPr>
                      <wps:txbx>
                        <w:txbxContent>
                          <w:p w14:paraId="2EE8FD20" w14:textId="79CEE0C8" w:rsidR="009D73CD" w:rsidRPr="009D73CD" w:rsidRDefault="009D73CD">
                            <w:pPr>
                              <w:rPr>
                                <w:sz w:val="12"/>
                                <w:szCs w:val="12"/>
                              </w:rPr>
                            </w:pPr>
                            <w:r>
                              <w:rPr>
                                <w:sz w:val="12"/>
                                <w:szCs w:val="12"/>
                              </w:rPr>
                              <w:t>shift_lstm=1.626 1e</w:t>
                            </w:r>
                            <w:r w:rsidRPr="00A175E7">
                              <w:rPr>
                                <w:sz w:val="12"/>
                                <w:szCs w:val="12"/>
                                <w:vertAlign w:val="superscript"/>
                              </w:rPr>
                              <w:t>-6</w:t>
                            </w:r>
                            <w:r w:rsidR="00A175E7">
                              <w:rPr>
                                <w:sz w:val="12"/>
                                <w:szCs w:val="12"/>
                                <w:vertAlign w:val="superscript"/>
                              </w:rPr>
                              <w:t xml:space="preserve"> </w:t>
                            </w:r>
                            <w:r>
                              <w:rPr>
                                <w:sz w:val="12"/>
                                <w:szCs w:val="1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B6859" id="Metin Kutusu 4" o:spid="_x0000_s1027" type="#_x0000_t202" style="position:absolute;left:0;text-align:left;margin-left:352.1pt;margin-top:48.8pt;width:72.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nfOgIAAIIEAAAOAAAAZHJzL2Uyb0RvYy54bWysVE1v2zAMvQ/YfxB0X2ynSdYEcYosRYYB&#10;RVsgHXpWZCk2JouapMTOfv0o2flot9Owi0yJ1BP5+Oj5XVsrchDWVaBzmg1SSoTmUFR6l9PvL+tP&#10;t5Q4z3TBFGiR06Nw9G7x8cO8MTMxhBJUISxBEO1mjclp6b2ZJYnjpaiZG4ARGp0SbM08bu0uKSxr&#10;EL1WyTBNJ0kDtjAWuHAOT+87J11EfCkF909SOuGJyinm5uNq47oNa7KYs9nOMlNWvE+D/UMWNas0&#10;PnqGumeekb2t/oCqK27BgfQDDnUCUlZcxBqwmix9V82mZEbEWpAcZ840uf8Hyx8PG/NsiW+/QIsN&#10;DIQ0xs0cHoZ6Wmnr8MVMCfqRwuOZNtF6wvFwOkwn4yklHF3DLMtubwJKcrlsrPNfBdQkGDm12JVI&#10;Fjs8ON+FnkLCWw5UVawrpeImKEGslCUHhj1UPqaI4G+ilCZNTic34zQCv/EF6PP9rWL8R5/eVRTi&#10;KY05X0oPlm+3LamKK1q2UByRLQudkJzh6wrhH5jzz8yicpAgnAb/hItUgDlBb1FSgv31t/MQjw1F&#10;LyUNKjGn7ueeWUGJ+qax1dNsNArSjZvR+PMQN/bas7326H29AiQqw7kzPJoh3quTKS3Urzg0y/Aq&#10;upjm+HZO/clc+W4+cOi4WC5jEIrVMP+gN4YH6NCYQOtL+8qs6dvqUQ+PcNIsm73rbhcbbmpY7j3I&#10;KrY+8Nyx2tOPQo/i6YcyTNL1PkZdfh2L3wAAAP//AwBQSwMEFAAGAAgAAAAhAKD9Z63dAAAACgEA&#10;AA8AAABkcnMvZG93bnJldi54bWxMj8FOwzAMhu9IvENkJG4sYUxbW5pOgAYXTgzE2WuyJKJJqiTr&#10;yttjTnC0/en397fb2Q9s0im7GCTcLgQwHfqoXDASPt6fbypguWBQOMSgJXzrDNvu8qLFRsVzeNPT&#10;vhhGISE3KMGWMjac595qj3kRRx3odozJY6ExGa4SnincD3wpxJp7dIE+WBz1k9X91/7kJeweTW36&#10;CpPdVcq5af48vpoXKa+v5od7YEXP5Q+GX31Sh46cDvEUVGaDhI1YLQmVUG/WwAioVjUtDkTeiRp4&#10;1/L/FbofAAAA//8DAFBLAQItABQABgAIAAAAIQC2gziS/gAAAOEBAAATAAAAAAAAAAAAAAAAAAAA&#10;AABbQ29udGVudF9UeXBlc10ueG1sUEsBAi0AFAAGAAgAAAAhADj9If/WAAAAlAEAAAsAAAAAAAAA&#10;AAAAAAAALwEAAF9yZWxzLy5yZWxzUEsBAi0AFAAGAAgAAAAhAEaAGd86AgAAggQAAA4AAAAAAAAA&#10;AAAAAAAALgIAAGRycy9lMm9Eb2MueG1sUEsBAi0AFAAGAAgAAAAhAKD9Z63dAAAACgEAAA8AAAAA&#10;AAAAAAAAAAAAlAQAAGRycy9kb3ducmV2LnhtbFBLBQYAAAAABAAEAPMAAACeBQAAAAA=&#10;" fillcolor="white [3201]" strokeweight=".5pt">
                <v:textbox>
                  <w:txbxContent>
                    <w:p w14:paraId="2EE8FD20" w14:textId="79CEE0C8" w:rsidR="009D73CD" w:rsidRPr="009D73CD" w:rsidRDefault="009D73CD">
                      <w:pPr>
                        <w:rPr>
                          <w:sz w:val="12"/>
                          <w:szCs w:val="12"/>
                        </w:rPr>
                      </w:pPr>
                      <w:r>
                        <w:rPr>
                          <w:sz w:val="12"/>
                          <w:szCs w:val="12"/>
                        </w:rPr>
                        <w:t>shift_lstm=1.626 1e</w:t>
                      </w:r>
                      <w:r w:rsidRPr="00A175E7">
                        <w:rPr>
                          <w:sz w:val="12"/>
                          <w:szCs w:val="12"/>
                          <w:vertAlign w:val="superscript"/>
                        </w:rPr>
                        <w:t>-6</w:t>
                      </w:r>
                      <w:r w:rsidR="00A175E7">
                        <w:rPr>
                          <w:sz w:val="12"/>
                          <w:szCs w:val="12"/>
                          <w:vertAlign w:val="superscript"/>
                        </w:rPr>
                        <w:t xml:space="preserve"> </w:t>
                      </w:r>
                      <w:r>
                        <w:rPr>
                          <w:sz w:val="12"/>
                          <w:szCs w:val="12"/>
                        </w:rPr>
                        <w:t>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66B3A6A" wp14:editId="5A5C8EF1">
                <wp:simplePos x="0" y="0"/>
                <wp:positionH relativeFrom="column">
                  <wp:posOffset>3524160</wp:posOffset>
                </wp:positionH>
                <wp:positionV relativeFrom="paragraph">
                  <wp:posOffset>846001</wp:posOffset>
                </wp:positionV>
                <wp:extent cx="887730" cy="7258"/>
                <wp:effectExtent l="0" t="0" r="26670" b="31115"/>
                <wp:wrapNone/>
                <wp:docPr id="498263596" name="Düz Bağlayıcı 3"/>
                <wp:cNvGraphicFramePr/>
                <a:graphic xmlns:a="http://schemas.openxmlformats.org/drawingml/2006/main">
                  <a:graphicData uri="http://schemas.microsoft.com/office/word/2010/wordprocessingShape">
                    <wps:wsp>
                      <wps:cNvCnPr/>
                      <wps:spPr>
                        <a:xfrm flipV="1">
                          <a:off x="0" y="0"/>
                          <a:ext cx="887730" cy="725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99907" id="Düz Bağlayıcı 3"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6.6pt" to="347.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yexAEAAPgDAAAOAAAAZHJzL2Uyb0RvYy54bWysU8mOEzEQvSPxD5bvxJ0gSNRKZw4TDRcE&#10;I7a7xy6nLXmTbdKdv6fs7nTYhATiYnmp96req/L+brSGnCEm7V1H16uGEnDCS+1OHf386eHFjpKU&#10;uZPceAcdvUCid4fnz/ZDaGHje28kRIIkLrVD6Gifc2gZS6IHy9PKB3D4qHy0POMxnpiMfEB2a9im&#10;aV6zwUcZoheQEt4ep0d6qPxKgcjvlUqQieko1pbrGuv6VFZ22PP2FHnotZjL4P9QheXaYdKF6sgz&#10;J1+j/oXKahF98iqvhLfMK6UFVA2oZt38pOZjzwNULWhOCotN6f/Rinfne/cY0YYhpDaFx1hUjCpa&#10;oowOX7CnVRdWSsZq22WxDcZMBF7udtvtSzRX4NN282pXTGUTSSELMeU34C0pm44a7Yom3vLz25Sn&#10;0GtIuTaurMkbLR+0MfVQpgHuTSRnjn3M43pO8UNUITny1E9BEndzVGFkN3l1ly8GpmwfQBEtUcYk&#10;tE7eLRcXAly+5jMOowtMYWULsKly/gic4wsU6lT+DXhB1Mze5QVstfPxd9lvFqkp/urApLtY8OTl&#10;pTa+WoPjVZs2f4Uyv9+fK/z2YQ/fAAAA//8DAFBLAwQUAAYACAAAACEAO+/78+AAAAALAQAADwAA&#10;AGRycy9kb3ducmV2LnhtbEyPT0+DQBDF7yZ+h82YeLOLBRpKWZrGpD02sTV6XdgRqPuHsFtAP73T&#10;kx7nvZc371dsZ6PZiIPvnBXwvIiAoa2d6mwj4O28f8qA+SCtktpZFPCNHrbl/V0hc+Um+4rjKTSM&#10;SqzPpYA2hD7n3NctGukXrkdL3qcbjAx0Dg1Xg5yo3Gi+jKIVN7Kz9KGVPb60WH+drkbAIduNan2p&#10;jod99n7U00+ctP5DiMeHebcBFnAOf2G4zafpUNKmyl2t8kwLSNOUWAIZcbwERonVOiGY6qYkMfCy&#10;4P8Zyl8AAAD//wMAUEsBAi0AFAAGAAgAAAAhALaDOJL+AAAA4QEAABMAAAAAAAAAAAAAAAAAAAAA&#10;AFtDb250ZW50X1R5cGVzXS54bWxQSwECLQAUAAYACAAAACEAOP0h/9YAAACUAQAACwAAAAAAAAAA&#10;AAAAAAAvAQAAX3JlbHMvLnJlbHNQSwECLQAUAAYACAAAACEAGerMnsQBAAD4AwAADgAAAAAAAAAA&#10;AAAAAAAuAgAAZHJzL2Uyb0RvYy54bWxQSwECLQAUAAYACAAAACEAO+/78+AAAAALAQAADwAAAAAA&#10;AAAAAAAAAAAeBAAAZHJzL2Rvd25yZXYueG1sUEsFBgAAAAAEAAQA8wAAACsFAAAAAA==&#10;" strokecolor="black [3213]" strokeweight=".5pt">
                <v:stroke dashstyle="dash" joinstyle="miter"/>
              </v:line>
            </w:pict>
          </mc:Fallback>
        </mc:AlternateContent>
      </w:r>
      <w:r>
        <w:rPr>
          <w:noProof/>
        </w:rPr>
        <mc:AlternateContent>
          <mc:Choice Requires="wps">
            <w:drawing>
              <wp:anchor distT="0" distB="0" distL="114300" distR="114300" simplePos="0" relativeHeight="251663360" behindDoc="0" locked="0" layoutInCell="1" allowOverlap="1" wp14:anchorId="13ED736A" wp14:editId="4A9EB220">
                <wp:simplePos x="0" y="0"/>
                <wp:positionH relativeFrom="column">
                  <wp:posOffset>3528514</wp:posOffset>
                </wp:positionH>
                <wp:positionV relativeFrom="paragraph">
                  <wp:posOffset>571681</wp:posOffset>
                </wp:positionV>
                <wp:extent cx="883375" cy="9435"/>
                <wp:effectExtent l="0" t="0" r="31115" b="29210"/>
                <wp:wrapNone/>
                <wp:docPr id="170693886" name="Düz Bağlayıcı 3"/>
                <wp:cNvGraphicFramePr/>
                <a:graphic xmlns:a="http://schemas.openxmlformats.org/drawingml/2006/main">
                  <a:graphicData uri="http://schemas.microsoft.com/office/word/2010/wordprocessingShape">
                    <wps:wsp>
                      <wps:cNvCnPr/>
                      <wps:spPr>
                        <a:xfrm flipV="1">
                          <a:off x="0" y="0"/>
                          <a:ext cx="883375" cy="943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811B8" id="Düz Bağlayıcı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5pt,45pt" to="347.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kaxwEAAPgDAAAOAAAAZHJzL2Uyb0RvYy54bWysU01vEzEQvSP1P1i+E28aCukqmx4alQuC&#10;itLeXe84a8lfsk128+8ZezcbKBUSiIvlj3lv5r0Zb24Go8kBQlTONnS5qCgBK1yr7L6hj9/u3q4p&#10;iYnblmtnoaFHiPRme/Fm0/saLl3ndAuBIImNde8b2qXka8ai6MDwuHAeLD5KFwxPeAx71gbeI7vR&#10;7LKq3rPehdYHJyBGvN2Nj3Rb+KUEkb5IGSER3VCsLZU1lPU5r2y74fU+cN8pMZXB/6EKw5XFpDPV&#10;jidOvgf1G5VRIrjoZFoIZ5iTUgkoGlDNsnqh5qHjHooWNCf62ab4/2jF58OtvQ9oQ+9jHf19yCoG&#10;GQyRWvkn7GnRhZWSodh2nG2DIRGBl+v1avXhihKBT9fvVlfZVDaSZDIfYvoIzpC8aahWNmviNT98&#10;imkMPYXka23zGp1W7Z3SuhzyNMCtDuTAsY9pWE4pfonKJDseuzGoxd0UlRnZWV7ZpaOGMdtXkES1&#10;KGMUWibvnIsLATad8mmL0RkmsbIZWBU5fwRO8RkKZSr/BjwjSmZn0ww2yrrwWvazRXKMPzkw6s4W&#10;PLv2WBpfrMHxKk2bvkKe35/PBX7+sNsfAAAA//8DAFBLAwQUAAYACAAAACEATncTTN4AAAAJAQAA&#10;DwAAAGRycy9kb3ducmV2LnhtbEyPwU7DMAyG70i8Q2QkbiwdrKMtTacJaTtOYiB2TZusKSRO1WRt&#10;4ekxJzja/vT7+8vN7Cwb9RA6jwKWiwSYxsarDlsBb6+7uwxYiBKVtB61gC8dYFNdX5WyUH7CFz0e&#10;Y8soBEMhBZgY+4Lz0BjtZFj4XiPdzn5wMtI4tFwNcqJwZ/l9kqy5kx3SByN7/Wx083m8OAH7bDuq&#10;/KM+7HfZ+8FO3w8rE05C3N7M2ydgUc/xD4ZffVKHipxqf0EVmBWQpukjoQLyhDoRsM5X1KWmxTIF&#10;XpX8f4PqBwAA//8DAFBLAQItABQABgAIAAAAIQC2gziS/gAAAOEBAAATAAAAAAAAAAAAAAAAAAAA&#10;AABbQ29udGVudF9UeXBlc10ueG1sUEsBAi0AFAAGAAgAAAAhADj9If/WAAAAlAEAAAsAAAAAAAAA&#10;AAAAAAAALwEAAF9yZWxzLy5yZWxzUEsBAi0AFAAGAAgAAAAhAKIcuRrHAQAA+AMAAA4AAAAAAAAA&#10;AAAAAAAALgIAAGRycy9lMm9Eb2MueG1sUEsBAi0AFAAGAAgAAAAhAE53E0zeAAAACQEAAA8AAAAA&#10;AAAAAAAAAAAAIQQAAGRycy9kb3ducmV2LnhtbFBLBQYAAAAABAAEAPMAAAAsBQAAAAA=&#10;" strokecolor="black [3213]" strokeweight=".5pt">
                <v:stroke dashstyle="dash" joinstyle="miter"/>
              </v:line>
            </w:pict>
          </mc:Fallback>
        </mc:AlternateContent>
      </w:r>
      <w:r>
        <w:rPr>
          <w:noProof/>
        </w:rPr>
        <mc:AlternateContent>
          <mc:Choice Requires="wps">
            <w:drawing>
              <wp:anchor distT="0" distB="0" distL="114300" distR="114300" simplePos="0" relativeHeight="251662336" behindDoc="0" locked="0" layoutInCell="1" allowOverlap="1" wp14:anchorId="327942D1" wp14:editId="422E2CA8">
                <wp:simplePos x="0" y="0"/>
                <wp:positionH relativeFrom="column">
                  <wp:posOffset>4409168</wp:posOffset>
                </wp:positionH>
                <wp:positionV relativeFrom="paragraph">
                  <wp:posOffset>576580</wp:posOffset>
                </wp:positionV>
                <wp:extent cx="3810" cy="271780"/>
                <wp:effectExtent l="76200" t="38100" r="72390" b="13970"/>
                <wp:wrapNone/>
                <wp:docPr id="421473236" name="Düz Ok Bağlayıcısı 2"/>
                <wp:cNvGraphicFramePr/>
                <a:graphic xmlns:a="http://schemas.openxmlformats.org/drawingml/2006/main">
                  <a:graphicData uri="http://schemas.microsoft.com/office/word/2010/wordprocessingShape">
                    <wps:wsp>
                      <wps:cNvCnPr/>
                      <wps:spPr>
                        <a:xfrm flipV="1">
                          <a:off x="0" y="0"/>
                          <a:ext cx="3810" cy="271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6E4CF5" id="_x0000_t32" coordsize="21600,21600" o:spt="32" o:oned="t" path="m,l21600,21600e" filled="f">
                <v:path arrowok="t" fillok="f" o:connecttype="none"/>
                <o:lock v:ext="edit" shapetype="t"/>
              </v:shapetype>
              <v:shape id="Düz Ok Bağlayıcısı 2" o:spid="_x0000_s1026" type="#_x0000_t32" style="position:absolute;margin-left:347.2pt;margin-top:45.4pt;width:.3pt;height:21.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4C1AEAAAoEAAAOAAAAZHJzL2Uyb0RvYy54bWysU8lu2zAQvRfoPxC615JcoDEEyzk4TS9F&#10;G3S7M9RQIsAN5NSS/r5Dypa7oUCDXAgu897MezPc305GsxOEqJxti3pTFQyscJ2yfVt8/XL/alew&#10;iNx2XDsLbTFDLG4PL1/sR9/A1g1OdxAYkdjYjL4tBkTflGUUAxgeN86DpUfpguFIx9CXXeAjsRtd&#10;bqvqTTm60PngBMRIt3fLY3HI/FKCwI9SRkCm24Jqw7yGvD6mtTzsedMH7gclzmXwJ1RhuLKUdKW6&#10;48jZ96D+oDJKBBedxI1wpnRSKgFZA6mpq9/UfB64h6yFzIl+tSk+H634cDrah0A2jD420T+EpGKS&#10;wTCplf9GPc26qFI2Zdvm1TaYkAm6fL2ryVpBD9ub+maXTS0XkkTmQ8R34AxLm7aIGLjqBzw6a6k9&#10;LiwJ+Ol9RCqDgBdAAmub1ui06u6V1vmQZgOOOrATp67iVKcuEu6XKORKv7Udw9nT2GFQ3PYazpGJ&#10;tbwKzjucNSwZP4FkqiNhS2V5Fq/5uBBg8ZJTW4pOMEnVrcAqe/ZP4Dk+QSHP6f+AV0TO7CyuYKOs&#10;C3/LfrVJLvEXBxbdyYJH1815FLI1NHDZ1fPnSBP98znDr1/48AMAAP//AwBQSwMEFAAGAAgAAAAh&#10;AHuLoBbhAAAACgEAAA8AAABkcnMvZG93bnJldi54bWxMj8tOwzAQRfdI/IM1SOyoAymhCXEqHmoX&#10;lVg0NFKXbuzEEfE4ip02/D3DCpajObr33Hw9256d9eg7hwLuFxEwjbVTHbYCDp+buxUwHyQq2TvU&#10;Ar61h3VxfZXLTLkL7vW5DC2jEPSZFGBCGDLOfW20lX7hBo30a9xoZaBzbLka5YXCbc8foijhVnZI&#10;DUYO+s3o+qucLJXsPsqn5riJcXpfbaumet2aai/E7c388gws6Dn8wfCrT+pQkNPJTag86wUk6XJJ&#10;qIA0ogkEJOkjjTsRGccJ8CLn/ycUPwAAAP//AwBQSwECLQAUAAYACAAAACEAtoM4kv4AAADhAQAA&#10;EwAAAAAAAAAAAAAAAAAAAAAAW0NvbnRlbnRfVHlwZXNdLnhtbFBLAQItABQABgAIAAAAIQA4/SH/&#10;1gAAAJQBAAALAAAAAAAAAAAAAAAAAC8BAABfcmVscy8ucmVsc1BLAQItABQABgAIAAAAIQCy4s4C&#10;1AEAAAoEAAAOAAAAAAAAAAAAAAAAAC4CAABkcnMvZTJvRG9jLnhtbFBLAQItABQABgAIAAAAIQB7&#10;i6AW4QAAAAoBAAAPAAAAAAAAAAAAAAAAAC4EAABkcnMvZG93bnJldi54bWxQSwUGAAAAAAQABADz&#10;AAAAPAU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7407F5F" wp14:editId="74B7D83C">
                <wp:simplePos x="0" y="0"/>
                <wp:positionH relativeFrom="column">
                  <wp:posOffset>3521438</wp:posOffset>
                </wp:positionH>
                <wp:positionV relativeFrom="paragraph">
                  <wp:posOffset>577850</wp:posOffset>
                </wp:positionV>
                <wp:extent cx="3810" cy="271780"/>
                <wp:effectExtent l="76200" t="38100" r="72390" b="13970"/>
                <wp:wrapNone/>
                <wp:docPr id="1222425785" name="Düz Ok Bağlayıcısı 2"/>
                <wp:cNvGraphicFramePr/>
                <a:graphic xmlns:a="http://schemas.openxmlformats.org/drawingml/2006/main">
                  <a:graphicData uri="http://schemas.microsoft.com/office/word/2010/wordprocessingShape">
                    <wps:wsp>
                      <wps:cNvCnPr/>
                      <wps:spPr>
                        <a:xfrm flipV="1">
                          <a:off x="0" y="0"/>
                          <a:ext cx="3810" cy="271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9DED5" id="Düz Ok Bağlayıcısı 2" o:spid="_x0000_s1026" type="#_x0000_t32" style="position:absolute;margin-left:277.3pt;margin-top:45.5pt;width:.3pt;height:21.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4C1AEAAAoEAAAOAAAAZHJzL2Uyb0RvYy54bWysU8lu2zAQvRfoPxC615JcoDEEyzk4TS9F&#10;G3S7M9RQIsAN5NSS/r5Dypa7oUCDXAgu897MezPc305GsxOEqJxti3pTFQyscJ2yfVt8/XL/alew&#10;iNx2XDsLbTFDLG4PL1/sR9/A1g1OdxAYkdjYjL4tBkTflGUUAxgeN86DpUfpguFIx9CXXeAjsRtd&#10;bqvqTTm60PngBMRIt3fLY3HI/FKCwI9SRkCm24Jqw7yGvD6mtTzsedMH7gclzmXwJ1RhuLKUdKW6&#10;48jZ96D+oDJKBBedxI1wpnRSKgFZA6mpq9/UfB64h6yFzIl+tSk+H634cDrah0A2jD420T+EpGKS&#10;wTCplf9GPc26qFI2Zdvm1TaYkAm6fL2ryVpBD9ub+maXTS0XkkTmQ8R34AxLm7aIGLjqBzw6a6k9&#10;LiwJ+Ol9RCqDgBdAAmub1ui06u6V1vmQZgOOOrATp67iVKcuEu6XKORKv7Udw9nT2GFQ3PYazpGJ&#10;tbwKzjucNSwZP4FkqiNhS2V5Fq/5uBBg8ZJTW4pOMEnVrcAqe/ZP4Dk+QSHP6f+AV0TO7CyuYKOs&#10;C3/LfrVJLvEXBxbdyYJH1815FLI1NHDZ1fPnSBP98znDr1/48AMAAP//AwBQSwMEFAAGAAgAAAAh&#10;ANuDdVPhAAAACgEAAA8AAABkcnMvZG93bnJldi54bWxMj8tOwzAQRfdI/IM1SOyo04aUNMSpeKhd&#10;ILFoIFKXbuzEEfE4ip02/D3DCpajObr33Hw7256d9eg7hwKWiwiYxtqpDlsBnx+7uxSYDxKV7B1q&#10;Ad/aw7a4vsplptwFD/pchpZRCPpMCjAhDBnnvjbaSr9wg0b6NW60MtA5tlyN8kLhtuerKFpzKzuk&#10;BiMH/WJ0/VVOlkre3suH5riLcXpN91VTPe9NdRDi9mZ+egQW9Bz+YPjVJ3UoyOnkJlSe9QKS5H5N&#10;qIDNkjYRkCTJCtiJyDhOgRc5/z+h+AEAAP//AwBQSwECLQAUAAYACAAAACEAtoM4kv4AAADhAQAA&#10;EwAAAAAAAAAAAAAAAAAAAAAAW0NvbnRlbnRfVHlwZXNdLnhtbFBLAQItABQABgAIAAAAIQA4/SH/&#10;1gAAAJQBAAALAAAAAAAAAAAAAAAAAC8BAABfcmVscy8ucmVsc1BLAQItABQABgAIAAAAIQCy4s4C&#10;1AEAAAoEAAAOAAAAAAAAAAAAAAAAAC4CAABkcnMvZTJvRG9jLnhtbFBLAQItABQABgAIAAAAIQDb&#10;g3VT4QAAAAoBAAAPAAAAAAAAAAAAAAAAAC4EAABkcnMvZG93bnJldi54bWxQSwUGAAAAAAQABADz&#10;AAAAPAUAAAAA&#10;" strokecolor="black [3213]" strokeweight=".5pt">
                <v:stroke endarrow="block" joinstyle="miter"/>
              </v:shape>
            </w:pict>
          </mc:Fallback>
        </mc:AlternateContent>
      </w:r>
      <w:r w:rsidR="005D4000">
        <w:rPr>
          <w:noProof/>
        </w:rPr>
        <w:drawing>
          <wp:inline distT="0" distB="0" distL="0" distR="0" wp14:anchorId="631150B1" wp14:editId="3411FA3C">
            <wp:extent cx="2976800" cy="2070970"/>
            <wp:effectExtent l="0" t="0" r="0" b="5715"/>
            <wp:docPr id="139345613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8006" cy="2092680"/>
                    </a:xfrm>
                    <a:prstGeom prst="rect">
                      <a:avLst/>
                    </a:prstGeom>
                    <a:noFill/>
                    <a:ln>
                      <a:noFill/>
                    </a:ln>
                  </pic:spPr>
                </pic:pic>
              </a:graphicData>
            </a:graphic>
          </wp:inline>
        </w:drawing>
      </w:r>
    </w:p>
    <w:p w14:paraId="43E48B89" w14:textId="575AF602" w:rsidR="005D4000" w:rsidRPr="005D4000" w:rsidRDefault="005D4000" w:rsidP="005D4000">
      <w:pPr>
        <w:jc w:val="center"/>
        <w:rPr>
          <w:i/>
          <w:iCs/>
        </w:rPr>
      </w:pPr>
      <w:r w:rsidRPr="005D4000">
        <w:rPr>
          <w:i/>
          <w:iCs/>
        </w:rPr>
        <w:t xml:space="preserve">Fig. 4.1: </w:t>
      </w:r>
      <w:r w:rsidR="00F75B86">
        <w:rPr>
          <w:i/>
          <w:iCs/>
        </w:rPr>
        <w:t xml:space="preserve">Detailed </w:t>
      </w:r>
      <w:r w:rsidR="009A26C6">
        <w:rPr>
          <w:i/>
          <w:iCs/>
        </w:rPr>
        <w:t>P</w:t>
      </w:r>
      <w:r w:rsidR="00F54EFC">
        <w:rPr>
          <w:i/>
          <w:iCs/>
        </w:rPr>
        <w:t>lot</w:t>
      </w:r>
      <w:r w:rsidRPr="005D4000">
        <w:rPr>
          <w:i/>
          <w:iCs/>
        </w:rPr>
        <w:t xml:space="preserve"> </w:t>
      </w:r>
      <w:r w:rsidR="00B40E5D">
        <w:rPr>
          <w:i/>
          <w:iCs/>
        </w:rPr>
        <w:t>of</w:t>
      </w:r>
      <w:r w:rsidRPr="005D4000">
        <w:rPr>
          <w:i/>
          <w:iCs/>
        </w:rPr>
        <w:t xml:space="preserve"> the 4</w:t>
      </w:r>
      <w:r w:rsidRPr="005D4000">
        <w:rPr>
          <w:i/>
          <w:iCs/>
          <w:vertAlign w:val="superscript"/>
        </w:rPr>
        <w:t>th</w:t>
      </w:r>
      <w:r w:rsidRPr="005D4000">
        <w:rPr>
          <w:i/>
          <w:iCs/>
        </w:rPr>
        <w:t xml:space="preserve"> LSTM-Model and the proposal </w:t>
      </w:r>
      <w:r w:rsidR="00F75B86">
        <w:rPr>
          <w:i/>
          <w:iCs/>
        </w:rPr>
        <w:t>LSTM</w:t>
      </w:r>
      <w:r w:rsidR="009A26C6">
        <w:rPr>
          <w:i/>
          <w:iCs/>
        </w:rPr>
        <w:t>-M</w:t>
      </w:r>
      <w:r w:rsidRPr="005D4000">
        <w:rPr>
          <w:i/>
          <w:iCs/>
        </w:rPr>
        <w:t xml:space="preserve">odel </w:t>
      </w:r>
      <w:r w:rsidR="009A26C6">
        <w:rPr>
          <w:i/>
          <w:iCs/>
        </w:rPr>
        <w:t>F</w:t>
      </w:r>
      <w:r w:rsidRPr="005D4000">
        <w:rPr>
          <w:i/>
          <w:iCs/>
        </w:rPr>
        <w:t xml:space="preserve">it </w:t>
      </w:r>
      <w:r w:rsidR="009A26C6">
        <w:rPr>
          <w:i/>
          <w:iCs/>
        </w:rPr>
        <w:t>L</w:t>
      </w:r>
      <w:r w:rsidRPr="005D4000">
        <w:rPr>
          <w:i/>
          <w:iCs/>
        </w:rPr>
        <w:t>ine</w:t>
      </w:r>
    </w:p>
    <w:p w14:paraId="6CC2B205" w14:textId="218B4244" w:rsidR="005F6FE5" w:rsidRDefault="00BD69B9" w:rsidP="003E743F">
      <w:r>
        <w:t>The calculation of the proposal LSTM model fit line was performed in Python code like this:</w:t>
      </w:r>
    </w:p>
    <w:p w14:paraId="7D2F5D04" w14:textId="77777777" w:rsidR="00BD69B9" w:rsidRPr="00DF2031" w:rsidRDefault="00BD69B9" w:rsidP="00BD69B9">
      <w:pPr>
        <w:spacing w:after="0" w:line="240" w:lineRule="auto"/>
        <w:ind w:left="2124"/>
        <w:rPr>
          <w:b/>
          <w:bCs/>
          <w:i/>
          <w:iCs/>
          <w:sz w:val="16"/>
          <w:szCs w:val="16"/>
        </w:rPr>
      </w:pPr>
      <w:r w:rsidRPr="00DF2031">
        <w:rPr>
          <w:b/>
          <w:bCs/>
          <w:i/>
          <w:iCs/>
          <w:sz w:val="16"/>
          <w:szCs w:val="16"/>
        </w:rPr>
        <w:t># Calculate the shift gap between measured and LSTM value</w:t>
      </w:r>
    </w:p>
    <w:p w14:paraId="1D106DBF" w14:textId="486E0A1F" w:rsidR="00BD69B9" w:rsidRPr="00DF2031" w:rsidRDefault="00BD69B9" w:rsidP="009659D1">
      <w:pPr>
        <w:spacing w:after="0" w:line="240" w:lineRule="auto"/>
        <w:ind w:left="2126"/>
        <w:rPr>
          <w:b/>
          <w:bCs/>
          <w:i/>
          <w:iCs/>
          <w:sz w:val="16"/>
          <w:szCs w:val="16"/>
          <w:lang w:val="tr-TR"/>
        </w:rPr>
      </w:pPr>
      <w:r w:rsidRPr="00DF2031">
        <w:rPr>
          <w:b/>
          <w:bCs/>
          <w:i/>
          <w:iCs/>
          <w:sz w:val="16"/>
          <w:szCs w:val="16"/>
        </w:rPr>
        <w:t>shift_lstm = y_meas[-1] - y_lstm[-1]</w:t>
      </w:r>
      <w:r w:rsidRPr="00DF2031">
        <w:rPr>
          <w:b/>
          <w:bCs/>
          <w:i/>
          <w:iCs/>
          <w:sz w:val="16"/>
          <w:szCs w:val="16"/>
        </w:rPr>
        <w:tab/>
        <w:t xml:space="preserve"># </w:t>
      </w:r>
      <w:r w:rsidR="009659D1" w:rsidRPr="00DF2031">
        <w:rPr>
          <w:b/>
          <w:bCs/>
          <w:i/>
          <w:iCs/>
          <w:sz w:val="16"/>
          <w:szCs w:val="16"/>
        </w:rPr>
        <w:t xml:space="preserve">shift_lstm = </w:t>
      </w:r>
      <w:r w:rsidR="009659D1" w:rsidRPr="00DF2031">
        <w:rPr>
          <w:b/>
          <w:bCs/>
          <w:i/>
          <w:iCs/>
          <w:sz w:val="16"/>
          <w:szCs w:val="16"/>
          <w:lang w:val="tr-TR"/>
        </w:rPr>
        <w:t>1.626</w:t>
      </w:r>
      <w:r w:rsidR="000F721D">
        <w:rPr>
          <w:b/>
          <w:bCs/>
          <w:i/>
          <w:iCs/>
          <w:sz w:val="16"/>
          <w:szCs w:val="16"/>
          <w:lang w:val="tr-TR"/>
        </w:rPr>
        <w:t xml:space="preserve"> </w:t>
      </w:r>
      <w:r w:rsidR="009659D1" w:rsidRPr="00DF2031">
        <w:rPr>
          <w:b/>
          <w:bCs/>
          <w:i/>
          <w:iCs/>
          <w:sz w:val="16"/>
          <w:szCs w:val="16"/>
          <w:lang w:val="tr-TR"/>
        </w:rPr>
        <w:t>1e</w:t>
      </w:r>
      <w:r w:rsidR="009659D1" w:rsidRPr="00A175E7">
        <w:rPr>
          <w:b/>
          <w:bCs/>
          <w:i/>
          <w:iCs/>
          <w:sz w:val="16"/>
          <w:szCs w:val="16"/>
          <w:vertAlign w:val="superscript"/>
          <w:lang w:val="tr-TR"/>
        </w:rPr>
        <w:t>-6</w:t>
      </w:r>
      <w:r w:rsidR="009659D1" w:rsidRPr="00DF2031">
        <w:rPr>
          <w:b/>
          <w:bCs/>
          <w:i/>
          <w:iCs/>
          <w:sz w:val="16"/>
          <w:szCs w:val="16"/>
          <w:lang w:val="tr-TR"/>
        </w:rPr>
        <w:t xml:space="preserve"> V</w:t>
      </w:r>
    </w:p>
    <w:p w14:paraId="1A4F05A4" w14:textId="77777777" w:rsidR="00BD69B9" w:rsidRPr="00DF2031" w:rsidRDefault="00BD69B9" w:rsidP="00BD69B9">
      <w:pPr>
        <w:spacing w:after="0" w:line="240" w:lineRule="auto"/>
        <w:ind w:left="2124"/>
        <w:rPr>
          <w:b/>
          <w:bCs/>
          <w:i/>
          <w:iCs/>
          <w:sz w:val="16"/>
          <w:szCs w:val="16"/>
        </w:rPr>
      </w:pPr>
      <w:r w:rsidRPr="00DF2031">
        <w:rPr>
          <w:b/>
          <w:bCs/>
          <w:i/>
          <w:iCs/>
          <w:sz w:val="16"/>
          <w:szCs w:val="16"/>
        </w:rPr>
        <w:t>new_lstm_value = y_lstm + shift_lstm</w:t>
      </w:r>
    </w:p>
    <w:p w14:paraId="3CE2D5A9" w14:textId="64982278" w:rsidR="00BD69B9" w:rsidRPr="00DF2031" w:rsidRDefault="00BD69B9" w:rsidP="00BD69B9">
      <w:pPr>
        <w:spacing w:after="0" w:line="240" w:lineRule="auto"/>
        <w:ind w:left="2124"/>
        <w:rPr>
          <w:b/>
          <w:bCs/>
          <w:i/>
          <w:iCs/>
          <w:sz w:val="16"/>
          <w:szCs w:val="16"/>
        </w:rPr>
      </w:pPr>
      <w:r w:rsidRPr="00DF2031">
        <w:rPr>
          <w:b/>
          <w:bCs/>
          <w:i/>
          <w:iCs/>
          <w:sz w:val="16"/>
          <w:szCs w:val="16"/>
        </w:rPr>
        <w:t>new_lstm_f = y_lstm_f + shift_lstm</w:t>
      </w:r>
    </w:p>
    <w:p w14:paraId="6BC45FC9" w14:textId="7073D8D8" w:rsidR="003225AA" w:rsidRDefault="003225AA" w:rsidP="003225AA">
      <w:r>
        <w:lastRenderedPageBreak/>
        <w:t xml:space="preserve">The new calculated values of the introduced SHIFTED-LSTM Model fit line can be analyzed in Tab. 4.1, where a </w:t>
      </w:r>
      <w:r w:rsidR="00556C89">
        <w:t xml:space="preserve">detailed value forecasting </w:t>
      </w:r>
      <w:r>
        <w:t xml:space="preserve">comparison </w:t>
      </w:r>
      <w:r w:rsidR="00556C89">
        <w:t xml:space="preserve">was made </w:t>
      </w:r>
      <w:r>
        <w:t xml:space="preserve">between three </w:t>
      </w:r>
      <w:r w:rsidR="00E549F2">
        <w:t>m</w:t>
      </w:r>
      <w:r>
        <w:t>odels.</w:t>
      </w:r>
    </w:p>
    <w:p w14:paraId="49EBF011" w14:textId="78404CB4" w:rsidR="003225AA" w:rsidRDefault="001C1765" w:rsidP="003225AA">
      <w:pPr>
        <w:jc w:val="center"/>
      </w:pPr>
      <w:r w:rsidRPr="001C1765">
        <w:rPr>
          <w:noProof/>
        </w:rPr>
        <w:drawing>
          <wp:inline distT="0" distB="0" distL="0" distR="0" wp14:anchorId="55CB7C44" wp14:editId="037F1CAF">
            <wp:extent cx="3726000" cy="979200"/>
            <wp:effectExtent l="0" t="0" r="8255" b="0"/>
            <wp:docPr id="3414127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12731" name=""/>
                    <pic:cNvPicPr/>
                  </pic:nvPicPr>
                  <pic:blipFill>
                    <a:blip r:embed="rId21"/>
                    <a:stretch>
                      <a:fillRect/>
                    </a:stretch>
                  </pic:blipFill>
                  <pic:spPr>
                    <a:xfrm>
                      <a:off x="0" y="0"/>
                      <a:ext cx="3726000" cy="979200"/>
                    </a:xfrm>
                    <a:prstGeom prst="rect">
                      <a:avLst/>
                    </a:prstGeom>
                  </pic:spPr>
                </pic:pic>
              </a:graphicData>
            </a:graphic>
          </wp:inline>
        </w:drawing>
      </w:r>
    </w:p>
    <w:p w14:paraId="5E55EC61" w14:textId="232EFCF8" w:rsidR="003225AA" w:rsidRPr="00B637CE" w:rsidRDefault="003225AA" w:rsidP="003225AA">
      <w:pPr>
        <w:jc w:val="center"/>
        <w:rPr>
          <w:i/>
          <w:iCs/>
        </w:rPr>
      </w:pPr>
      <w:r w:rsidRPr="00B637CE">
        <w:rPr>
          <w:i/>
          <w:iCs/>
        </w:rPr>
        <w:t xml:space="preserve">Tab. </w:t>
      </w:r>
      <w:r>
        <w:rPr>
          <w:i/>
          <w:iCs/>
        </w:rPr>
        <w:t>4</w:t>
      </w:r>
      <w:r w:rsidRPr="00B637CE">
        <w:rPr>
          <w:i/>
          <w:iCs/>
        </w:rPr>
        <w:t xml:space="preserve">.1: </w:t>
      </w:r>
      <w:r>
        <w:rPr>
          <w:i/>
          <w:iCs/>
        </w:rPr>
        <w:t>Forecast Values Comparison be</w:t>
      </w:r>
      <w:r w:rsidR="00E549F2">
        <w:rPr>
          <w:i/>
          <w:iCs/>
        </w:rPr>
        <w:t>tween 3 Models performed in this Work</w:t>
      </w:r>
    </w:p>
    <w:p w14:paraId="509BD167" w14:textId="0AB0F8BE" w:rsidR="005F6FE5" w:rsidRDefault="00E549F2" w:rsidP="00E549F2">
      <w:r>
        <w:t xml:space="preserve">It’s interesting to see how near </w:t>
      </w:r>
      <w:r w:rsidR="00556C89">
        <w:t xml:space="preserve">are </w:t>
      </w:r>
      <w:r>
        <w:t xml:space="preserve">the values of the SHIFTED-LSTM and AUTO-ARIMA model values </w:t>
      </w:r>
      <w:r w:rsidR="00D354DA">
        <w:t>b</w:t>
      </w:r>
      <w:r w:rsidR="00B74CC3">
        <w:t>etween</w:t>
      </w:r>
      <w:r w:rsidR="00D354DA">
        <w:t xml:space="preserve"> each other</w:t>
      </w:r>
      <w:r>
        <w:t>.</w:t>
      </w:r>
      <w:r w:rsidR="0044691E">
        <w:t xml:space="preserve"> </w:t>
      </w:r>
      <w:r>
        <w:t xml:space="preserve">This can be obviously viewed </w:t>
      </w:r>
      <w:r w:rsidR="0044691E">
        <w:t xml:space="preserve">in </w:t>
      </w:r>
      <w:r w:rsidR="0044691E" w:rsidRPr="00C328C2">
        <w:rPr>
          <w:i/>
          <w:iCs/>
        </w:rPr>
        <w:t>Fig. 4.2</w:t>
      </w:r>
      <w:r w:rsidR="005D4000">
        <w:t>.</w:t>
      </w:r>
    </w:p>
    <w:p w14:paraId="1BEBEB78" w14:textId="681E9B55" w:rsidR="005D4000" w:rsidRDefault="00C328C2" w:rsidP="00C328C2">
      <w:pPr>
        <w:jc w:val="center"/>
      </w:pPr>
      <w:r>
        <w:rPr>
          <w:noProof/>
        </w:rPr>
        <w:drawing>
          <wp:inline distT="0" distB="0" distL="0" distR="0" wp14:anchorId="2E067AAB" wp14:editId="7415FBBB">
            <wp:extent cx="3483473" cy="2423886"/>
            <wp:effectExtent l="0" t="0" r="3175" b="0"/>
            <wp:docPr id="19153066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11232" cy="2443201"/>
                    </a:xfrm>
                    <a:prstGeom prst="rect">
                      <a:avLst/>
                    </a:prstGeom>
                    <a:noFill/>
                    <a:ln>
                      <a:noFill/>
                    </a:ln>
                  </pic:spPr>
                </pic:pic>
              </a:graphicData>
            </a:graphic>
          </wp:inline>
        </w:drawing>
      </w:r>
    </w:p>
    <w:p w14:paraId="7351A839" w14:textId="4EE970D3" w:rsidR="00B637CE" w:rsidRDefault="00C328C2" w:rsidP="003848C1">
      <w:pPr>
        <w:jc w:val="center"/>
        <w:rPr>
          <w:i/>
          <w:iCs/>
        </w:rPr>
      </w:pPr>
      <w:r w:rsidRPr="00C328C2">
        <w:rPr>
          <w:i/>
          <w:iCs/>
        </w:rPr>
        <w:t xml:space="preserve">Fig. 4.2: </w:t>
      </w:r>
      <w:r w:rsidR="00F75B86">
        <w:rPr>
          <w:i/>
          <w:iCs/>
        </w:rPr>
        <w:t xml:space="preserve">Detailed </w:t>
      </w:r>
      <w:r w:rsidR="009A26C6">
        <w:rPr>
          <w:i/>
          <w:iCs/>
        </w:rPr>
        <w:t>P</w:t>
      </w:r>
      <w:r w:rsidR="00B40E5D">
        <w:rPr>
          <w:i/>
          <w:iCs/>
        </w:rPr>
        <w:t>lot</w:t>
      </w:r>
      <w:r w:rsidRPr="00C328C2">
        <w:rPr>
          <w:i/>
          <w:iCs/>
        </w:rPr>
        <w:t xml:space="preserve"> of the </w:t>
      </w:r>
      <w:r w:rsidR="00556C89">
        <w:rPr>
          <w:i/>
          <w:iCs/>
        </w:rPr>
        <w:t>3</w:t>
      </w:r>
      <w:r w:rsidRPr="00C328C2">
        <w:rPr>
          <w:i/>
          <w:iCs/>
        </w:rPr>
        <w:t xml:space="preserve"> </w:t>
      </w:r>
      <w:r w:rsidR="009A26C6">
        <w:rPr>
          <w:i/>
          <w:iCs/>
        </w:rPr>
        <w:t>M</w:t>
      </w:r>
      <w:r w:rsidRPr="00C328C2">
        <w:rPr>
          <w:i/>
          <w:iCs/>
        </w:rPr>
        <w:t>odel</w:t>
      </w:r>
      <w:r w:rsidR="00B40E5D">
        <w:rPr>
          <w:i/>
          <w:iCs/>
        </w:rPr>
        <w:t xml:space="preserve"> </w:t>
      </w:r>
      <w:r w:rsidR="009A26C6">
        <w:rPr>
          <w:i/>
          <w:iCs/>
        </w:rPr>
        <w:t>V</w:t>
      </w:r>
      <w:r w:rsidR="00B40E5D">
        <w:rPr>
          <w:i/>
          <w:iCs/>
        </w:rPr>
        <w:t>alues</w:t>
      </w:r>
      <w:r w:rsidR="0044691E">
        <w:rPr>
          <w:i/>
          <w:iCs/>
        </w:rPr>
        <w:t xml:space="preserve"> </w:t>
      </w:r>
      <w:r w:rsidR="00B40E5D">
        <w:rPr>
          <w:i/>
          <w:iCs/>
        </w:rPr>
        <w:t>performed</w:t>
      </w:r>
      <w:r w:rsidR="00F75B86">
        <w:rPr>
          <w:i/>
          <w:iCs/>
        </w:rPr>
        <w:t xml:space="preserve"> in this </w:t>
      </w:r>
      <w:r w:rsidR="009A26C6">
        <w:rPr>
          <w:i/>
          <w:iCs/>
        </w:rPr>
        <w:t>W</w:t>
      </w:r>
      <w:r w:rsidR="00F75B86">
        <w:rPr>
          <w:i/>
          <w:iCs/>
        </w:rPr>
        <w:t>ork</w:t>
      </w:r>
    </w:p>
    <w:p w14:paraId="50EEFB43" w14:textId="6144A1BB" w:rsidR="000B7D32" w:rsidRDefault="003E743F" w:rsidP="00A56962">
      <w:r w:rsidRPr="003E743F">
        <w:t xml:space="preserve">The </w:t>
      </w:r>
      <w:r w:rsidR="00A56962">
        <w:t xml:space="preserve">plot </w:t>
      </w:r>
      <w:r w:rsidRPr="003E743F">
        <w:t xml:space="preserve">result </w:t>
      </w:r>
      <w:r w:rsidR="00A56962">
        <w:t xml:space="preserve">in </w:t>
      </w:r>
      <w:r w:rsidR="00A56962" w:rsidRPr="00CE62F4">
        <w:rPr>
          <w:i/>
          <w:iCs/>
        </w:rPr>
        <w:t>Fig. 4.2</w:t>
      </w:r>
      <w:r w:rsidR="00A56962">
        <w:t xml:space="preserve"> </w:t>
      </w:r>
      <w:r w:rsidR="00A56962" w:rsidRPr="003E743F">
        <w:t>highlights</w:t>
      </w:r>
      <w:r w:rsidR="00A56962">
        <w:t xml:space="preserve"> that the introduced SHIFTED-LSTM-Model behaves like the AUTO-ARIMA</w:t>
      </w:r>
      <w:r w:rsidR="00CE62F4">
        <w:t>-</w:t>
      </w:r>
      <w:r w:rsidR="00A56962">
        <w:t>Model for forecasting points</w:t>
      </w:r>
      <w:r w:rsidR="003D43AB">
        <w:t xml:space="preserve">. </w:t>
      </w:r>
      <w:r w:rsidR="00A56962">
        <w:t xml:space="preserve">This issue seems interesting and </w:t>
      </w:r>
      <w:r w:rsidR="00DB1C05">
        <w:t xml:space="preserve">is </w:t>
      </w:r>
      <w:r w:rsidR="00DB1C05" w:rsidRPr="003D43AB">
        <w:rPr>
          <w:lang w:val="en"/>
        </w:rPr>
        <w:t>emphasiz</w:t>
      </w:r>
      <w:r w:rsidR="00DB1C05">
        <w:rPr>
          <w:lang w:val="en"/>
        </w:rPr>
        <w:t xml:space="preserve">ing </w:t>
      </w:r>
      <w:r w:rsidR="00DB1C05" w:rsidRPr="003E743F">
        <w:t>the advantages of LSTM networks in handling time series data</w:t>
      </w:r>
      <w:r w:rsidR="00DB1C05">
        <w:t>, like th</w:t>
      </w:r>
      <w:r w:rsidR="00CE62F4">
        <w:t>e</w:t>
      </w:r>
      <w:r w:rsidR="00DB1C05">
        <w:t xml:space="preserve"> dataset used in this work </w:t>
      </w:r>
      <w:r w:rsidR="00DB1C05" w:rsidRPr="00CE62F4">
        <w:rPr>
          <w:i/>
          <w:iCs/>
        </w:rPr>
        <w:t>(Fig. 2.1.1)</w:t>
      </w:r>
      <w:r w:rsidR="00DB1C05">
        <w:t>. Only the tough thing is, t</w:t>
      </w:r>
      <w:r w:rsidR="00DE312F">
        <w:t xml:space="preserve">o develop </w:t>
      </w:r>
      <w:r w:rsidR="00DB1C05">
        <w:t xml:space="preserve">a </w:t>
      </w:r>
      <w:r w:rsidR="000B7D32" w:rsidRPr="003E743F">
        <w:t>LSTM</w:t>
      </w:r>
      <w:r w:rsidR="00DB1C05">
        <w:t xml:space="preserve"> model. In this work the performed 4</w:t>
      </w:r>
      <w:r w:rsidR="00DB1C05" w:rsidRPr="00DB1C05">
        <w:rPr>
          <w:vertAlign w:val="superscript"/>
        </w:rPr>
        <w:t>th</w:t>
      </w:r>
      <w:r w:rsidR="00DB1C05">
        <w:t xml:space="preserve"> LSTM-Model</w:t>
      </w:r>
      <w:r w:rsidR="000B7D32">
        <w:t xml:space="preserve"> </w:t>
      </w:r>
      <w:r w:rsidR="00DE312F" w:rsidRPr="00CE62F4">
        <w:rPr>
          <w:i/>
          <w:iCs/>
        </w:rPr>
        <w:t>(Fig. 2.2.1)</w:t>
      </w:r>
      <w:r w:rsidR="00DE312F">
        <w:t xml:space="preserve"> </w:t>
      </w:r>
      <w:r w:rsidR="00DB1C05">
        <w:t xml:space="preserve">has reached </w:t>
      </w:r>
      <w:r w:rsidR="00E31FBC">
        <w:t>a satisfied CV-MSE result</w:t>
      </w:r>
      <w:r w:rsidR="00B74CC3">
        <w:t xml:space="preserve"> after many trials of CV MSE calculations </w:t>
      </w:r>
      <w:r w:rsidR="00B74CC3" w:rsidRPr="00A175E7">
        <w:rPr>
          <w:i/>
          <w:iCs/>
        </w:rPr>
        <w:t>[Tab. 3.1]</w:t>
      </w:r>
      <w:r w:rsidR="00B74CC3">
        <w:t>.</w:t>
      </w:r>
    </w:p>
    <w:p w14:paraId="707E1751" w14:textId="46A47888" w:rsidR="00A56962" w:rsidRPr="00A56962" w:rsidRDefault="00A56962" w:rsidP="00A56962">
      <w:r w:rsidRPr="003E743F">
        <w:t xml:space="preserve">While </w:t>
      </w:r>
      <w:r>
        <w:t xml:space="preserve">the </w:t>
      </w:r>
      <w:r w:rsidRPr="003E743F">
        <w:t xml:space="preserve">Polynomial Regression </w:t>
      </w:r>
      <w:r>
        <w:t xml:space="preserve">Model (degree = 5) </w:t>
      </w:r>
      <w:r w:rsidR="00DB1C05">
        <w:t xml:space="preserve">performed in this work </w:t>
      </w:r>
      <w:r>
        <w:t>with the 2</w:t>
      </w:r>
      <w:r w:rsidRPr="007B7319">
        <w:rPr>
          <w:vertAlign w:val="superscript"/>
        </w:rPr>
        <w:t>nd</w:t>
      </w:r>
      <w:r>
        <w:t xml:space="preserve"> best MSE value and R</w:t>
      </w:r>
      <w:r w:rsidRPr="007B7319">
        <w:rPr>
          <w:vertAlign w:val="superscript"/>
        </w:rPr>
        <w:t>2</w:t>
      </w:r>
      <w:r>
        <w:t xml:space="preserve"> score </w:t>
      </w:r>
      <w:r w:rsidRPr="003E743F">
        <w:t xml:space="preserve">provided </w:t>
      </w:r>
      <w:r>
        <w:t>a well model fit</w:t>
      </w:r>
      <w:r w:rsidR="00DB1C05">
        <w:t xml:space="preserve"> </w:t>
      </w:r>
      <w:r w:rsidR="00DB1C05" w:rsidRPr="00A175E7">
        <w:rPr>
          <w:i/>
          <w:iCs/>
        </w:rPr>
        <w:t>[Tab. 3.1]</w:t>
      </w:r>
      <w:r w:rsidRPr="003E743F">
        <w:t xml:space="preserve">, </w:t>
      </w:r>
      <w:r>
        <w:t>it</w:t>
      </w:r>
      <w:r w:rsidR="00DB1C05">
        <w:t xml:space="preserve"> seems </w:t>
      </w:r>
      <w:r w:rsidRPr="003E743F">
        <w:t>less accurate in longer-term forecasting</w:t>
      </w:r>
      <w:r>
        <w:t xml:space="preserve"> that can be estimate in </w:t>
      </w:r>
      <w:r w:rsidRPr="00A56962">
        <w:rPr>
          <w:i/>
          <w:iCs/>
        </w:rPr>
        <w:t>Fig. 4.2</w:t>
      </w:r>
      <w:r>
        <w:t>.</w:t>
      </w:r>
    </w:p>
    <w:p w14:paraId="310DDB03" w14:textId="37A7B1F2" w:rsidR="000B7D32" w:rsidRDefault="007B7319" w:rsidP="000B7D32">
      <w:r>
        <w:t>Although with its best MSE value and R</w:t>
      </w:r>
      <w:r w:rsidRPr="007B7319">
        <w:rPr>
          <w:vertAlign w:val="superscript"/>
        </w:rPr>
        <w:t>2</w:t>
      </w:r>
      <w:r>
        <w:t xml:space="preserve"> score t</w:t>
      </w:r>
      <w:r w:rsidR="000B7D32">
        <w:t xml:space="preserve">he XGBoost </w:t>
      </w:r>
      <w:r>
        <w:t xml:space="preserve">Model </w:t>
      </w:r>
      <w:r w:rsidR="000B7D32">
        <w:t>is not able to forecast plausible values</w:t>
      </w:r>
      <w:r w:rsidR="00861201">
        <w:t xml:space="preserve"> that can be viewed in </w:t>
      </w:r>
      <w:r w:rsidR="00861201" w:rsidRPr="00861201">
        <w:rPr>
          <w:i/>
          <w:iCs/>
        </w:rPr>
        <w:t>Fig. 3.2</w:t>
      </w:r>
      <w:r>
        <w:t>. It’s</w:t>
      </w:r>
      <w:r w:rsidR="000B7D32">
        <w:t xml:space="preserve"> </w:t>
      </w:r>
      <w:r w:rsidR="00107E8D">
        <w:t xml:space="preserve">very </w:t>
      </w:r>
      <w:r w:rsidR="000B7D32">
        <w:t>low MSE value indicate</w:t>
      </w:r>
      <w:r>
        <w:t>s</w:t>
      </w:r>
      <w:r w:rsidR="000B7D32">
        <w:t xml:space="preserve"> that the model overfits the original data</w:t>
      </w:r>
      <w:r w:rsidR="00861201">
        <w:t xml:space="preserve"> </w:t>
      </w:r>
      <w:r w:rsidR="00861201" w:rsidRPr="00A175E7">
        <w:rPr>
          <w:i/>
          <w:iCs/>
        </w:rPr>
        <w:t>[Tab. 3.1]</w:t>
      </w:r>
      <w:r w:rsidR="000B7D32">
        <w:t>.</w:t>
      </w:r>
    </w:p>
    <w:p w14:paraId="6E403A6A" w14:textId="4965FA08" w:rsidR="000B7D32" w:rsidRDefault="000B7D32" w:rsidP="00F24D05">
      <w:r>
        <w:t xml:space="preserve">ARIMA has a very fast calculation </w:t>
      </w:r>
      <w:r w:rsidR="00861201">
        <w:t xml:space="preserve">and </w:t>
      </w:r>
      <w:r>
        <w:t xml:space="preserve">predict </w:t>
      </w:r>
      <w:r w:rsidR="00861201">
        <w:t xml:space="preserve">plausible </w:t>
      </w:r>
      <w:r>
        <w:t xml:space="preserve">values in longer-term forecasting, </w:t>
      </w:r>
      <w:r w:rsidR="00861201">
        <w:t xml:space="preserve">that can be </w:t>
      </w:r>
      <w:r w:rsidR="00D354DA">
        <w:t>viewed</w:t>
      </w:r>
      <w:r w:rsidR="00861201">
        <w:t xml:space="preserve"> in </w:t>
      </w:r>
      <w:r w:rsidR="00861201" w:rsidRPr="00861201">
        <w:rPr>
          <w:i/>
          <w:iCs/>
        </w:rPr>
        <w:t>Fig. 4.2</w:t>
      </w:r>
      <w:r w:rsidR="00861201">
        <w:t>. B</w:t>
      </w:r>
      <w:r>
        <w:t xml:space="preserve">ut </w:t>
      </w:r>
      <w:r w:rsidR="00861201">
        <w:t>an unresolved issue in this work is</w:t>
      </w:r>
      <w:r w:rsidR="00F24D05">
        <w:t>,</w:t>
      </w:r>
      <w:r>
        <w:t xml:space="preserve"> how the original </w:t>
      </w:r>
      <w:r w:rsidR="00F24D05">
        <w:t xml:space="preserve">dataset </w:t>
      </w:r>
      <w:r>
        <w:t>was modelled</w:t>
      </w:r>
      <w:r w:rsidR="00861201">
        <w:t xml:space="preserve"> </w:t>
      </w:r>
      <w:r w:rsidR="00D354DA">
        <w:t xml:space="preserve">by this model </w:t>
      </w:r>
      <w:r w:rsidR="00861201">
        <w:t>in detail</w:t>
      </w:r>
      <w:r w:rsidR="00214B14">
        <w:t xml:space="preserve"> and t</w:t>
      </w:r>
      <w:r w:rsidR="00861201">
        <w:t xml:space="preserve">herefore, </w:t>
      </w:r>
      <w:r w:rsidR="00214B14">
        <w:t xml:space="preserve">the AUTO-ARIMA function was </w:t>
      </w:r>
      <w:r w:rsidR="00C022DE">
        <w:t xml:space="preserve">practically </w:t>
      </w:r>
      <w:r w:rsidR="00214B14">
        <w:t>used for th</w:t>
      </w:r>
      <w:r w:rsidR="00D354DA">
        <w:t xml:space="preserve">is model. </w:t>
      </w:r>
      <w:r w:rsidR="00861201">
        <w:t>That’s</w:t>
      </w:r>
      <w:r w:rsidR="00F70AC8">
        <w:t xml:space="preserve"> not the focus of this work</w:t>
      </w:r>
      <w:r w:rsidR="00F24D05">
        <w:t>.</w:t>
      </w:r>
      <w:r w:rsidR="00F70AC8">
        <w:t xml:space="preserve"> More detailed inspections for ARIMA models can be analyzed in [Ref. 4].</w:t>
      </w:r>
    </w:p>
    <w:p w14:paraId="30A3EAB0" w14:textId="77777777" w:rsidR="00E549F2" w:rsidRDefault="00E549F2" w:rsidP="00D9652C"/>
    <w:p w14:paraId="76946A03" w14:textId="0799C193" w:rsidR="00931A3B" w:rsidRDefault="003E743F" w:rsidP="00D9652C">
      <w:r w:rsidRPr="003E743F">
        <w:lastRenderedPageBreak/>
        <w:t>The small size of the dataset posed a challenge, but careful preprocessing and model tuning mitigated overfitting</w:t>
      </w:r>
      <w:r w:rsidR="003D43AB">
        <w:t>, accept the XGBoost</w:t>
      </w:r>
      <w:r w:rsidR="00C022DE">
        <w:t>-</w:t>
      </w:r>
      <w:r w:rsidR="003D43AB">
        <w:t xml:space="preserve">Model </w:t>
      </w:r>
      <w:r w:rsidR="00931A3B">
        <w:t xml:space="preserve">performed </w:t>
      </w:r>
      <w:r w:rsidR="003D43AB">
        <w:t>in this work</w:t>
      </w:r>
      <w:r w:rsidR="000B7D32">
        <w:t>.</w:t>
      </w:r>
      <w:r w:rsidR="00931A3B">
        <w:t xml:space="preserve"> It was a particular interest to use a XGBoost model and to compare it with the other models performed in this work.</w:t>
      </w:r>
      <w:r w:rsidR="00C022DE">
        <w:t xml:space="preserve"> </w:t>
      </w:r>
      <w:r w:rsidR="008B24F3">
        <w:t xml:space="preserve">Because of the very high overfitting score </w:t>
      </w:r>
      <w:r w:rsidR="008B24F3" w:rsidRPr="008B24F3">
        <w:rPr>
          <w:i/>
          <w:iCs/>
        </w:rPr>
        <w:t>(R</w:t>
      </w:r>
      <w:r w:rsidR="008B24F3" w:rsidRPr="008B24F3">
        <w:rPr>
          <w:i/>
          <w:iCs/>
          <w:vertAlign w:val="superscript"/>
        </w:rPr>
        <w:t>2</w:t>
      </w:r>
      <w:r w:rsidR="008B24F3" w:rsidRPr="008B24F3">
        <w:rPr>
          <w:i/>
          <w:iCs/>
        </w:rPr>
        <w:t xml:space="preserve"> </w:t>
      </w:r>
      <w:r w:rsidR="008B24F3" w:rsidRPr="008B24F3">
        <w:rPr>
          <w:rFonts w:cstheme="minorHAnsi"/>
          <w:i/>
          <w:iCs/>
        </w:rPr>
        <w:t>≈</w:t>
      </w:r>
      <w:r w:rsidR="008B24F3" w:rsidRPr="008B24F3">
        <w:rPr>
          <w:i/>
          <w:iCs/>
        </w:rPr>
        <w:t xml:space="preserve"> 1.0, Tab. 3.1)</w:t>
      </w:r>
      <w:r w:rsidR="008B24F3">
        <w:t xml:space="preserve"> t</w:t>
      </w:r>
      <w:r w:rsidR="00C022DE">
        <w:t>he performed XGBoost-Model</w:t>
      </w:r>
      <w:r w:rsidR="008B24F3">
        <w:t xml:space="preserve"> </w:t>
      </w:r>
      <w:r w:rsidR="001F0037">
        <w:t>seems not useful for time series data sets.</w:t>
      </w:r>
      <w:r w:rsidR="00C022DE">
        <w:t xml:space="preserve"> </w:t>
      </w:r>
    </w:p>
    <w:p w14:paraId="1D0BAE75" w14:textId="77777777" w:rsidR="001F0037" w:rsidRDefault="001F0037" w:rsidP="00D9652C"/>
    <w:p w14:paraId="0941B49F" w14:textId="4C829903" w:rsidR="001F0037" w:rsidRDefault="001F0037" w:rsidP="001F0037">
      <w:r>
        <w:t xml:space="preserve">The focus of this work is to find a well-fitting deep learning model of measured battery voltage levels </w:t>
      </w:r>
      <w:r w:rsidRPr="00C022DE">
        <w:rPr>
          <w:i/>
          <w:iCs/>
        </w:rPr>
        <w:t>(Fig. 2.1.1)</w:t>
      </w:r>
      <w:r>
        <w:t xml:space="preserve"> and to forecast legitimate voltage values in future time. Therefore, it’s </w:t>
      </w:r>
      <w:r w:rsidRPr="00931A3B">
        <w:t>a matter of great curiosity</w:t>
      </w:r>
      <w:r>
        <w:t xml:space="preserve"> in this work what real voltage values will be measured in the future. Only then it will be clearer, which model will be fit optimal.</w:t>
      </w:r>
    </w:p>
    <w:p w14:paraId="7462A4A3" w14:textId="64308E4D" w:rsidR="00EA2E9C" w:rsidRDefault="00C022DE" w:rsidP="00D9652C">
      <w:r>
        <w:t>Finally, c</w:t>
      </w:r>
      <w:r w:rsidR="003E743F" w:rsidRPr="003E743F">
        <w:t>ombining deep learning with traditional methods allows greater flexibility and provides useful baselines. Future work could incorporate additional battery parameters (e.g., temperature, load) to improve model accuracy.</w:t>
      </w:r>
    </w:p>
    <w:p w14:paraId="69052E2F" w14:textId="77777777" w:rsidR="00C022DE" w:rsidRPr="003E743F" w:rsidRDefault="00C022DE" w:rsidP="00D9652C"/>
    <w:p w14:paraId="4F180253" w14:textId="77777777" w:rsidR="003E743F" w:rsidRPr="003E743F" w:rsidRDefault="00000000" w:rsidP="003E743F">
      <w:r>
        <w:pict w14:anchorId="3E375D84">
          <v:rect id="_x0000_i1030" style="width:0;height:1.5pt" o:hralign="center" o:hrstd="t" o:hr="t" fillcolor="#a0a0a0" stroked="f"/>
        </w:pict>
      </w:r>
    </w:p>
    <w:p w14:paraId="671E0663" w14:textId="77777777" w:rsidR="003E743F" w:rsidRPr="003E743F" w:rsidRDefault="003E743F" w:rsidP="003E743F">
      <w:r w:rsidRPr="003E743F">
        <w:rPr>
          <w:b/>
          <w:bCs/>
        </w:rPr>
        <w:t>5. Conclusion</w:t>
      </w:r>
    </w:p>
    <w:p w14:paraId="47EB1553" w14:textId="77777777" w:rsidR="007D0045" w:rsidRDefault="007D0045" w:rsidP="003E743F"/>
    <w:p w14:paraId="05562EFA" w14:textId="43411619" w:rsidR="00C022DE" w:rsidRPr="003E743F" w:rsidRDefault="003E743F" w:rsidP="00D354DA">
      <w:r w:rsidRPr="003E743F">
        <w:t xml:space="preserve">This </w:t>
      </w:r>
      <w:r w:rsidR="007472F7">
        <w:t>work</w:t>
      </w:r>
      <w:r w:rsidRPr="003E743F">
        <w:t xml:space="preserve"> demonstrates </w:t>
      </w:r>
      <w:r w:rsidR="00F70AC8">
        <w:t xml:space="preserve">the advantages of LSTM </w:t>
      </w:r>
      <w:r w:rsidR="00931A3B">
        <w:t>models</w:t>
      </w:r>
      <w:r w:rsidR="00F6788D">
        <w:t xml:space="preserve">. </w:t>
      </w:r>
      <w:r w:rsidR="001A3CE7">
        <w:t>With</w:t>
      </w:r>
      <w:r w:rsidR="00931A3B">
        <w:t xml:space="preserve"> its flexible model parameters</w:t>
      </w:r>
      <w:r w:rsidR="00F6788D">
        <w:t>, it seems always to reach acceptable CV result values and plausible predictions</w:t>
      </w:r>
      <w:r w:rsidR="00931A3B">
        <w:t xml:space="preserve">. </w:t>
      </w:r>
      <w:r w:rsidR="001A3CE7">
        <w:t>Because of this</w:t>
      </w:r>
      <w:r w:rsidR="00F6788D">
        <w:t>, it was possible to shift the performed LSTM-Model to reach a very close trend line to the ARIMA-Model</w:t>
      </w:r>
      <w:r w:rsidR="00574069">
        <w:t xml:space="preserve"> performed in this work</w:t>
      </w:r>
      <w:r w:rsidR="001A3CE7">
        <w:t>.</w:t>
      </w:r>
      <w:r w:rsidR="00F6788D">
        <w:t xml:space="preserve"> </w:t>
      </w:r>
      <w:r w:rsidR="001A3CE7">
        <w:t xml:space="preserve">Therefore, </w:t>
      </w:r>
      <w:r w:rsidRPr="003E743F">
        <w:t xml:space="preserve">LSTM models significantly outperform </w:t>
      </w:r>
      <w:r w:rsidR="00D354DA" w:rsidRPr="003E743F">
        <w:t xml:space="preserve">traditional </w:t>
      </w:r>
      <w:r w:rsidR="00D354DA">
        <w:t xml:space="preserve">regression </w:t>
      </w:r>
      <w:r w:rsidR="00D354DA" w:rsidRPr="003E743F">
        <w:t>methods</w:t>
      </w:r>
      <w:r w:rsidRPr="003E743F">
        <w:t xml:space="preserve"> in predicting battery voltage over time. Despite the limited dataset, LSTM</w:t>
      </w:r>
      <w:r w:rsidR="005B75C0">
        <w:t xml:space="preserve"> and also Polynomial Regression</w:t>
      </w:r>
      <w:r w:rsidRPr="003E743F">
        <w:t xml:space="preserve"> </w:t>
      </w:r>
      <w:r w:rsidR="00574069">
        <w:t xml:space="preserve">with a specific degree, here in this work the polynomial degree was determined as five, </w:t>
      </w:r>
      <w:r w:rsidRPr="003E743F">
        <w:t>captured the temporal degradation patterns more effectively.</w:t>
      </w:r>
      <w:r w:rsidR="00574069">
        <w:t xml:space="preserve"> In focusing of forecasting ARIMA and also LSTM models bring hopefully results</w:t>
      </w:r>
      <w:r w:rsidR="003C64C8">
        <w:t xml:space="preserve">. </w:t>
      </w:r>
      <w:r w:rsidRPr="003E743F">
        <w:t>The findings support the application of deep learning methods in battery health management and predictive maintenance systems.</w:t>
      </w:r>
    </w:p>
    <w:p w14:paraId="2EA771CE" w14:textId="77777777" w:rsidR="003E743F" w:rsidRPr="003E743F" w:rsidRDefault="00000000" w:rsidP="003E743F">
      <w:r>
        <w:pict w14:anchorId="6D0B60C0">
          <v:rect id="_x0000_i1031" style="width:0;height:1.5pt" o:hralign="center" o:hrstd="t" o:hr="t" fillcolor="#a0a0a0" stroked="f"/>
        </w:pict>
      </w:r>
    </w:p>
    <w:p w14:paraId="31B3F820" w14:textId="7D650B96" w:rsidR="0024066B" w:rsidRDefault="0024066B">
      <w:pPr>
        <w:rPr>
          <w:b/>
          <w:bCs/>
        </w:rPr>
      </w:pPr>
    </w:p>
    <w:p w14:paraId="68C5C60C" w14:textId="541DC350" w:rsidR="003E743F" w:rsidRPr="003E743F" w:rsidRDefault="003E743F" w:rsidP="003E743F">
      <w:r w:rsidRPr="003E743F">
        <w:rPr>
          <w:b/>
          <w:bCs/>
        </w:rPr>
        <w:t>References</w:t>
      </w:r>
      <w:r w:rsidR="0024066B">
        <w:rPr>
          <w:b/>
          <w:bCs/>
        </w:rPr>
        <w:br/>
      </w:r>
    </w:p>
    <w:p w14:paraId="0B59F55F" w14:textId="2C607F10" w:rsidR="00121691" w:rsidRDefault="00121691" w:rsidP="003E743F">
      <w:pPr>
        <w:numPr>
          <w:ilvl w:val="0"/>
          <w:numId w:val="1"/>
        </w:numPr>
      </w:pPr>
      <w:r>
        <w:t xml:space="preserve">Arifoviç, M.: </w:t>
      </w:r>
      <w:r w:rsidR="005174A2" w:rsidRPr="005174A2">
        <w:rPr>
          <w:i/>
          <w:iCs/>
        </w:rPr>
        <w:t>Digital Twin Project</w:t>
      </w:r>
      <w:r w:rsidR="005174A2">
        <w:t xml:space="preserve">. </w:t>
      </w:r>
      <w:r>
        <w:t>TUBITAK UME, Voltage Laboratory (2024)</w:t>
      </w:r>
    </w:p>
    <w:p w14:paraId="0071A649" w14:textId="06E39E53" w:rsidR="005174A2" w:rsidRDefault="005174A2" w:rsidP="003E743F">
      <w:pPr>
        <w:numPr>
          <w:ilvl w:val="0"/>
          <w:numId w:val="1"/>
        </w:numPr>
      </w:pPr>
      <w:r>
        <w:t xml:space="preserve">Ng, A.: </w:t>
      </w:r>
      <w:r w:rsidRPr="00121691">
        <w:rPr>
          <w:i/>
          <w:iCs/>
        </w:rPr>
        <w:t>DeepLearning.AI. Machine Learning</w:t>
      </w:r>
      <w:r>
        <w:t>. Coursera (2025)</w:t>
      </w:r>
    </w:p>
    <w:p w14:paraId="5A5CF77A" w14:textId="3B8EF49D" w:rsidR="005174A2" w:rsidRDefault="005174A2" w:rsidP="003E743F">
      <w:pPr>
        <w:numPr>
          <w:ilvl w:val="0"/>
          <w:numId w:val="1"/>
        </w:numPr>
      </w:pPr>
      <w:r w:rsidRPr="003E743F">
        <w:t>Hochreiter, S., &amp; Schmidhuber, J</w:t>
      </w:r>
      <w:r>
        <w:t>.:</w:t>
      </w:r>
      <w:r w:rsidRPr="003E743F">
        <w:t xml:space="preserve"> </w:t>
      </w:r>
      <w:r w:rsidRPr="005E38F8">
        <w:rPr>
          <w:i/>
          <w:iCs/>
        </w:rPr>
        <w:t>Long Short-Term Memory</w:t>
      </w:r>
      <w:r w:rsidRPr="003E743F">
        <w:t xml:space="preserve">. </w:t>
      </w:r>
      <w:r w:rsidRPr="003E743F">
        <w:rPr>
          <w:i/>
          <w:iCs/>
        </w:rPr>
        <w:t>Neural Computation</w:t>
      </w:r>
      <w:r w:rsidRPr="003E743F">
        <w:t>, 9(8), 1735-1780.</w:t>
      </w:r>
      <w:r>
        <w:t xml:space="preserve"> </w:t>
      </w:r>
      <w:r w:rsidRPr="003E743F">
        <w:t>(1997)</w:t>
      </w:r>
    </w:p>
    <w:p w14:paraId="34F5EED8" w14:textId="077B7176" w:rsidR="005174A2" w:rsidRDefault="005174A2" w:rsidP="003E743F">
      <w:pPr>
        <w:numPr>
          <w:ilvl w:val="0"/>
          <w:numId w:val="1"/>
        </w:numPr>
      </w:pPr>
      <w:r w:rsidRPr="003E743F">
        <w:t>Hyndman, R.J., &amp; Athanasopoulos, G.</w:t>
      </w:r>
      <w:r>
        <w:t>:</w:t>
      </w:r>
      <w:r w:rsidRPr="003E743F">
        <w:t xml:space="preserve"> </w:t>
      </w:r>
      <w:r w:rsidRPr="003E743F">
        <w:rPr>
          <w:i/>
          <w:iCs/>
        </w:rPr>
        <w:t>Forecasting: Principles and Practice</w:t>
      </w:r>
      <w:r w:rsidRPr="003E743F">
        <w:t>. OTexts.</w:t>
      </w:r>
      <w:r>
        <w:t xml:space="preserve"> </w:t>
      </w:r>
      <w:r w:rsidRPr="003E743F">
        <w:t>(2018)</w:t>
      </w:r>
    </w:p>
    <w:p w14:paraId="4BD41470" w14:textId="0969186D" w:rsidR="005174A2" w:rsidRPr="003E743F" w:rsidRDefault="005174A2" w:rsidP="003E743F">
      <w:pPr>
        <w:numPr>
          <w:ilvl w:val="0"/>
          <w:numId w:val="1"/>
        </w:numPr>
      </w:pPr>
      <w:r w:rsidRPr="003E743F">
        <w:t>Géron, A.</w:t>
      </w:r>
      <w:r>
        <w:t>:</w:t>
      </w:r>
      <w:r w:rsidRPr="003E743F">
        <w:t xml:space="preserve"> </w:t>
      </w:r>
      <w:r w:rsidRPr="003E743F">
        <w:rPr>
          <w:i/>
          <w:iCs/>
        </w:rPr>
        <w:t>Hands-On Machine Learning with Scikit-Learn, Keras, and TensorFlow</w:t>
      </w:r>
      <w:r w:rsidRPr="003E743F">
        <w:t>. O’Reilly Media.</w:t>
      </w:r>
      <w:r>
        <w:t xml:space="preserve"> </w:t>
      </w:r>
      <w:r w:rsidRPr="003E743F">
        <w:t>(2019)</w:t>
      </w:r>
    </w:p>
    <w:p w14:paraId="7C807832" w14:textId="77777777" w:rsidR="00E5192E" w:rsidRPr="003E743F" w:rsidRDefault="00E5192E"/>
    <w:sectPr w:rsidR="00E5192E" w:rsidRPr="003E743F">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43F0D" w14:textId="77777777" w:rsidR="00680FCB" w:rsidRDefault="00680FCB" w:rsidP="004468B6">
      <w:pPr>
        <w:spacing w:after="0" w:line="240" w:lineRule="auto"/>
      </w:pPr>
      <w:r>
        <w:separator/>
      </w:r>
    </w:p>
  </w:endnote>
  <w:endnote w:type="continuationSeparator" w:id="0">
    <w:p w14:paraId="30CCC92B" w14:textId="77777777" w:rsidR="00680FCB" w:rsidRDefault="00680FCB" w:rsidP="00446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354919"/>
      <w:docPartObj>
        <w:docPartGallery w:val="Page Numbers (Bottom of Page)"/>
        <w:docPartUnique/>
      </w:docPartObj>
    </w:sdtPr>
    <w:sdtContent>
      <w:p w14:paraId="0CC4412F" w14:textId="77777777" w:rsidR="00C3489E" w:rsidRDefault="004468B6">
        <w:pPr>
          <w:pStyle w:val="AltBilgi"/>
          <w:jc w:val="right"/>
        </w:pPr>
        <w:r>
          <w:fldChar w:fldCharType="begin"/>
        </w:r>
        <w:r>
          <w:instrText>PAGE   \* MERGEFORMAT</w:instrText>
        </w:r>
        <w:r>
          <w:fldChar w:fldCharType="separate"/>
        </w:r>
        <w:r>
          <w:rPr>
            <w:lang w:val="tr-TR"/>
          </w:rPr>
          <w:t>2</w:t>
        </w:r>
        <w:r>
          <w:fldChar w:fldCharType="end"/>
        </w:r>
      </w:p>
      <w:p w14:paraId="5DB87340" w14:textId="33A0F1BC" w:rsidR="004468B6" w:rsidRPr="00C3489E" w:rsidRDefault="00000000" w:rsidP="00C3489E">
        <w:pPr>
          <w:spacing w:after="0" w:line="240" w:lineRule="auto"/>
          <w:rPr>
            <w:sz w:val="12"/>
            <w:szCs w:val="12"/>
          </w:rPr>
        </w:pPr>
      </w:p>
    </w:sdtContent>
  </w:sdt>
  <w:p w14:paraId="6492AE21" w14:textId="77777777" w:rsidR="004468B6" w:rsidRDefault="004468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B29BF" w14:textId="77777777" w:rsidR="00680FCB" w:rsidRDefault="00680FCB" w:rsidP="004468B6">
      <w:pPr>
        <w:spacing w:after="0" w:line="240" w:lineRule="auto"/>
      </w:pPr>
      <w:r>
        <w:separator/>
      </w:r>
    </w:p>
  </w:footnote>
  <w:footnote w:type="continuationSeparator" w:id="0">
    <w:p w14:paraId="14AABF82" w14:textId="77777777" w:rsidR="00680FCB" w:rsidRDefault="00680FCB" w:rsidP="00446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F67B1"/>
    <w:multiLevelType w:val="multilevel"/>
    <w:tmpl w:val="5DE0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F58EF"/>
    <w:multiLevelType w:val="hybridMultilevel"/>
    <w:tmpl w:val="2C481262"/>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num w:numId="1" w16cid:durableId="548691606">
    <w:abstractNumId w:val="0"/>
  </w:num>
  <w:num w:numId="2" w16cid:durableId="707685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F"/>
    <w:rsid w:val="000300DB"/>
    <w:rsid w:val="00036783"/>
    <w:rsid w:val="00040F50"/>
    <w:rsid w:val="00050699"/>
    <w:rsid w:val="000946C9"/>
    <w:rsid w:val="000A331A"/>
    <w:rsid w:val="000A50C6"/>
    <w:rsid w:val="000B7D32"/>
    <w:rsid w:val="000C4616"/>
    <w:rsid w:val="000E5F29"/>
    <w:rsid w:val="000E730C"/>
    <w:rsid w:val="000F721D"/>
    <w:rsid w:val="00107E8D"/>
    <w:rsid w:val="00110D18"/>
    <w:rsid w:val="00121691"/>
    <w:rsid w:val="001340C1"/>
    <w:rsid w:val="00144126"/>
    <w:rsid w:val="00147628"/>
    <w:rsid w:val="00170F7D"/>
    <w:rsid w:val="00180FF9"/>
    <w:rsid w:val="001A3CE7"/>
    <w:rsid w:val="001C1765"/>
    <w:rsid w:val="001C79D3"/>
    <w:rsid w:val="001D7865"/>
    <w:rsid w:val="001E6DAA"/>
    <w:rsid w:val="001F0037"/>
    <w:rsid w:val="001F0803"/>
    <w:rsid w:val="001F79BB"/>
    <w:rsid w:val="00212ADB"/>
    <w:rsid w:val="00214B14"/>
    <w:rsid w:val="00220BC7"/>
    <w:rsid w:val="0023063A"/>
    <w:rsid w:val="0024066B"/>
    <w:rsid w:val="00257058"/>
    <w:rsid w:val="00264D51"/>
    <w:rsid w:val="00266DC3"/>
    <w:rsid w:val="00287AB0"/>
    <w:rsid w:val="002B1D2C"/>
    <w:rsid w:val="002C7743"/>
    <w:rsid w:val="002D2F4E"/>
    <w:rsid w:val="002E492B"/>
    <w:rsid w:val="00300747"/>
    <w:rsid w:val="00302561"/>
    <w:rsid w:val="00302887"/>
    <w:rsid w:val="00317499"/>
    <w:rsid w:val="003225AA"/>
    <w:rsid w:val="00326734"/>
    <w:rsid w:val="00334DD9"/>
    <w:rsid w:val="003527F6"/>
    <w:rsid w:val="0035695A"/>
    <w:rsid w:val="00360936"/>
    <w:rsid w:val="00360A79"/>
    <w:rsid w:val="0036140B"/>
    <w:rsid w:val="003653EF"/>
    <w:rsid w:val="00380231"/>
    <w:rsid w:val="003848C1"/>
    <w:rsid w:val="003A157E"/>
    <w:rsid w:val="003A69F4"/>
    <w:rsid w:val="003C04B0"/>
    <w:rsid w:val="003C3D40"/>
    <w:rsid w:val="003C64C8"/>
    <w:rsid w:val="003D43AB"/>
    <w:rsid w:val="003D46BA"/>
    <w:rsid w:val="003E743F"/>
    <w:rsid w:val="003F5D3B"/>
    <w:rsid w:val="00401BD9"/>
    <w:rsid w:val="00402D4A"/>
    <w:rsid w:val="00403859"/>
    <w:rsid w:val="004039C5"/>
    <w:rsid w:val="00422AA7"/>
    <w:rsid w:val="0042359E"/>
    <w:rsid w:val="0042510D"/>
    <w:rsid w:val="004468B6"/>
    <w:rsid w:val="0044691E"/>
    <w:rsid w:val="004540E5"/>
    <w:rsid w:val="004649A7"/>
    <w:rsid w:val="00471DA3"/>
    <w:rsid w:val="00474E24"/>
    <w:rsid w:val="00475F9C"/>
    <w:rsid w:val="00477A19"/>
    <w:rsid w:val="00485F08"/>
    <w:rsid w:val="004A0F45"/>
    <w:rsid w:val="004A3A40"/>
    <w:rsid w:val="004C112B"/>
    <w:rsid w:val="004D60D0"/>
    <w:rsid w:val="004E5350"/>
    <w:rsid w:val="004F0AE5"/>
    <w:rsid w:val="004F4D66"/>
    <w:rsid w:val="0050090B"/>
    <w:rsid w:val="005174A2"/>
    <w:rsid w:val="00523C58"/>
    <w:rsid w:val="00523C62"/>
    <w:rsid w:val="00546336"/>
    <w:rsid w:val="00553862"/>
    <w:rsid w:val="00556C89"/>
    <w:rsid w:val="00562E56"/>
    <w:rsid w:val="00574069"/>
    <w:rsid w:val="005858BD"/>
    <w:rsid w:val="00587986"/>
    <w:rsid w:val="005A0C23"/>
    <w:rsid w:val="005A4D18"/>
    <w:rsid w:val="005A508C"/>
    <w:rsid w:val="005A5276"/>
    <w:rsid w:val="005B75C0"/>
    <w:rsid w:val="005D3890"/>
    <w:rsid w:val="005D4000"/>
    <w:rsid w:val="005E38F8"/>
    <w:rsid w:val="005F6FE5"/>
    <w:rsid w:val="00600389"/>
    <w:rsid w:val="0060437E"/>
    <w:rsid w:val="006074D7"/>
    <w:rsid w:val="00610A4B"/>
    <w:rsid w:val="006151EE"/>
    <w:rsid w:val="006153CE"/>
    <w:rsid w:val="006476E8"/>
    <w:rsid w:val="00660632"/>
    <w:rsid w:val="00670B13"/>
    <w:rsid w:val="00680FCB"/>
    <w:rsid w:val="00695BB2"/>
    <w:rsid w:val="006A1A14"/>
    <w:rsid w:val="006B15CB"/>
    <w:rsid w:val="006B40AF"/>
    <w:rsid w:val="006E487E"/>
    <w:rsid w:val="006F49B1"/>
    <w:rsid w:val="00703C9B"/>
    <w:rsid w:val="00723AB8"/>
    <w:rsid w:val="00726526"/>
    <w:rsid w:val="00736C15"/>
    <w:rsid w:val="007472F7"/>
    <w:rsid w:val="00773EED"/>
    <w:rsid w:val="0077514B"/>
    <w:rsid w:val="00783DE5"/>
    <w:rsid w:val="007A1CD5"/>
    <w:rsid w:val="007B7319"/>
    <w:rsid w:val="007D0045"/>
    <w:rsid w:val="007D19C8"/>
    <w:rsid w:val="007D6AAA"/>
    <w:rsid w:val="007E45F3"/>
    <w:rsid w:val="007E5B04"/>
    <w:rsid w:val="007E5F91"/>
    <w:rsid w:val="007F78A6"/>
    <w:rsid w:val="007F7A7C"/>
    <w:rsid w:val="00803F4B"/>
    <w:rsid w:val="00814382"/>
    <w:rsid w:val="00815121"/>
    <w:rsid w:val="0082364C"/>
    <w:rsid w:val="008337E6"/>
    <w:rsid w:val="008551B8"/>
    <w:rsid w:val="00861201"/>
    <w:rsid w:val="00867D6F"/>
    <w:rsid w:val="00874EDA"/>
    <w:rsid w:val="0087525B"/>
    <w:rsid w:val="00890624"/>
    <w:rsid w:val="008A76EE"/>
    <w:rsid w:val="008B24F3"/>
    <w:rsid w:val="008C772B"/>
    <w:rsid w:val="008F3E63"/>
    <w:rsid w:val="00905635"/>
    <w:rsid w:val="009109B8"/>
    <w:rsid w:val="00925F91"/>
    <w:rsid w:val="0093162C"/>
    <w:rsid w:val="00931A3B"/>
    <w:rsid w:val="009611DF"/>
    <w:rsid w:val="009659D1"/>
    <w:rsid w:val="00971A73"/>
    <w:rsid w:val="0097455D"/>
    <w:rsid w:val="00977943"/>
    <w:rsid w:val="00991945"/>
    <w:rsid w:val="00992E6A"/>
    <w:rsid w:val="009A26C6"/>
    <w:rsid w:val="009A4065"/>
    <w:rsid w:val="009A538C"/>
    <w:rsid w:val="009B3C4B"/>
    <w:rsid w:val="009C3D56"/>
    <w:rsid w:val="009D43CB"/>
    <w:rsid w:val="009D73CD"/>
    <w:rsid w:val="009F4BD8"/>
    <w:rsid w:val="009F649B"/>
    <w:rsid w:val="00A14067"/>
    <w:rsid w:val="00A175E7"/>
    <w:rsid w:val="00A21687"/>
    <w:rsid w:val="00A277FA"/>
    <w:rsid w:val="00A557FD"/>
    <w:rsid w:val="00A56962"/>
    <w:rsid w:val="00A56AFA"/>
    <w:rsid w:val="00A8362D"/>
    <w:rsid w:val="00A87E1E"/>
    <w:rsid w:val="00A92CC9"/>
    <w:rsid w:val="00AA5C9D"/>
    <w:rsid w:val="00AB7A15"/>
    <w:rsid w:val="00AC5FC0"/>
    <w:rsid w:val="00AC66E8"/>
    <w:rsid w:val="00AC79CF"/>
    <w:rsid w:val="00AD7B8D"/>
    <w:rsid w:val="00AE60FC"/>
    <w:rsid w:val="00AF0136"/>
    <w:rsid w:val="00AF18D3"/>
    <w:rsid w:val="00B1056A"/>
    <w:rsid w:val="00B11928"/>
    <w:rsid w:val="00B178C6"/>
    <w:rsid w:val="00B235FB"/>
    <w:rsid w:val="00B26074"/>
    <w:rsid w:val="00B40E5D"/>
    <w:rsid w:val="00B564F4"/>
    <w:rsid w:val="00B637CE"/>
    <w:rsid w:val="00B7107C"/>
    <w:rsid w:val="00B74CC3"/>
    <w:rsid w:val="00B765EF"/>
    <w:rsid w:val="00B817DC"/>
    <w:rsid w:val="00B91740"/>
    <w:rsid w:val="00B9694A"/>
    <w:rsid w:val="00BD28C4"/>
    <w:rsid w:val="00BD69B9"/>
    <w:rsid w:val="00BE1F7E"/>
    <w:rsid w:val="00BF4A83"/>
    <w:rsid w:val="00C022DE"/>
    <w:rsid w:val="00C208DC"/>
    <w:rsid w:val="00C21321"/>
    <w:rsid w:val="00C21C43"/>
    <w:rsid w:val="00C25069"/>
    <w:rsid w:val="00C328C2"/>
    <w:rsid w:val="00C3489E"/>
    <w:rsid w:val="00C37AF4"/>
    <w:rsid w:val="00C5235A"/>
    <w:rsid w:val="00C56BCB"/>
    <w:rsid w:val="00C756D2"/>
    <w:rsid w:val="00C82254"/>
    <w:rsid w:val="00CA3ED2"/>
    <w:rsid w:val="00CB6117"/>
    <w:rsid w:val="00CC68E8"/>
    <w:rsid w:val="00CD682E"/>
    <w:rsid w:val="00CE0908"/>
    <w:rsid w:val="00CE62F4"/>
    <w:rsid w:val="00D06262"/>
    <w:rsid w:val="00D103DD"/>
    <w:rsid w:val="00D17BD2"/>
    <w:rsid w:val="00D17BE3"/>
    <w:rsid w:val="00D354DA"/>
    <w:rsid w:val="00D36E5B"/>
    <w:rsid w:val="00D57FE0"/>
    <w:rsid w:val="00D8447A"/>
    <w:rsid w:val="00D857C1"/>
    <w:rsid w:val="00D9652C"/>
    <w:rsid w:val="00DA1CDB"/>
    <w:rsid w:val="00DA3670"/>
    <w:rsid w:val="00DA3B41"/>
    <w:rsid w:val="00DB1C05"/>
    <w:rsid w:val="00DC0E4E"/>
    <w:rsid w:val="00DE312F"/>
    <w:rsid w:val="00DE4CB0"/>
    <w:rsid w:val="00DF2031"/>
    <w:rsid w:val="00E009C7"/>
    <w:rsid w:val="00E07679"/>
    <w:rsid w:val="00E2563C"/>
    <w:rsid w:val="00E31FBC"/>
    <w:rsid w:val="00E5192E"/>
    <w:rsid w:val="00E549F2"/>
    <w:rsid w:val="00E7077F"/>
    <w:rsid w:val="00E7081D"/>
    <w:rsid w:val="00E85E91"/>
    <w:rsid w:val="00E97300"/>
    <w:rsid w:val="00E97491"/>
    <w:rsid w:val="00EA2E9C"/>
    <w:rsid w:val="00EA787C"/>
    <w:rsid w:val="00EB613C"/>
    <w:rsid w:val="00EF52AB"/>
    <w:rsid w:val="00F0010F"/>
    <w:rsid w:val="00F0195B"/>
    <w:rsid w:val="00F07F9F"/>
    <w:rsid w:val="00F20F67"/>
    <w:rsid w:val="00F2456B"/>
    <w:rsid w:val="00F24D05"/>
    <w:rsid w:val="00F303CE"/>
    <w:rsid w:val="00F32FFD"/>
    <w:rsid w:val="00F54EFC"/>
    <w:rsid w:val="00F6579E"/>
    <w:rsid w:val="00F6788D"/>
    <w:rsid w:val="00F70AC8"/>
    <w:rsid w:val="00F75B86"/>
    <w:rsid w:val="00F8021E"/>
    <w:rsid w:val="00F971C2"/>
    <w:rsid w:val="00FB473D"/>
    <w:rsid w:val="00FD2DF3"/>
    <w:rsid w:val="00FD3546"/>
    <w:rsid w:val="00FD50C3"/>
    <w:rsid w:val="00FF139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9633B"/>
  <w15:chartTrackingRefBased/>
  <w15:docId w15:val="{2BFFF0FC-D911-46A5-9F8F-EB4E7528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F3"/>
    <w:rPr>
      <w:lang w:val="en-US"/>
    </w:rPr>
  </w:style>
  <w:style w:type="paragraph" w:styleId="Balk1">
    <w:name w:val="heading 1"/>
    <w:basedOn w:val="Normal"/>
    <w:next w:val="Normal"/>
    <w:link w:val="Balk1Char"/>
    <w:uiPriority w:val="9"/>
    <w:qFormat/>
    <w:rsid w:val="003E74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E74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E743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E743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E743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E743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743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743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743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743F"/>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3E743F"/>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3E743F"/>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3E743F"/>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3E743F"/>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3E743F"/>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3E743F"/>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3E743F"/>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3E743F"/>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3E7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743F"/>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3E743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743F"/>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3E743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743F"/>
    <w:rPr>
      <w:i/>
      <w:iCs/>
      <w:color w:val="404040" w:themeColor="text1" w:themeTint="BF"/>
      <w:lang w:val="en-US"/>
    </w:rPr>
  </w:style>
  <w:style w:type="paragraph" w:styleId="ListeParagraf">
    <w:name w:val="List Paragraph"/>
    <w:basedOn w:val="Normal"/>
    <w:uiPriority w:val="34"/>
    <w:qFormat/>
    <w:rsid w:val="003E743F"/>
    <w:pPr>
      <w:ind w:left="720"/>
      <w:contextualSpacing/>
    </w:pPr>
  </w:style>
  <w:style w:type="character" w:styleId="GlVurgulama">
    <w:name w:val="Intense Emphasis"/>
    <w:basedOn w:val="VarsaylanParagrafYazTipi"/>
    <w:uiPriority w:val="21"/>
    <w:qFormat/>
    <w:rsid w:val="003E743F"/>
    <w:rPr>
      <w:i/>
      <w:iCs/>
      <w:color w:val="2F5496" w:themeColor="accent1" w:themeShade="BF"/>
    </w:rPr>
  </w:style>
  <w:style w:type="paragraph" w:styleId="GlAlnt">
    <w:name w:val="Intense Quote"/>
    <w:basedOn w:val="Normal"/>
    <w:next w:val="Normal"/>
    <w:link w:val="GlAlntChar"/>
    <w:uiPriority w:val="30"/>
    <w:qFormat/>
    <w:rsid w:val="003E74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E743F"/>
    <w:rPr>
      <w:i/>
      <w:iCs/>
      <w:color w:val="2F5496" w:themeColor="accent1" w:themeShade="BF"/>
      <w:lang w:val="en-US"/>
    </w:rPr>
  </w:style>
  <w:style w:type="character" w:styleId="GlBavuru">
    <w:name w:val="Intense Reference"/>
    <w:basedOn w:val="VarsaylanParagrafYazTipi"/>
    <w:uiPriority w:val="32"/>
    <w:qFormat/>
    <w:rsid w:val="003E743F"/>
    <w:rPr>
      <w:b/>
      <w:bCs/>
      <w:smallCaps/>
      <w:color w:val="2F5496" w:themeColor="accent1" w:themeShade="BF"/>
      <w:spacing w:val="5"/>
    </w:rPr>
  </w:style>
  <w:style w:type="paragraph" w:styleId="stBilgi">
    <w:name w:val="header"/>
    <w:basedOn w:val="Normal"/>
    <w:link w:val="stBilgiChar"/>
    <w:uiPriority w:val="99"/>
    <w:unhideWhenUsed/>
    <w:rsid w:val="004468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468B6"/>
    <w:rPr>
      <w:lang w:val="en-US"/>
    </w:rPr>
  </w:style>
  <w:style w:type="paragraph" w:styleId="AltBilgi">
    <w:name w:val="footer"/>
    <w:basedOn w:val="Normal"/>
    <w:link w:val="AltBilgiChar"/>
    <w:uiPriority w:val="99"/>
    <w:unhideWhenUsed/>
    <w:rsid w:val="004468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468B6"/>
    <w:rPr>
      <w:lang w:val="en-US"/>
    </w:rPr>
  </w:style>
  <w:style w:type="paragraph" w:styleId="HTMLncedenBiimlendirilmi">
    <w:name w:val="HTML Preformatted"/>
    <w:basedOn w:val="Normal"/>
    <w:link w:val="HTMLncedenBiimlendirilmiChar"/>
    <w:uiPriority w:val="99"/>
    <w:semiHidden/>
    <w:unhideWhenUsed/>
    <w:rsid w:val="003D43AB"/>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3D43AB"/>
    <w:rPr>
      <w:rFonts w:ascii="Consolas" w:hAnsi="Consolas"/>
      <w:sz w:val="20"/>
      <w:szCs w:val="20"/>
      <w:lang w:val="en-US"/>
    </w:rPr>
  </w:style>
  <w:style w:type="character" w:styleId="YerTutucuMetni">
    <w:name w:val="Placeholder Text"/>
    <w:basedOn w:val="VarsaylanParagrafYazTipi"/>
    <w:uiPriority w:val="99"/>
    <w:semiHidden/>
    <w:rsid w:val="00287A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0200">
      <w:bodyDiv w:val="1"/>
      <w:marLeft w:val="0"/>
      <w:marRight w:val="0"/>
      <w:marTop w:val="0"/>
      <w:marBottom w:val="0"/>
      <w:divBdr>
        <w:top w:val="none" w:sz="0" w:space="0" w:color="auto"/>
        <w:left w:val="none" w:sz="0" w:space="0" w:color="auto"/>
        <w:bottom w:val="none" w:sz="0" w:space="0" w:color="auto"/>
        <w:right w:val="none" w:sz="0" w:space="0" w:color="auto"/>
      </w:divBdr>
    </w:div>
    <w:div w:id="276183827">
      <w:bodyDiv w:val="1"/>
      <w:marLeft w:val="0"/>
      <w:marRight w:val="0"/>
      <w:marTop w:val="0"/>
      <w:marBottom w:val="0"/>
      <w:divBdr>
        <w:top w:val="none" w:sz="0" w:space="0" w:color="auto"/>
        <w:left w:val="none" w:sz="0" w:space="0" w:color="auto"/>
        <w:bottom w:val="none" w:sz="0" w:space="0" w:color="auto"/>
        <w:right w:val="none" w:sz="0" w:space="0" w:color="auto"/>
      </w:divBdr>
    </w:div>
    <w:div w:id="373233978">
      <w:bodyDiv w:val="1"/>
      <w:marLeft w:val="0"/>
      <w:marRight w:val="0"/>
      <w:marTop w:val="0"/>
      <w:marBottom w:val="0"/>
      <w:divBdr>
        <w:top w:val="none" w:sz="0" w:space="0" w:color="auto"/>
        <w:left w:val="none" w:sz="0" w:space="0" w:color="auto"/>
        <w:bottom w:val="none" w:sz="0" w:space="0" w:color="auto"/>
        <w:right w:val="none" w:sz="0" w:space="0" w:color="auto"/>
      </w:divBdr>
    </w:div>
    <w:div w:id="456992152">
      <w:bodyDiv w:val="1"/>
      <w:marLeft w:val="0"/>
      <w:marRight w:val="0"/>
      <w:marTop w:val="0"/>
      <w:marBottom w:val="0"/>
      <w:divBdr>
        <w:top w:val="none" w:sz="0" w:space="0" w:color="auto"/>
        <w:left w:val="none" w:sz="0" w:space="0" w:color="auto"/>
        <w:bottom w:val="none" w:sz="0" w:space="0" w:color="auto"/>
        <w:right w:val="none" w:sz="0" w:space="0" w:color="auto"/>
      </w:divBdr>
    </w:div>
    <w:div w:id="630523184">
      <w:bodyDiv w:val="1"/>
      <w:marLeft w:val="0"/>
      <w:marRight w:val="0"/>
      <w:marTop w:val="0"/>
      <w:marBottom w:val="0"/>
      <w:divBdr>
        <w:top w:val="none" w:sz="0" w:space="0" w:color="auto"/>
        <w:left w:val="none" w:sz="0" w:space="0" w:color="auto"/>
        <w:bottom w:val="none" w:sz="0" w:space="0" w:color="auto"/>
        <w:right w:val="none" w:sz="0" w:space="0" w:color="auto"/>
      </w:divBdr>
    </w:div>
    <w:div w:id="955678522">
      <w:bodyDiv w:val="1"/>
      <w:marLeft w:val="0"/>
      <w:marRight w:val="0"/>
      <w:marTop w:val="0"/>
      <w:marBottom w:val="0"/>
      <w:divBdr>
        <w:top w:val="none" w:sz="0" w:space="0" w:color="auto"/>
        <w:left w:val="none" w:sz="0" w:space="0" w:color="auto"/>
        <w:bottom w:val="none" w:sz="0" w:space="0" w:color="auto"/>
        <w:right w:val="none" w:sz="0" w:space="0" w:color="auto"/>
      </w:divBdr>
    </w:div>
    <w:div w:id="1008100663">
      <w:bodyDiv w:val="1"/>
      <w:marLeft w:val="0"/>
      <w:marRight w:val="0"/>
      <w:marTop w:val="0"/>
      <w:marBottom w:val="0"/>
      <w:divBdr>
        <w:top w:val="none" w:sz="0" w:space="0" w:color="auto"/>
        <w:left w:val="none" w:sz="0" w:space="0" w:color="auto"/>
        <w:bottom w:val="none" w:sz="0" w:space="0" w:color="auto"/>
        <w:right w:val="none" w:sz="0" w:space="0" w:color="auto"/>
      </w:divBdr>
    </w:div>
    <w:div w:id="1008869183">
      <w:bodyDiv w:val="1"/>
      <w:marLeft w:val="0"/>
      <w:marRight w:val="0"/>
      <w:marTop w:val="0"/>
      <w:marBottom w:val="0"/>
      <w:divBdr>
        <w:top w:val="none" w:sz="0" w:space="0" w:color="auto"/>
        <w:left w:val="none" w:sz="0" w:space="0" w:color="auto"/>
        <w:bottom w:val="none" w:sz="0" w:space="0" w:color="auto"/>
        <w:right w:val="none" w:sz="0" w:space="0" w:color="auto"/>
      </w:divBdr>
    </w:div>
    <w:div w:id="1040862181">
      <w:bodyDiv w:val="1"/>
      <w:marLeft w:val="0"/>
      <w:marRight w:val="0"/>
      <w:marTop w:val="0"/>
      <w:marBottom w:val="0"/>
      <w:divBdr>
        <w:top w:val="none" w:sz="0" w:space="0" w:color="auto"/>
        <w:left w:val="none" w:sz="0" w:space="0" w:color="auto"/>
        <w:bottom w:val="none" w:sz="0" w:space="0" w:color="auto"/>
        <w:right w:val="none" w:sz="0" w:space="0" w:color="auto"/>
      </w:divBdr>
    </w:div>
    <w:div w:id="1169172841">
      <w:bodyDiv w:val="1"/>
      <w:marLeft w:val="0"/>
      <w:marRight w:val="0"/>
      <w:marTop w:val="0"/>
      <w:marBottom w:val="0"/>
      <w:divBdr>
        <w:top w:val="none" w:sz="0" w:space="0" w:color="auto"/>
        <w:left w:val="none" w:sz="0" w:space="0" w:color="auto"/>
        <w:bottom w:val="none" w:sz="0" w:space="0" w:color="auto"/>
        <w:right w:val="none" w:sz="0" w:space="0" w:color="auto"/>
      </w:divBdr>
    </w:div>
    <w:div w:id="1173912978">
      <w:bodyDiv w:val="1"/>
      <w:marLeft w:val="0"/>
      <w:marRight w:val="0"/>
      <w:marTop w:val="0"/>
      <w:marBottom w:val="0"/>
      <w:divBdr>
        <w:top w:val="none" w:sz="0" w:space="0" w:color="auto"/>
        <w:left w:val="none" w:sz="0" w:space="0" w:color="auto"/>
        <w:bottom w:val="none" w:sz="0" w:space="0" w:color="auto"/>
        <w:right w:val="none" w:sz="0" w:space="0" w:color="auto"/>
      </w:divBdr>
    </w:div>
    <w:div w:id="1342856820">
      <w:bodyDiv w:val="1"/>
      <w:marLeft w:val="0"/>
      <w:marRight w:val="0"/>
      <w:marTop w:val="0"/>
      <w:marBottom w:val="0"/>
      <w:divBdr>
        <w:top w:val="none" w:sz="0" w:space="0" w:color="auto"/>
        <w:left w:val="none" w:sz="0" w:space="0" w:color="auto"/>
        <w:bottom w:val="none" w:sz="0" w:space="0" w:color="auto"/>
        <w:right w:val="none" w:sz="0" w:space="0" w:color="auto"/>
      </w:divBdr>
    </w:div>
    <w:div w:id="1478104925">
      <w:bodyDiv w:val="1"/>
      <w:marLeft w:val="0"/>
      <w:marRight w:val="0"/>
      <w:marTop w:val="0"/>
      <w:marBottom w:val="0"/>
      <w:divBdr>
        <w:top w:val="none" w:sz="0" w:space="0" w:color="auto"/>
        <w:left w:val="none" w:sz="0" w:space="0" w:color="auto"/>
        <w:bottom w:val="none" w:sz="0" w:space="0" w:color="auto"/>
        <w:right w:val="none" w:sz="0" w:space="0" w:color="auto"/>
      </w:divBdr>
    </w:div>
    <w:div w:id="1484272389">
      <w:bodyDiv w:val="1"/>
      <w:marLeft w:val="0"/>
      <w:marRight w:val="0"/>
      <w:marTop w:val="0"/>
      <w:marBottom w:val="0"/>
      <w:divBdr>
        <w:top w:val="none" w:sz="0" w:space="0" w:color="auto"/>
        <w:left w:val="none" w:sz="0" w:space="0" w:color="auto"/>
        <w:bottom w:val="none" w:sz="0" w:space="0" w:color="auto"/>
        <w:right w:val="none" w:sz="0" w:space="0" w:color="auto"/>
      </w:divBdr>
    </w:div>
    <w:div w:id="1597513458">
      <w:bodyDiv w:val="1"/>
      <w:marLeft w:val="0"/>
      <w:marRight w:val="0"/>
      <w:marTop w:val="0"/>
      <w:marBottom w:val="0"/>
      <w:divBdr>
        <w:top w:val="none" w:sz="0" w:space="0" w:color="auto"/>
        <w:left w:val="none" w:sz="0" w:space="0" w:color="auto"/>
        <w:bottom w:val="none" w:sz="0" w:space="0" w:color="auto"/>
        <w:right w:val="none" w:sz="0" w:space="0" w:color="auto"/>
      </w:divBdr>
    </w:div>
    <w:div w:id="178252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3179</TotalTime>
  <Pages>10</Pages>
  <Words>2472</Words>
  <Characters>14092</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Ardınç Edis</dc:creator>
  <cp:keywords/>
  <dc:description/>
  <cp:lastModifiedBy>Ardınç Edis</cp:lastModifiedBy>
  <cp:revision>24</cp:revision>
  <dcterms:created xsi:type="dcterms:W3CDTF">2025-06-27T11:52:00Z</dcterms:created>
  <dcterms:modified xsi:type="dcterms:W3CDTF">2025-07-02T09:55:00Z</dcterms:modified>
</cp:coreProperties>
</file>