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85FA5"/>
          <w:sz w:val="56"/>
          <w:szCs w:val="56"/>
        </w:rPr>
        <w:t xml:space="preserve">ArduPilot Visual Configurator</w:t>
      </w:r>
    </w:p>
    <w:p>
      <w:pPr>
        <w:spacing w:before="0" w:after="40"/>
        <w:jc w:val="center"/>
      </w:pPr>
      <w:r>
        <w:rPr>
          <w:rFonts w:ascii="Arial" w:cs="Arial" w:eastAsia="Arial" w:hAnsi="Arial"/>
          <w:color w:val="2E86C1"/>
          <w:sz w:val="32"/>
          <w:szCs w:val="32"/>
        </w:rPr>
        <w:t xml:space="preserve">AVC — Project Summary</w:t>
      </w:r>
    </w:p>
    <w:p>
      <w:pPr>
        <w:pBdr>
          <w:bottom w:val="single" w:color="185FA5" w:sz="12" w:space="4"/>
        </w:pBdr>
        <w:spacing w:before="0" w:after="300"/>
        <w:jc w:val="center"/>
      </w:pPr>
      <w:r>
        <w:t xml:space="preserve"/>
      </w:r>
    </w:p>
    <w:p>
      <w:pPr>
        <w:spacing w:before="8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5D8EA" w:sz="1"/>
              <w:left w:val="single" w:color="C5D8EA" w:sz="1"/>
              <w:bottom w:val="single" w:color="C5D8EA" w:sz="1"/>
              <w:right w:val="single" w:color="C5D8EA" w:sz="1"/>
            </w:tcBorders>
            <w:shd w:fill="EBF5FB" w:val="clear"/>
            <w:tcMar>
              <w:top w:type="dxa" w:w="200"/>
              <w:left w:type="dxa" w:w="400"/>
              <w:bottom w:type="dxa" w:w="200"/>
              <w:right w:type="dxa" w:w="400"/>
            </w:tcMar>
          </w:tcPr>
          <w:p>
            <w:pPr>
              <w:spacing w:before="0" w:after="80"/>
              <w:jc w:val="center"/>
            </w:pPr>
            <w:r>
              <w:rPr>
                <w:rFonts w:ascii="Arial" w:cs="Arial" w:eastAsia="Arial" w:hAnsi="Arial"/>
                <w:b/>
                <w:bCs/>
                <w:color w:val="185FA5"/>
                <w:sz w:val="22"/>
                <w:szCs w:val="22"/>
              </w:rPr>
              <w:t xml:space="preserve">CubePilot Ecosystem · Cube Orange / Orange+</w:t>
            </w:r>
          </w:p>
          <w:p>
            <w:pPr>
              <w:spacing w:before="0" w:after="80"/>
              <w:jc w:val="center"/>
            </w:pPr>
            <w:r>
              <w:rPr>
                <w:rFonts w:ascii="Arial" w:cs="Arial" w:eastAsia="Arial" w:hAnsi="Arial"/>
                <w:color w:val="5F5E5A"/>
                <w:sz w:val="20"/>
                <w:szCs w:val="20"/>
              </w:rPr>
              <w:t xml:space="preserve">ArduCopter · ArduPlane · QuadPlane / VTOL</w:t>
            </w:r>
          </w:p>
          <w:p>
            <w:pPr>
              <w:spacing w:before="0" w:after="0"/>
              <w:jc w:val="center"/>
            </w:pPr>
            <w:r>
              <w:rPr>
                <w:rFonts w:ascii="Arial" w:cs="Arial" w:eastAsia="Arial" w:hAnsi="Arial"/>
                <w:color w:val="5F5E5A"/>
                <w:sz w:val="20"/>
                <w:szCs w:val="20"/>
              </w:rPr>
              <w:t xml:space="preserve">March 2026  ·  v0.1</w:t>
            </w:r>
          </w:p>
        </w:tc>
      </w:tr>
    </w:tbl>
    <w:p>
      <w:pPr>
        <w:spacing w:before="300" w:after="0"/>
      </w:pPr>
      <w:r>
        <w:t xml:space="preserve"/>
      </w:r>
    </w:p>
    <w:p>
      <w:r>
        <w:br w:type="page"/>
      </w:r>
    </w:p>
    <w:p>
      <w:pPr>
        <w:pStyle w:val="Heading1"/>
        <w:pBdr>
          <w:bottom w:val="single" w:color="185FA5" w:sz="8" w:space="5"/>
        </w:pBdr>
        <w:spacing w:before="360" w:after="140"/>
      </w:pPr>
      <w:r>
        <w:rPr>
          <w:rFonts w:ascii="Arial" w:cs="Arial" w:eastAsia="Arial" w:hAnsi="Arial"/>
          <w:b/>
          <w:bCs/>
          <w:color w:val="185FA5"/>
          <w:sz w:val="28"/>
          <w:szCs w:val="28"/>
        </w:rPr>
        <w:t xml:space="preserve">1. What We Are Building</w:t>
      </w:r>
    </w:p>
    <w:p>
      <w:pPr>
        <w:spacing w:before="40" w:after="80"/>
      </w:pPr>
      <w:r>
        <w:rPr>
          <w:rFonts w:ascii="Arial" w:cs="Arial" w:eastAsia="Arial" w:hAnsi="Arial"/>
          <w:color w:val="1A252F"/>
          <w:sz w:val="21"/>
          <w:szCs w:val="21"/>
        </w:rPr>
        <w:t xml:space="preserve">ArduPilot Visual Configurator (AVC) is a desktop application that makes configuring an ArduPilot flight controller as simple as placing components on a drawing of your aircraft.</w:t>
      </w:r>
    </w:p>
    <w:p>
      <w:pPr>
        <w:spacing w:before="60" w:after="0"/>
      </w:pPr>
      <w:r>
        <w:t xml:space="preserve"/>
      </w:r>
    </w:p>
    <w:p>
      <w:pPr>
        <w:spacing w:before="40" w:after="80"/>
      </w:pPr>
      <w:r>
        <w:rPr>
          <w:rFonts w:ascii="Arial" w:cs="Arial" w:eastAsia="Arial" w:hAnsi="Arial"/>
          <w:color w:val="1A252F"/>
          <w:sz w:val="21"/>
          <w:szCs w:val="21"/>
        </w:rPr>
        <w:t xml:space="preserve">Instead of editing raw parameter files or navigating Mission Planner's parameter tree, the user imports a top and bottom outline image of their airframe, then drags component blocks — motors, ESCs, GPS units, battery monitors, servos, sensors, and peripherals — onto the drawing. Each block is configured in context. The app generates a validated ArduPilot .param file that can be loaded directly into Mission Planner or uploaded via MAVLink.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8EA" w:sz="1"/>
              <w:left w:val="single" w:color="C5D8EA" w:sz="1"/>
              <w:bottom w:val="single" w:color="C5D8EA" w:sz="1"/>
              <w:right w:val="single" w:color="C5D8EA" w:sz="1"/>
            </w:tcBorders>
            <w:shd w:fill="D0E8F7" w:val="clear"/>
            <w:tcMar>
              <w:top w:type="dxa" w:w="70"/>
              <w:left w:type="dxa" w:w="120"/>
              <w:bottom w:type="dxa" w:w="70"/>
              <w:right w:type="dxa" w:w="120"/>
            </w:tcMar>
          </w:tcPr>
          <w:p>
            <w:r>
              <w:rPr>
                <w:rFonts w:ascii="Arial" w:cs="Arial" w:eastAsia="Arial" w:hAnsi="Arial"/>
                <w:b/>
                <w:bCs/>
                <w:color w:val="185FA5"/>
                <w:sz w:val="19"/>
                <w:szCs w:val="19"/>
              </w:rPr>
              <w:t xml:space="preserve">Project name</w:t>
            </w:r>
          </w:p>
        </w:tc>
        <w:tc>
          <w:tcPr>
            <w:tcW w:type="dxa" w:w="6860"/>
            <w:tcBorders>
              <w:top w:val="single" w:color="C5D8EA" w:sz="1"/>
              <w:left w:val="single" w:color="C5D8EA" w:sz="1"/>
              <w:bottom w:val="single" w:color="C5D8EA" w:sz="1"/>
              <w:right w:val="single" w:color="C5D8EA" w:sz="1"/>
            </w:tcBorders>
            <w:shd w:fill="FFFFFF" w:val="clear"/>
            <w:tcMar>
              <w:top w:type="dxa" w:w="70"/>
              <w:left w:type="dxa" w:w="120"/>
              <w:bottom w:type="dxa" w:w="70"/>
              <w:right w:type="dxa" w:w="120"/>
            </w:tcMar>
          </w:tcPr>
          <w:p>
            <w:r>
              <w:rPr>
                <w:rFonts w:ascii="Arial" w:cs="Arial" w:eastAsia="Arial" w:hAnsi="Arial"/>
                <w:color w:val="1A252F"/>
                <w:sz w:val="19"/>
                <w:szCs w:val="19"/>
              </w:rPr>
              <w:t xml:space="preserve">ArduPilot Visual Configurator (AVC)</w:t>
            </w:r>
          </w:p>
        </w:tc>
      </w:tr>
      <w:tr>
        <w:tc>
          <w:tcPr>
            <w:tcW w:type="dxa" w:w="2500"/>
            <w:tcBorders>
              <w:top w:val="single" w:color="C5D8EA" w:sz="1"/>
              <w:left w:val="single" w:color="C5D8EA" w:sz="1"/>
              <w:bottom w:val="single" w:color="C5D8EA" w:sz="1"/>
              <w:right w:val="single" w:color="C5D8EA" w:sz="1"/>
            </w:tcBorders>
            <w:shd w:fill="D0E8F7" w:val="clear"/>
            <w:tcMar>
              <w:top w:type="dxa" w:w="70"/>
              <w:left w:type="dxa" w:w="120"/>
              <w:bottom w:type="dxa" w:w="70"/>
              <w:right w:type="dxa" w:w="120"/>
            </w:tcMar>
          </w:tcPr>
          <w:p>
            <w:r>
              <w:rPr>
                <w:rFonts w:ascii="Arial" w:cs="Arial" w:eastAsia="Arial" w:hAnsi="Arial"/>
                <w:b/>
                <w:bCs/>
                <w:color w:val="185FA5"/>
                <w:sz w:val="19"/>
                <w:szCs w:val="19"/>
              </w:rPr>
              <w:t xml:space="preserve">Scope (v1)</w:t>
            </w:r>
          </w:p>
        </w:tc>
        <w:tc>
          <w:tcPr>
            <w:tcW w:type="dxa" w:w="6860"/>
            <w:tcBorders>
              <w:top w:val="single" w:color="C5D8EA" w:sz="1"/>
              <w:left w:val="single" w:color="C5D8EA" w:sz="1"/>
              <w:bottom w:val="single" w:color="C5D8EA" w:sz="1"/>
              <w:right w:val="single" w:color="C5D8EA" w:sz="1"/>
            </w:tcBorders>
            <w:shd w:fill="FFFFFF" w:val="clear"/>
            <w:tcMar>
              <w:top w:type="dxa" w:w="70"/>
              <w:left w:type="dxa" w:w="120"/>
              <w:bottom w:type="dxa" w:w="70"/>
              <w:right w:type="dxa" w:w="120"/>
            </w:tcMar>
          </w:tcPr>
          <w:p>
            <w:r>
              <w:rPr>
                <w:rFonts w:ascii="Arial" w:cs="Arial" w:eastAsia="Arial" w:hAnsi="Arial"/>
                <w:color w:val="1A252F"/>
                <w:sz w:val="19"/>
                <w:szCs w:val="19"/>
              </w:rPr>
              <w:t xml:space="preserve">CubePilot Cube Orange / Cube Orange+ only</w:t>
            </w:r>
          </w:p>
        </w:tc>
      </w:tr>
      <w:tr>
        <w:tc>
          <w:tcPr>
            <w:tcW w:type="dxa" w:w="2500"/>
            <w:tcBorders>
              <w:top w:val="single" w:color="C5D8EA" w:sz="1"/>
              <w:left w:val="single" w:color="C5D8EA" w:sz="1"/>
              <w:bottom w:val="single" w:color="C5D8EA" w:sz="1"/>
              <w:right w:val="single" w:color="C5D8EA" w:sz="1"/>
            </w:tcBorders>
            <w:shd w:fill="D0E8F7" w:val="clear"/>
            <w:tcMar>
              <w:top w:type="dxa" w:w="70"/>
              <w:left w:type="dxa" w:w="120"/>
              <w:bottom w:type="dxa" w:w="70"/>
              <w:right w:type="dxa" w:w="120"/>
            </w:tcMar>
          </w:tcPr>
          <w:p>
            <w:r>
              <w:rPr>
                <w:rFonts w:ascii="Arial" w:cs="Arial" w:eastAsia="Arial" w:hAnsi="Arial"/>
                <w:b/>
                <w:bCs/>
                <w:color w:val="185FA5"/>
                <w:sz w:val="19"/>
                <w:szCs w:val="19"/>
              </w:rPr>
              <w:t xml:space="preserve">Vehicle classes</w:t>
            </w:r>
          </w:p>
        </w:tc>
        <w:tc>
          <w:tcPr>
            <w:tcW w:type="dxa" w:w="6860"/>
            <w:tcBorders>
              <w:top w:val="single" w:color="C5D8EA" w:sz="1"/>
              <w:left w:val="single" w:color="C5D8EA" w:sz="1"/>
              <w:bottom w:val="single" w:color="C5D8EA" w:sz="1"/>
              <w:right w:val="single" w:color="C5D8EA" w:sz="1"/>
            </w:tcBorders>
            <w:shd w:fill="FFFFFF" w:val="clear"/>
            <w:tcMar>
              <w:top w:type="dxa" w:w="70"/>
              <w:left w:type="dxa" w:w="120"/>
              <w:bottom w:type="dxa" w:w="70"/>
              <w:right w:type="dxa" w:w="120"/>
            </w:tcMar>
          </w:tcPr>
          <w:p>
            <w:r>
              <w:rPr>
                <w:rFonts w:ascii="Arial" w:cs="Arial" w:eastAsia="Arial" w:hAnsi="Arial"/>
                <w:color w:val="1A252F"/>
                <w:sz w:val="19"/>
                <w:szCs w:val="19"/>
              </w:rPr>
              <w:t xml:space="preserve">ArduCopter (multirotor) · ArduPlane (fixed wing) · QuadPlane (VTOL)</w:t>
            </w:r>
          </w:p>
        </w:tc>
      </w:tr>
      <w:tr>
        <w:tc>
          <w:tcPr>
            <w:tcW w:type="dxa" w:w="2500"/>
            <w:tcBorders>
              <w:top w:val="single" w:color="C5D8EA" w:sz="1"/>
              <w:left w:val="single" w:color="C5D8EA" w:sz="1"/>
              <w:bottom w:val="single" w:color="C5D8EA" w:sz="1"/>
              <w:right w:val="single" w:color="C5D8EA" w:sz="1"/>
            </w:tcBorders>
            <w:shd w:fill="D0E8F7" w:val="clear"/>
            <w:tcMar>
              <w:top w:type="dxa" w:w="70"/>
              <w:left w:type="dxa" w:w="120"/>
              <w:bottom w:type="dxa" w:w="70"/>
              <w:right w:type="dxa" w:w="120"/>
            </w:tcMar>
          </w:tcPr>
          <w:p>
            <w:r>
              <w:rPr>
                <w:rFonts w:ascii="Arial" w:cs="Arial" w:eastAsia="Arial" w:hAnsi="Arial"/>
                <w:b/>
                <w:bCs/>
                <w:color w:val="185FA5"/>
                <w:sz w:val="19"/>
                <w:szCs w:val="19"/>
              </w:rPr>
              <w:t xml:space="preserve">Target users</w:t>
            </w:r>
          </w:p>
        </w:tc>
        <w:tc>
          <w:tcPr>
            <w:tcW w:type="dxa" w:w="6860"/>
            <w:tcBorders>
              <w:top w:val="single" w:color="C5D8EA" w:sz="1"/>
              <w:left w:val="single" w:color="C5D8EA" w:sz="1"/>
              <w:bottom w:val="single" w:color="C5D8EA" w:sz="1"/>
              <w:right w:val="single" w:color="C5D8EA" w:sz="1"/>
            </w:tcBorders>
            <w:shd w:fill="FFFFFF" w:val="clear"/>
            <w:tcMar>
              <w:top w:type="dxa" w:w="70"/>
              <w:left w:type="dxa" w:w="120"/>
              <w:bottom w:type="dxa" w:w="70"/>
              <w:right w:type="dxa" w:w="120"/>
            </w:tcMar>
          </w:tcPr>
          <w:p>
            <w:r>
              <w:rPr>
                <w:rFonts w:ascii="Arial" w:cs="Arial" w:eastAsia="Arial" w:hAnsi="Arial"/>
                <w:color w:val="1A252F"/>
                <w:sz w:val="19"/>
                <w:szCs w:val="19"/>
              </w:rPr>
              <w:t xml:space="preserve">UAV builders, integrators, researchers, instructors</w:t>
            </w:r>
          </w:p>
        </w:tc>
      </w:tr>
      <w:tr>
        <w:tc>
          <w:tcPr>
            <w:tcW w:type="dxa" w:w="2500"/>
            <w:tcBorders>
              <w:top w:val="single" w:color="C5D8EA" w:sz="1"/>
              <w:left w:val="single" w:color="C5D8EA" w:sz="1"/>
              <w:bottom w:val="single" w:color="C5D8EA" w:sz="1"/>
              <w:right w:val="single" w:color="C5D8EA" w:sz="1"/>
            </w:tcBorders>
            <w:shd w:fill="D0E8F7" w:val="clear"/>
            <w:tcMar>
              <w:top w:type="dxa" w:w="70"/>
              <w:left w:type="dxa" w:w="120"/>
              <w:bottom w:type="dxa" w:w="70"/>
              <w:right w:type="dxa" w:w="120"/>
            </w:tcMar>
          </w:tcPr>
          <w:p>
            <w:r>
              <w:rPr>
                <w:rFonts w:ascii="Arial" w:cs="Arial" w:eastAsia="Arial" w:hAnsi="Arial"/>
                <w:b/>
                <w:bCs/>
                <w:color w:val="185FA5"/>
                <w:sz w:val="19"/>
                <w:szCs w:val="19"/>
              </w:rPr>
              <w:t xml:space="preserve">Licence intent</w:t>
            </w:r>
          </w:p>
        </w:tc>
        <w:tc>
          <w:tcPr>
            <w:tcW w:type="dxa" w:w="6860"/>
            <w:tcBorders>
              <w:top w:val="single" w:color="C5D8EA" w:sz="1"/>
              <w:left w:val="single" w:color="C5D8EA" w:sz="1"/>
              <w:bottom w:val="single" w:color="C5D8EA" w:sz="1"/>
              <w:right w:val="single" w:color="C5D8EA" w:sz="1"/>
            </w:tcBorders>
            <w:shd w:fill="FFFFFF" w:val="clear"/>
            <w:tcMar>
              <w:top w:type="dxa" w:w="70"/>
              <w:left w:type="dxa" w:w="120"/>
              <w:bottom w:type="dxa" w:w="70"/>
              <w:right w:type="dxa" w:w="120"/>
            </w:tcMar>
          </w:tcPr>
          <w:p>
            <w:r>
              <w:rPr>
                <w:rFonts w:ascii="Arial" w:cs="Arial" w:eastAsia="Arial" w:hAnsi="Arial"/>
                <w:color w:val="1A252F"/>
                <w:sz w:val="19"/>
                <w:szCs w:val="19"/>
              </w:rPr>
              <w:t xml:space="preserve">Open Source — Apache 2.0 proposed</w:t>
            </w:r>
          </w:p>
        </w:tc>
      </w:tr>
      <w:tr>
        <w:tc>
          <w:tcPr>
            <w:tcW w:type="dxa" w:w="2500"/>
            <w:tcBorders>
              <w:top w:val="single" w:color="C5D8EA" w:sz="1"/>
              <w:left w:val="single" w:color="C5D8EA" w:sz="1"/>
              <w:bottom w:val="single" w:color="C5D8EA" w:sz="1"/>
              <w:right w:val="single" w:color="C5D8EA" w:sz="1"/>
            </w:tcBorders>
            <w:shd w:fill="D0E8F7" w:val="clear"/>
            <w:tcMar>
              <w:top w:type="dxa" w:w="70"/>
              <w:left w:type="dxa" w:w="120"/>
              <w:bottom w:type="dxa" w:w="70"/>
              <w:right w:type="dxa" w:w="120"/>
            </w:tcMar>
          </w:tcPr>
          <w:p>
            <w:r>
              <w:rPr>
                <w:rFonts w:ascii="Arial" w:cs="Arial" w:eastAsia="Arial" w:hAnsi="Arial"/>
                <w:b/>
                <w:bCs/>
                <w:color w:val="185FA5"/>
                <w:sz w:val="19"/>
                <w:szCs w:val="19"/>
              </w:rPr>
              <w:t xml:space="preserve">Status</w:t>
            </w:r>
          </w:p>
        </w:tc>
        <w:tc>
          <w:tcPr>
            <w:tcW w:type="dxa" w:w="6860"/>
            <w:tcBorders>
              <w:top w:val="single" w:color="C5D8EA" w:sz="1"/>
              <w:left w:val="single" w:color="C5D8EA" w:sz="1"/>
              <w:bottom w:val="single" w:color="C5D8EA" w:sz="1"/>
              <w:right w:val="single" w:color="C5D8EA" w:sz="1"/>
            </w:tcBorders>
            <w:shd w:fill="FFFFFF" w:val="clear"/>
            <w:tcMar>
              <w:top w:type="dxa" w:w="70"/>
              <w:left w:type="dxa" w:w="120"/>
              <w:bottom w:type="dxa" w:w="70"/>
              <w:right w:type="dxa" w:w="120"/>
            </w:tcMar>
          </w:tcPr>
          <w:p>
            <w:r>
              <w:rPr>
                <w:rFonts w:ascii="Arial" w:cs="Arial" w:eastAsia="Arial" w:hAnsi="Arial"/>
                <w:color w:val="1A252F"/>
                <w:sz w:val="19"/>
                <w:szCs w:val="19"/>
              </w:rPr>
              <w:t xml:space="preserve">Bootstrap complete · data layer ready · build phases pending</w:t>
            </w:r>
          </w:p>
        </w:tc>
      </w:tr>
    </w:tbl>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2. The Problem It Solves</w:t>
      </w:r>
    </w:p>
    <w:p>
      <w:pPr>
        <w:spacing w:before="40" w:after="80"/>
      </w:pPr>
      <w:r>
        <w:rPr>
          <w:rFonts w:ascii="Arial" w:cs="Arial" w:eastAsia="Arial" w:hAnsi="Arial"/>
          <w:color w:val="1A252F"/>
          <w:sz w:val="21"/>
          <w:szCs w:val="21"/>
        </w:rPr>
        <w:t xml:space="preserve">ArduPilot is the world's most capable open-source autopilot platform. Its configuration experience has not kept pace with the sophistication of the hardware it supports. Today, setting up a Cube Orange requires:</w:t>
      </w:r>
    </w:p>
    <w:p>
      <w:pPr>
        <w:spacing w:before="60" w:after="0"/>
      </w:pPr>
      <w:r>
        <w:t xml:space="preserve"/>
      </w:r>
    </w:p>
    <w:p>
      <w:pPr>
        <w:pStyle w:val="ListParagraph"/>
        <w:numPr>
          <w:ilvl w:val="0"/>
          <w:numId w:val="2"/>
        </w:numPr>
        <w:spacing w:before="30" w:after="50"/>
      </w:pPr>
      <w:r>
        <w:rPr>
          <w:rFonts w:ascii="Arial" w:cs="Arial" w:eastAsia="Arial" w:hAnsi="Arial"/>
          <w:color w:val="1A252F"/>
          <w:sz w:val="21"/>
          <w:szCs w:val="21"/>
        </w:rPr>
        <w:t xml:space="preserve">Manually cross-referencing ArduPilot parameter names against Cube hardware pinout documentation</w:t>
      </w:r>
    </w:p>
    <w:p>
      <w:pPr>
        <w:pStyle w:val="ListParagraph"/>
        <w:numPr>
          <w:ilvl w:val="0"/>
          <w:numId w:val="2"/>
        </w:numPr>
        <w:spacing w:before="30" w:after="50"/>
      </w:pPr>
      <w:r>
        <w:rPr>
          <w:rFonts w:ascii="Arial" w:cs="Arial" w:eastAsia="Arial" w:hAnsi="Arial"/>
          <w:color w:val="1A252F"/>
          <w:sz w:val="21"/>
          <w:szCs w:val="21"/>
        </w:rPr>
        <w:t xml:space="preserve">Editing raw .param or .parm files with no visual context about where components are on the aircraft</w:t>
      </w:r>
    </w:p>
    <w:p>
      <w:pPr>
        <w:pStyle w:val="ListParagraph"/>
        <w:numPr>
          <w:ilvl w:val="0"/>
          <w:numId w:val="2"/>
        </w:numPr>
        <w:spacing w:before="30" w:after="50"/>
      </w:pPr>
      <w:r>
        <w:rPr>
          <w:rFonts w:ascii="Arial" w:cs="Arial" w:eastAsia="Arial" w:hAnsi="Arial"/>
          <w:color w:val="1A252F"/>
          <w:sz w:val="21"/>
          <w:szCs w:val="21"/>
        </w:rPr>
        <w:t xml:space="preserve">Mapping motor outputs, servo functions, ESC protocols, and sensor bus assignments — a process that is error-prone and underdocumented</w:t>
      </w:r>
    </w:p>
    <w:p>
      <w:pPr>
        <w:pStyle w:val="ListParagraph"/>
        <w:numPr>
          <w:ilvl w:val="0"/>
          <w:numId w:val="2"/>
        </w:numPr>
        <w:spacing w:before="30" w:after="50"/>
      </w:pPr>
      <w:r>
        <w:rPr>
          <w:rFonts w:ascii="Arial" w:cs="Arial" w:eastAsia="Arial" w:hAnsi="Arial"/>
          <w:color w:val="1A252F"/>
          <w:sz w:val="21"/>
          <w:szCs w:val="21"/>
        </w:rPr>
        <w:t xml:space="preserve">Navigating hundreds of parameters in Mission Planner with no awareness of which components are actually installed</w:t>
      </w:r>
    </w:p>
    <w:p>
      <w:pPr>
        <w:spacing w:before="120" w:after="0"/>
      </w:pPr>
      <w:r>
        <w:t xml:space="preserve"/>
      </w:r>
    </w:p>
    <w:p>
      <w:pPr>
        <w:spacing w:before="40" w:after="80"/>
      </w:pPr>
      <w:r>
        <w:rPr>
          <w:rFonts w:ascii="Arial" w:cs="Arial" w:eastAsia="Arial" w:hAnsi="Arial"/>
          <w:color w:val="1A252F"/>
          <w:sz w:val="21"/>
          <w:szCs w:val="21"/>
        </w:rPr>
        <w:t xml:space="preserve">The result is a steep learning curve, frequent misconfiguration, and hours lost to trial and error — particularly for builders who are new to the Cube platform.</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3. How It Works</w:t>
      </w:r>
    </w:p>
    <w:p>
      <w:pPr>
        <w:spacing w:before="40" w:after="80"/>
      </w:pPr>
      <w:r>
        <w:rPr>
          <w:rFonts w:ascii="Arial" w:cs="Arial" w:eastAsia="Arial" w:hAnsi="Arial"/>
          <w:color w:val="1A252F"/>
          <w:sz w:val="21"/>
          <w:szCs w:val="21"/>
        </w:rPr>
        <w:t xml:space="preserve">The user experience is intentionally spatial and physical, mirroring how engineers think about their hardware:</w:t>
      </w:r>
    </w:p>
    <w:p>
      <w:pPr>
        <w:spacing w:before="80" w:after="0"/>
      </w:pPr>
      <w:r>
        <w:t xml:space="preserve"/>
      </w:r>
    </w:p>
    <w:p>
      <w:pPr>
        <w:pStyle w:val="Heading2"/>
        <w:spacing w:before="260" w:after="100"/>
      </w:pPr>
      <w:r>
        <w:rPr>
          <w:rFonts w:ascii="Arial" w:cs="Arial" w:eastAsia="Arial" w:hAnsi="Arial"/>
          <w:b/>
          <w:bCs/>
          <w:color w:val="2E86C1"/>
          <w:sz w:val="24"/>
          <w:szCs w:val="24"/>
        </w:rPr>
        <w:t xml:space="preserve">3.1  Import your airframe</w:t>
      </w:r>
    </w:p>
    <w:p>
      <w:pPr>
        <w:spacing w:before="40" w:after="80"/>
      </w:pPr>
      <w:r>
        <w:rPr>
          <w:rFonts w:ascii="Arial" w:cs="Arial" w:eastAsia="Arial" w:hAnsi="Arial"/>
          <w:color w:val="1A252F"/>
          <w:sz w:val="21"/>
          <w:szCs w:val="21"/>
        </w:rPr>
        <w:t xml:space="preserve">The user imports SVG or PNG outline drawings of their airframe — top view and bottom view. These become the canvas background. The app ships with a library of common frames (DJI F450, X500, etc.) as a starting point.</w:t>
      </w:r>
    </w:p>
    <w:p>
      <w:pPr>
        <w:pStyle w:val="Heading2"/>
        <w:spacing w:before="260" w:after="100"/>
      </w:pPr>
      <w:r>
        <w:rPr>
          <w:rFonts w:ascii="Arial" w:cs="Arial" w:eastAsia="Arial" w:hAnsi="Arial"/>
          <w:b/>
          <w:bCs/>
          <w:color w:val="2E86C1"/>
          <w:sz w:val="24"/>
          <w:szCs w:val="24"/>
        </w:rPr>
        <w:t xml:space="preserve">3.2  Drag components onto the drawing</w:t>
      </w:r>
    </w:p>
    <w:p>
      <w:pPr>
        <w:spacing w:before="40" w:after="80"/>
      </w:pPr>
      <w:r>
        <w:rPr>
          <w:rFonts w:ascii="Arial" w:cs="Arial" w:eastAsia="Arial" w:hAnsi="Arial"/>
          <w:color w:val="1A252F"/>
          <w:sz w:val="21"/>
          <w:szCs w:val="21"/>
        </w:rPr>
        <w:t xml:space="preserve">A left-hand palette lists every configurable ArduPilot component, grouped by category: Propulsion, Sensors, Power, RC/GCS, and Peripherals. The user drags blocks onto the canvas and positions them where the physical hardware will sit on the airframe.</w:t>
      </w:r>
    </w:p>
    <w:p>
      <w:pPr>
        <w:pStyle w:val="Heading2"/>
        <w:spacing w:before="260" w:after="100"/>
      </w:pPr>
      <w:r>
        <w:rPr>
          <w:rFonts w:ascii="Arial" w:cs="Arial" w:eastAsia="Arial" w:hAnsi="Arial"/>
          <w:b/>
          <w:bCs/>
          <w:color w:val="2E86C1"/>
          <w:sz w:val="24"/>
          <w:szCs w:val="24"/>
        </w:rPr>
        <w:t xml:space="preserve">3.3  Configure each block in context</w:t>
      </w:r>
    </w:p>
    <w:p>
      <w:pPr>
        <w:spacing w:before="40" w:after="80"/>
      </w:pPr>
      <w:r>
        <w:rPr>
          <w:rFonts w:ascii="Arial" w:cs="Arial" w:eastAsia="Arial" w:hAnsi="Arial"/>
          <w:color w:val="1A252F"/>
          <w:sz w:val="21"/>
          <w:szCs w:val="21"/>
        </w:rPr>
        <w:t xml:space="preserve">Clicking a placed block opens the Inspector panel. The inspector renders a form specific to that component type — showing only the fields that are relevant. An ESC block asks which Cube output pin it connects to and which ESC protocol to use. A GPS block asks which UART port and whether it is a DroneCAN device. The inspector knows the full Cube Orange pinout and prevents invalid combinations.</w:t>
      </w:r>
    </w:p>
    <w:p>
      <w:pPr>
        <w:pStyle w:val="Heading2"/>
        <w:spacing w:before="260" w:after="100"/>
      </w:pPr>
      <w:r>
        <w:rPr>
          <w:rFonts w:ascii="Arial" w:cs="Arial" w:eastAsia="Arial" w:hAnsi="Arial"/>
          <w:b/>
          <w:bCs/>
          <w:color w:val="2E86C1"/>
          <w:sz w:val="24"/>
          <w:szCs w:val="24"/>
        </w:rPr>
        <w:t xml:space="preserve">3.4  Set the frame type</w:t>
      </w:r>
    </w:p>
    <w:p>
      <w:pPr>
        <w:spacing w:before="40" w:after="80"/>
      </w:pPr>
      <w:r>
        <w:rPr>
          <w:rFonts w:ascii="Arial" w:cs="Arial" w:eastAsia="Arial" w:hAnsi="Arial"/>
          <w:color w:val="1A252F"/>
          <w:sz w:val="21"/>
          <w:szCs w:val="21"/>
        </w:rPr>
        <w:t xml:space="preserve">A dedicated Frame Configurator sets FRAME_CLASS and FRAME_TYPE (for Copter) or the QuadPlane Q_ parameters (for VTOL). A live motor order diagram updates to reflect the selected layout, showing motor numbers, positions, and spin directions.</w:t>
      </w:r>
    </w:p>
    <w:p>
      <w:pPr>
        <w:pStyle w:val="Heading2"/>
        <w:spacing w:before="260" w:after="100"/>
      </w:pPr>
      <w:r>
        <w:rPr>
          <w:rFonts w:ascii="Arial" w:cs="Arial" w:eastAsia="Arial" w:hAnsi="Arial"/>
          <w:b/>
          <w:bCs/>
          <w:color w:val="2E86C1"/>
          <w:sz w:val="24"/>
          <w:szCs w:val="24"/>
        </w:rPr>
        <w:t xml:space="preserve">3.5  Validate and export</w:t>
      </w:r>
    </w:p>
    <w:p>
      <w:pPr>
        <w:spacing w:before="40" w:after="80"/>
      </w:pPr>
      <w:r>
        <w:rPr>
          <w:rFonts w:ascii="Arial" w:cs="Arial" w:eastAsia="Arial" w:hAnsi="Arial"/>
          <w:color w:val="1A252F"/>
          <w:sz w:val="21"/>
          <w:szCs w:val="21"/>
        </w:rPr>
        <w:t xml:space="preserve">Before export, a validation pass checks for pin conflicts, unconfigured required fields, motor count mismatches, and missing required components. Errors are listed with one-click navigation to the offending block. The export produces a standard .param file with a commented header, parameters grouped by component, and inline notes. It can be downloaded directly or uploaded to a connected Mission Planner instance via MAVLink.</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4. Technology Stack</w:t>
      </w:r>
    </w:p>
    <w:p>
      <w:pPr>
        <w:spacing w:before="40" w:after="80"/>
      </w:pPr>
      <w:r>
        <w:rPr>
          <w:rFonts w:ascii="Arial" w:cs="Arial" w:eastAsia="Arial" w:hAnsi="Arial"/>
          <w:color w:val="1A252F"/>
          <w:sz w:val="21"/>
          <w:szCs w:val="21"/>
        </w:rPr>
        <w:t xml:space="preserve">AVC is a desktop application that runs fully offline. It is packaged as a native installer for Windows, macOS, and Linux.</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5D8EA" w:sz="1"/>
              <w:left w:val="single" w:color="C5D8EA" w:sz="1"/>
              <w:bottom w:val="single" w:color="C5D8EA" w:sz="1"/>
              <w:right w:val="single" w:color="C5D8EA" w:sz="1"/>
            </w:tcBorders>
            <w:shd w:fill="185FA5"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600"/>
            <w:tcBorders>
              <w:top w:val="single" w:color="C5D8EA" w:sz="1"/>
              <w:left w:val="single" w:color="C5D8EA" w:sz="1"/>
              <w:bottom w:val="single" w:color="C5D8EA" w:sz="1"/>
              <w:right w:val="single" w:color="C5D8EA" w:sz="1"/>
            </w:tcBorders>
            <w:shd w:fill="185FA5" w:val="clear"/>
            <w:tcMar>
              <w:top w:type="dxa" w:w="90"/>
              <w:left w:type="dxa" w:w="120"/>
              <w:bottom w:type="dxa" w:w="90"/>
              <w:right w:type="dxa" w:w="120"/>
            </w:tcMar>
          </w:tcPr>
          <w:p>
            <w:r>
              <w:rPr>
                <w:rFonts w:ascii="Arial" w:cs="Arial" w:eastAsia="Arial" w:hAnsi="Arial"/>
                <w:b/>
                <w:bCs/>
                <w:color w:val="FFFFFF"/>
                <w:sz w:val="19"/>
                <w:szCs w:val="19"/>
              </w:rPr>
              <w:t xml:space="preserve">Technology</w:t>
            </w:r>
          </w:p>
        </w:tc>
        <w:tc>
          <w:tcPr>
            <w:tcW w:type="dxa" w:w="4560"/>
            <w:tcBorders>
              <w:top w:val="single" w:color="C5D8EA" w:sz="1"/>
              <w:left w:val="single" w:color="C5D8EA" w:sz="1"/>
              <w:bottom w:val="single" w:color="C5D8EA" w:sz="1"/>
              <w:right w:val="single" w:color="C5D8EA" w:sz="1"/>
            </w:tcBorders>
            <w:shd w:fill="185FA5" w:val="clear"/>
            <w:tcMar>
              <w:top w:type="dxa" w:w="90"/>
              <w:left w:type="dxa" w:w="120"/>
              <w:bottom w:type="dxa" w:w="90"/>
              <w:right w:type="dxa" w:w="120"/>
            </w:tcMar>
          </w:tcPr>
          <w:p>
            <w:r>
              <w:rPr>
                <w:rFonts w:ascii="Arial" w:cs="Arial" w:eastAsia="Arial" w:hAnsi="Arial"/>
                <w:b/>
                <w:bCs/>
                <w:color w:val="FFFFFF"/>
                <w:sz w:val="19"/>
                <w:szCs w:val="19"/>
              </w:rPr>
              <w:t xml:space="preserve">Role</w:t>
            </w:r>
          </w:p>
        </w:tc>
      </w:tr>
      <w:tr>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Desktop window</w:t>
            </w:r>
          </w:p>
        </w:tc>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PyWebView 4.x</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Wraps the React UI in a native OS window. No browser needed.</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Backend</w:t>
            </w:r>
          </w:p>
        </w:tc>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Python 3.11 + FastAPI</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Serves the API, handles all file I/O, runs the ArduPilot param engine, manages MAVLink connection to Mission Planner.</w:t>
            </w:r>
          </w:p>
        </w:tc>
      </w:tr>
      <w:tr>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Frontend</w:t>
            </w:r>
          </w:p>
        </w:tc>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React 18 + Vite</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The entire user interface. Communicates with the Python backend via REST API calls to localhost.</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Canvas engine</w:t>
            </w:r>
          </w:p>
        </w:tc>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Konva.js / react-konva</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Airframe image background with freeform drag-and-drop placement of component blocks. Supports zoom, pan, and snap grid.</w:t>
            </w:r>
          </w:p>
        </w:tc>
      </w:tr>
      <w:tr>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State management</w:t>
            </w:r>
          </w:p>
        </w:tc>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Zustand</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Global app state: placed components, canvas position, vehicle type, project save/load.</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Styling</w:t>
            </w:r>
          </w:p>
        </w:tc>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Tailwind CSS</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Dark aerospace UI theme.</w:t>
            </w:r>
          </w:p>
        </w:tc>
      </w:tr>
      <w:tr>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MAVLink</w:t>
            </w:r>
          </w:p>
        </w:tc>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pymavlink</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Phase 5: direct parameter upload to Mission Planner over TCP/UDP.</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Packaging</w:t>
            </w:r>
          </w:p>
        </w:tc>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PyInstaller</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Bundles Python backend + built React frontend into a single installable binary per platform.</w:t>
            </w:r>
          </w:p>
        </w:tc>
      </w:tr>
    </w:tbl>
    <w:p>
      <w:pPr>
        <w:spacing w:before="160" w:after="0"/>
      </w:pPr>
      <w:r>
        <w:t xml:space="preserve"/>
      </w:r>
    </w:p>
    <w:p>
      <w:pPr>
        <w:pBdr>
          <w:left w:val="single" w:color="185FA5" w:sz="16" w:space="8"/>
        </w:pBdr>
        <w:spacing w:before="60" w:after="60"/>
      </w:pPr>
      <w:r>
        <w:rPr>
          <w:rFonts w:ascii="Arial" w:cs="Arial" w:eastAsia="Arial" w:hAnsi="Arial"/>
          <w:b/>
          <w:bCs/>
          <w:color w:val="2E86C1"/>
          <w:sz w:val="19"/>
          <w:szCs w:val="19"/>
        </w:rPr>
        <w:t xml:space="preserve">Note: </w:t>
      </w:r>
      <w:r>
        <w:rPr>
          <w:rFonts w:ascii="Arial" w:cs="Arial" w:eastAsia="Arial" w:hAnsi="Arial"/>
          <w:i/>
          <w:iCs/>
          <w:color w:val="5F5E5A"/>
          <w:sz w:val="19"/>
          <w:szCs w:val="19"/>
        </w:rPr>
        <w:t xml:space="preserve">In development mode the Python backend (port 8374) and React dev server (port 5173) run separately. Vite proxies /api/* to FastAPI. In production PyInstaller bundles both into one executable and PyWebView opens a native window.</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5. ArduPilot Parameter Coverage</w:t>
      </w:r>
    </w:p>
    <w:p>
      <w:pPr>
        <w:spacing w:before="40" w:after="80"/>
      </w:pPr>
      <w:r>
        <w:rPr>
          <w:rFonts w:ascii="Arial" w:cs="Arial" w:eastAsia="Arial" w:hAnsi="Arial"/>
          <w:color w:val="1A252F"/>
          <w:sz w:val="21"/>
          <w:szCs w:val="21"/>
        </w:rPr>
        <w:t xml:space="preserve">The data layer has been designed to cover every ArduPilot parameter that can be represented as a physical or logical component on an aircraft. The schema has been built from the official ArduPilot parameter documentation for ArduCopter, ArduPlane, and QuadPlane.</w:t>
      </w:r>
    </w:p>
    <w:p>
      <w:pPr>
        <w:spacing w:before="100" w:after="0"/>
      </w:pPr>
      <w:r>
        <w:t xml:space="preserve"/>
      </w:r>
    </w:p>
    <w:p>
      <w:pPr>
        <w:pStyle w:val="Heading2"/>
        <w:spacing w:before="260" w:after="100"/>
      </w:pPr>
      <w:r>
        <w:rPr>
          <w:rFonts w:ascii="Arial" w:cs="Arial" w:eastAsia="Arial" w:hAnsi="Arial"/>
          <w:b/>
          <w:bCs/>
          <w:color w:val="2E86C1"/>
          <w:sz w:val="24"/>
          <w:szCs w:val="24"/>
        </w:rPr>
        <w:t xml:space="preserve">5.1  Component blocks (26 defined)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r>
              <w:rPr>
                <w:rFonts w:ascii="Arial" w:cs="Arial" w:eastAsia="Arial" w:hAnsi="Arial"/>
                <w:b/>
                <w:bCs/>
                <w:color w:val="FFFFFF"/>
                <w:sz w:val="18"/>
                <w:szCs w:val="18"/>
              </w:rPr>
              <w:t xml:space="preserve">Category</w:t>
            </w:r>
          </w:p>
        </w:tc>
        <w:tc>
          <w:tcPr>
            <w:tcW w:type="dxa" w:w="240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r>
              <w:rPr>
                <w:rFonts w:ascii="Arial" w:cs="Arial" w:eastAsia="Arial" w:hAnsi="Arial"/>
                <w:b/>
                <w:bCs/>
                <w:color w:val="FFFFFF"/>
                <w:sz w:val="18"/>
                <w:szCs w:val="18"/>
              </w:rPr>
              <w:t xml:space="preserve">Block</w:t>
            </w:r>
          </w:p>
        </w:tc>
        <w:tc>
          <w:tcPr>
            <w:tcW w:type="dxa" w:w="536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r>
              <w:rPr>
                <w:rFonts w:ascii="Arial" w:cs="Arial" w:eastAsia="Arial" w:hAnsi="Arial"/>
                <w:b/>
                <w:bCs/>
                <w:color w:val="FFFFFF"/>
                <w:sz w:val="18"/>
                <w:szCs w:val="18"/>
              </w:rPr>
              <w:t xml:space="preserve">Key parameters covered</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Vehicle Setup</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Frame (Copter)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FRAME_CLASS, FRAME_TYPE, MOT_SPIN_*, MOT_THST_*</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Vehicle Setup</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Frame (Plane)</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PTCH_LIM_*, ROLL_LIMIT_DEG, AIRSPEED_*, THR_*, TRIM_THROTTLE</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Vehicle Setup</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Frame (QuadPlane / VTOL)</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Q_ENABLE, Q_FRAME_CLASS/TYPE, Q_TILT_*, Q_TRANSITION_MS</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Vehicle Setup</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Board Orientation</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AHRS_ORIENTATION, AHRS_EKF_TYPE, EK3_*, INS_FAST_SAMPLE</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Vehicle Setup</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Harmonic Notch Filter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INS_HNTCH_ENABLE/MODE/FREQ/BW/ATT/REF/HMNCS</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Vehicle Setup</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Failsafe Configuration</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FS_THR_*, FS_GCS_*, FS_EKF_*, RTL_ALT</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Propulsion</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ESC / Motor (Copter/VTOL)</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SERVOn_FUNCTION, MOT_PWM_TYPE, SERVO_BLH_MASK/BDMASK/POLES</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Propulsion</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ESC / Throttle (Plane)</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SERVOn_FUNCTION (70/73/74), SERVO_MIN/MAX/TRIM, THR_*</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Propulsion</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Servo (Control Surface)</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SERVOn_FUNCTION (4/19/21/24–27/41/45–47), MIN/MAX/TRIM/REVERSED</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Sensors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GPS / Compass</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GPS_TYPE, SERIALn_PROTOCOL/BAUD, COMPASS_*, GPS_MB_* (yaw)</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Sensors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Airspeed Sensor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ARSPD_TYPE/USE/PIN/RATIO/OFFSET</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Sensors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Rangefinder / Lidar</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RNGFNDn_TYPE/ORIENT/MIN_CM/MAX_CM/ADDR/GNDCLEAR</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Sensors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Optical Flow</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FLOW_TYPE, FLOW_ORIENT_YAW, FLOW_POS_*</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Sensors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RPM Sensor</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RPMn_TYPE/PIN/SCALING/MIN/MAX</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Power</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Battery Monitor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BATTn_MONITOR/VOLT_PIN/CURR_PIN/VOLT_MULT/AMP_PERVLT/CAPACITY/FS_*</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RC / GCS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RC Input</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RC_PROTOCOLS, RC_SPEED, RSSI_TYPE, SERIALn_PROTOCOL (23/28)</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RC / GCS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Telemetry Radio</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SERIALn_PROTOCOL/BAUD (MAVLink 1/2), SYSID_THISMAV</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RC / GCS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Companion Computer</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SERIALn_PROTOCOL=2, BAUD=921</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CAN / DroneCAN</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CAN_P1/P2_DRIVER/BITRATE, CAN_D1_UC_NODE/ESC_BM/OPTION/POOL</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LED / Buzzer</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NTF_LED_TYPES/BRIGHT, NTF_BUZZ_TYPES/VOLUME, SERVOn_FUNCTION=120</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Camera Trigger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CAM_TRIGG_TYPE/DURATION/SERVO_ON/OFF, CAM_FEEDBACK_PIN, MNT_TYPE</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Parachute</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CHUTE_ENABLED/TYPE/ALT_MIN/DELAY_MS/CRT_SINK, SERVOn_FUNCTION=27</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Landing Gear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LGR_ENABLE/SERVO_RTRACT/DEPLOY/DEPLOY_ALT, SERVOn_FUNCTION=29</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Relay / GPIO</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RELAY_PIN (AUX1=54…AUX6=59), RELAY_DEFAULT</w:t>
            </w:r>
          </w:p>
        </w:tc>
      </w:tr>
      <w:tr>
        <w:tc>
          <w:tcPr>
            <w:tcW w:type="dxa" w:w="16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ADS-B Transponder</w:t>
            </w:r>
          </w:p>
        </w:tc>
        <w:tc>
          <w:tcPr>
            <w:tcW w:type="dxa" w:w="5360"/>
            <w:tcBorders>
              <w:top w:val="single" w:color="C5D8EA" w:sz="1"/>
              <w:left w:val="single" w:color="C5D8EA" w:sz="1"/>
              <w:bottom w:val="single" w:color="C5D8EA" w:sz="1"/>
              <w:right w:val="single" w:color="C5D8EA" w:sz="1"/>
            </w:tcBorders>
            <w:shd w:fill="EBF5FB" w:val="clear"/>
            <w:tcMar>
              <w:top w:type="dxa" w:w="70"/>
              <w:left w:type="dxa" w:w="100"/>
              <w:bottom w:type="dxa" w:w="70"/>
              <w:right w:type="dxa" w:w="100"/>
            </w:tcMar>
          </w:tcPr>
          <w:p>
            <w:r>
              <w:rPr>
                <w:rFonts w:ascii="Arial" w:cs="Arial" w:eastAsia="Arial" w:hAnsi="Arial"/>
                <w:color w:val="1A252F"/>
                <w:sz w:val="18"/>
                <w:szCs w:val="18"/>
              </w:rPr>
              <w:t xml:space="preserve">ADSB_TYPE/LIST_MAX/RADIUS/SQUAWK/EMIT_TYPE, SERIALn_PROTOCOL=35</w:t>
            </w:r>
          </w:p>
        </w:tc>
      </w:tr>
      <w:tr>
        <w:tc>
          <w:tcPr>
            <w:tcW w:type="dxa" w:w="16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Peripherals</w:t>
            </w:r>
          </w:p>
        </w:tc>
        <w:tc>
          <w:tcPr>
            <w:tcW w:type="dxa" w:w="240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OSD</w:t>
            </w:r>
          </w:p>
        </w:tc>
        <w:tc>
          <w:tcPr>
            <w:tcW w:type="dxa" w:w="5360"/>
            <w:tcBorders>
              <w:top w:val="single" w:color="C5D8EA" w:sz="1"/>
              <w:left w:val="single" w:color="C5D8EA" w:sz="1"/>
              <w:bottom w:val="single" w:color="C5D8EA" w:sz="1"/>
              <w:right w:val="single" w:color="C5D8EA" w:sz="1"/>
            </w:tcBorders>
            <w:shd w:fill="FFFFFF" w:val="clear"/>
            <w:tcMar>
              <w:top w:type="dxa" w:w="70"/>
              <w:left w:type="dxa" w:w="100"/>
              <w:bottom w:type="dxa" w:w="70"/>
              <w:right w:type="dxa" w:w="100"/>
            </w:tcMar>
          </w:tcPr>
          <w:p>
            <w:r>
              <w:rPr>
                <w:rFonts w:ascii="Arial" w:cs="Arial" w:eastAsia="Arial" w:hAnsi="Arial"/>
                <w:color w:val="1A252F"/>
                <w:sz w:val="18"/>
                <w:szCs w:val="18"/>
              </w:rPr>
              <w:t xml:space="preserve">OSD_TYPE, SERIALn_PROTOCOL=42</w:t>
            </w:r>
          </w:p>
        </w:tc>
      </w:tr>
    </w:tbl>
    <w:p>
      <w:pPr>
        <w:spacing w:before="160" w:after="0"/>
      </w:pPr>
      <w:r>
        <w:t xml:space="preserve"/>
      </w:r>
    </w:p>
    <w:p>
      <w:pPr>
        <w:pStyle w:val="Heading2"/>
        <w:spacing w:before="260" w:after="100"/>
      </w:pPr>
      <w:r>
        <w:rPr>
          <w:rFonts w:ascii="Arial" w:cs="Arial" w:eastAsia="Arial" w:hAnsi="Arial"/>
          <w:b/>
          <w:bCs/>
          <w:color w:val="2E86C1"/>
          <w:sz w:val="24"/>
          <w:szCs w:val="24"/>
        </w:rPr>
        <w:t xml:space="preserve">5.2  Special handling</w:t>
      </w:r>
    </w:p>
    <w:p>
      <w:pPr>
        <w:pStyle w:val="ListParagraph"/>
        <w:numPr>
          <w:ilvl w:val="0"/>
          <w:numId w:val="2"/>
        </w:numPr>
        <w:spacing w:before="30" w:after="50"/>
      </w:pPr>
      <w:r>
        <w:rPr>
          <w:rFonts w:ascii="Arial" w:cs="Arial" w:eastAsia="Arial" w:hAnsi="Arial"/>
          <w:color w:val="1A252F"/>
          <w:sz w:val="21"/>
          <w:szCs w:val="21"/>
        </w:rPr>
        <w:t xml:space="preserve">BLHeli32 passthrough — SERVO_BLH_MASK and SERVO_BLH_BDMASK are global bitmasks accumulated across all ESC instances, not per-ESC params. The export engine handles this automatically.</w:t>
      </w:r>
    </w:p>
    <w:p>
      <w:pPr>
        <w:pStyle w:val="ListParagraph"/>
        <w:numPr>
          <w:ilvl w:val="0"/>
          <w:numId w:val="2"/>
        </w:numPr>
        <w:spacing w:before="30" w:after="50"/>
      </w:pPr>
      <w:r>
        <w:rPr>
          <w:rFonts w:ascii="Arial" w:cs="Arial" w:eastAsia="Arial" w:hAnsi="Arial"/>
          <w:color w:val="1A252F"/>
          <w:sz w:val="21"/>
          <w:szCs w:val="21"/>
        </w:rPr>
        <w:t xml:space="preserve">MOT_PWM_TYPE — applies to all motor outputs simultaneously. If two ESC blocks specify different protocols, the validation engine flags a conflict before export.</w:t>
      </w:r>
    </w:p>
    <w:p>
      <w:pPr>
        <w:pStyle w:val="ListParagraph"/>
        <w:numPr>
          <w:ilvl w:val="0"/>
          <w:numId w:val="2"/>
        </w:numPr>
        <w:spacing w:before="30" w:after="50"/>
      </w:pPr>
      <w:r>
        <w:rPr>
          <w:rFonts w:ascii="Arial" w:cs="Arial" w:eastAsia="Arial" w:hAnsi="Arial"/>
          <w:color w:val="1A252F"/>
          <w:sz w:val="21"/>
          <w:szCs w:val="21"/>
        </w:rPr>
        <w:t xml:space="preserve">DroneCAN — full parameter set: CAN_P1/P2_DRIVER, bitrate, node ID, ESC bitmask, memory pool, and options bitmask. Reboot-required params are flagged in the export header.</w:t>
      </w:r>
    </w:p>
    <w:p>
      <w:pPr>
        <w:pStyle w:val="ListParagraph"/>
        <w:numPr>
          <w:ilvl w:val="0"/>
          <w:numId w:val="2"/>
        </w:numPr>
        <w:spacing w:before="30" w:after="50"/>
      </w:pPr>
      <w:r>
        <w:rPr>
          <w:rFonts w:ascii="Arial" w:cs="Arial" w:eastAsia="Arial" w:hAnsi="Arial"/>
          <w:color w:val="1A252F"/>
          <w:sz w:val="21"/>
          <w:szCs w:val="21"/>
        </w:rPr>
        <w:t xml:space="preserve">Indexed params — BATTn_, RNGFNDn_, ARSPDn_, RPMn_ are resolved from the component instance number, supporting up to 4 battery monitors, 10 rangefinders, 2 airspeed sensors, etc.</w:t>
      </w:r>
    </w:p>
    <w:p>
      <w:pPr>
        <w:pStyle w:val="ListParagraph"/>
        <w:numPr>
          <w:ilvl w:val="0"/>
          <w:numId w:val="2"/>
        </w:numPr>
        <w:spacing w:before="30" w:after="50"/>
      </w:pPr>
      <w:r>
        <w:rPr>
          <w:rFonts w:ascii="Arial" w:cs="Arial" w:eastAsia="Arial" w:hAnsi="Arial"/>
          <w:color w:val="1A252F"/>
          <w:sz w:val="21"/>
          <w:szCs w:val="21"/>
        </w:rPr>
        <w:t xml:space="preserve">Q_ENABLE reboot — the VTOL frame block flags Q_ENABLE as requiring a firmware reboot, and the export file header lists all reboot-required params prominently.</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6. Project Structure</w:t>
      </w:r>
    </w:p>
    <w:p>
      <w:pPr>
        <w:spacing w:before="40" w:after="80"/>
      </w:pPr>
      <w:r>
        <w:rPr>
          <w:rFonts w:ascii="Arial" w:cs="Arial" w:eastAsia="Arial" w:hAnsi="Arial"/>
          <w:color w:val="1A252F"/>
          <w:sz w:val="21"/>
          <w:szCs w:val="21"/>
        </w:rPr>
        <w:t xml:space="preserve">The codebase is split into a Python backend and a React frontend. They communicate via a local REST API. In production they are bundled together by PyInstaller.</w:t>
      </w:r>
    </w:p>
    <w:p>
      <w:pPr>
        <w:spacing w:before="100" w:after="0"/>
      </w:pPr>
      <w:r>
        <w:t xml:space="preserve"/>
      </w:r>
    </w:p>
    <w:p>
      <w:pPr>
        <w:spacing w:before="30" w:after="30"/>
      </w:pPr>
      <w:r>
        <w:rPr>
          <w:rFonts w:ascii="Courier New" w:cs="Courier New" w:eastAsia="Courier New" w:hAnsi="Courier New"/>
          <w:color w:val="1A252F"/>
          <w:sz w:val="19"/>
          <w:szCs w:val="19"/>
        </w:rPr>
        <w:t xml:space="preserve">avc/</w:t>
      </w:r>
    </w:p>
    <w:p>
      <w:pPr>
        <w:spacing w:before="30" w:after="30"/>
      </w:pPr>
      <w:r>
        <w:rPr>
          <w:rFonts w:ascii="Courier New" w:cs="Courier New" w:eastAsia="Courier New" w:hAnsi="Courier New"/>
          <w:color w:val="1A252F"/>
          <w:sz w:val="19"/>
          <w:szCs w:val="19"/>
        </w:rPr>
        <w:t xml:space="preserve">├── backend/                   Python / FastAPI</w:t>
      </w:r>
    </w:p>
    <w:p>
      <w:pPr>
        <w:spacing w:before="30" w:after="30"/>
      </w:pPr>
      <w:r>
        <w:rPr>
          <w:rFonts w:ascii="Courier New" w:cs="Courier New" w:eastAsia="Courier New" w:hAnsi="Courier New"/>
          <w:color w:val="1A252F"/>
          <w:sz w:val="19"/>
          <w:szCs w:val="19"/>
        </w:rPr>
        <w:t xml:space="preserve">│   ├── main.py                App entry point + PyWebView launcher</w:t>
      </w:r>
    </w:p>
    <w:p>
      <w:pPr>
        <w:spacing w:before="30" w:after="30"/>
      </w:pPr>
      <w:r>
        <w:rPr>
          <w:rFonts w:ascii="Courier New" w:cs="Courier New" w:eastAsia="Courier New" w:hAnsi="Courier New"/>
          <w:color w:val="1A252F"/>
          <w:sz w:val="19"/>
          <w:szCs w:val="19"/>
        </w:rPr>
        <w:t xml:space="preserve">│   ├── routers/</w:t>
      </w:r>
    </w:p>
    <w:p>
      <w:pPr>
        <w:spacing w:before="30" w:after="30"/>
      </w:pPr>
      <w:r>
        <w:rPr>
          <w:rFonts w:ascii="Courier New" w:cs="Courier New" w:eastAsia="Courier New" w:hAnsi="Courier New"/>
          <w:color w:val="1A252F"/>
          <w:sz w:val="19"/>
          <w:szCs w:val="19"/>
        </w:rPr>
        <w:t xml:space="preserve">│   │   ├── project.py         Save / load .avc project files</w:t>
      </w:r>
    </w:p>
    <w:p>
      <w:pPr>
        <w:spacing w:before="30" w:after="30"/>
      </w:pPr>
      <w:r>
        <w:rPr>
          <w:rFonts w:ascii="Courier New" w:cs="Courier New" w:eastAsia="Courier New" w:hAnsi="Courier New"/>
          <w:color w:val="1A252F"/>
          <w:sz w:val="19"/>
          <w:szCs w:val="19"/>
        </w:rPr>
        <w:t xml:space="preserve">│   │   ├── export.py          .param file generation</w:t>
      </w:r>
    </w:p>
    <w:p>
      <w:pPr>
        <w:spacing w:before="30" w:after="30"/>
      </w:pPr>
      <w:r>
        <w:rPr>
          <w:rFonts w:ascii="Courier New" w:cs="Courier New" w:eastAsia="Courier New" w:hAnsi="Courier New"/>
          <w:color w:val="1A252F"/>
          <w:sz w:val="19"/>
          <w:szCs w:val="19"/>
        </w:rPr>
        <w:t xml:space="preserve">│   │   ├── validate.py        Validation engine</w:t>
      </w:r>
    </w:p>
    <w:p>
      <w:pPr>
        <w:spacing w:before="30" w:after="30"/>
      </w:pPr>
      <w:r>
        <w:rPr>
          <w:rFonts w:ascii="Courier New" w:cs="Courier New" w:eastAsia="Courier New" w:hAnsi="Courier New"/>
          <w:color w:val="1A252F"/>
          <w:sz w:val="19"/>
          <w:szCs w:val="19"/>
        </w:rPr>
        <w:t xml:space="preserve">│   │   └── mavlink.py         Mission Planner MAVLink bridge</w:t>
      </w:r>
    </w:p>
    <w:p>
      <w:pPr>
        <w:spacing w:before="30" w:after="30"/>
      </w:pPr>
      <w:r>
        <w:rPr>
          <w:rFonts w:ascii="Courier New" w:cs="Courier New" w:eastAsia="Courier New" w:hAnsi="Courier New"/>
          <w:color w:val="1A252F"/>
          <w:sz w:val="19"/>
          <w:szCs w:val="19"/>
        </w:rPr>
        <w:t xml:space="preserve">│   ├── data/</w:t>
      </w:r>
    </w:p>
    <w:p>
      <w:pPr>
        <w:spacing w:before="30" w:after="30"/>
      </w:pPr>
      <w:r>
        <w:rPr>
          <w:rFonts w:ascii="Courier New" w:cs="Courier New" w:eastAsia="Courier New" w:hAnsi="Courier New"/>
          <w:color w:val="1A252F"/>
          <w:sz w:val="19"/>
          <w:szCs w:val="19"/>
        </w:rPr>
        <w:t xml:space="preserve">│   │   ├── component_defs.py  All 26 block schemas + inspector fields</w:t>
      </w:r>
    </w:p>
    <w:p>
      <w:pPr>
        <w:spacing w:before="30" w:after="30"/>
      </w:pPr>
      <w:r>
        <w:rPr>
          <w:rFonts w:ascii="Courier New" w:cs="Courier New" w:eastAsia="Courier New" w:hAnsi="Courier New"/>
          <w:color w:val="1A252F"/>
          <w:sz w:val="19"/>
          <w:szCs w:val="19"/>
        </w:rPr>
        <w:t xml:space="preserve">│   │   ├── frame_types.py     Frame class/type + motor positions</w:t>
      </w:r>
    </w:p>
    <w:p>
      <w:pPr>
        <w:spacing w:before="30" w:after="30"/>
      </w:pPr>
      <w:r>
        <w:rPr>
          <w:rFonts w:ascii="Courier New" w:cs="Courier New" w:eastAsia="Courier New" w:hAnsi="Courier New"/>
          <w:color w:val="1A252F"/>
          <w:sz w:val="19"/>
          <w:szCs w:val="19"/>
        </w:rPr>
        <w:t xml:space="preserve">│   │   └── param_mappings.py  Block config → ArduPilot param pairs</w:t>
      </w:r>
    </w:p>
    <w:p>
      <w:pPr>
        <w:spacing w:before="30" w:after="30"/>
      </w:pPr>
      <w:r>
        <w:rPr>
          <w:rFonts w:ascii="Courier New" w:cs="Courier New" w:eastAsia="Courier New" w:hAnsi="Courier New"/>
          <w:color w:val="1A252F"/>
          <w:sz w:val="19"/>
          <w:szCs w:val="19"/>
        </w:rPr>
        <w:t xml:space="preserve">│   └── requirements.txt</w:t>
      </w:r>
    </w:p>
    <w:p>
      <w:pPr>
        <w:spacing w:before="30" w:after="30"/>
      </w:pPr>
      <w:r>
        <w:rPr>
          <w:rFonts w:ascii="Courier New" w:cs="Courier New" w:eastAsia="Courier New" w:hAnsi="Courier New"/>
          <w:color w:val="1A252F"/>
          <w:sz w:val="19"/>
          <w:szCs w:val="19"/>
        </w:rPr>
        <w:t xml:space="preserve">├── frontend/                  React / Vite</w:t>
      </w:r>
    </w:p>
    <w:p>
      <w:pPr>
        <w:spacing w:before="30" w:after="30"/>
      </w:pPr>
      <w:r>
        <w:rPr>
          <w:rFonts w:ascii="Courier New" w:cs="Courier New" w:eastAsia="Courier New" w:hAnsi="Courier New"/>
          <w:color w:val="1A252F"/>
          <w:sz w:val="19"/>
          <w:szCs w:val="19"/>
        </w:rPr>
        <w:t xml:space="preserve">│   ├── src/</w:t>
      </w:r>
    </w:p>
    <w:p>
      <w:pPr>
        <w:spacing w:before="30" w:after="30"/>
      </w:pPr>
      <w:r>
        <w:rPr>
          <w:rFonts w:ascii="Courier New" w:cs="Courier New" w:eastAsia="Courier New" w:hAnsi="Courier New"/>
          <w:color w:val="1A252F"/>
          <w:sz w:val="19"/>
          <w:szCs w:val="19"/>
        </w:rPr>
        <w:t xml:space="preserve">│   │   ├── App.jsx            Layout shell</w:t>
      </w:r>
    </w:p>
    <w:p>
      <w:pPr>
        <w:spacing w:before="30" w:after="30"/>
      </w:pPr>
      <w:r>
        <w:rPr>
          <w:rFonts w:ascii="Courier New" w:cs="Courier New" w:eastAsia="Courier New" w:hAnsi="Courier New"/>
          <w:color w:val="1A252F"/>
          <w:sz w:val="19"/>
          <w:szCs w:val="19"/>
        </w:rPr>
        <w:t xml:space="preserve">│   │   ├── api/client.js      Fetch wrapper → FastAPI</w:t>
      </w:r>
    </w:p>
    <w:p>
      <w:pPr>
        <w:spacing w:before="30" w:after="30"/>
      </w:pPr>
      <w:r>
        <w:rPr>
          <w:rFonts w:ascii="Courier New" w:cs="Courier New" w:eastAsia="Courier New" w:hAnsi="Courier New"/>
          <w:color w:val="1A252F"/>
          <w:sz w:val="19"/>
          <w:szCs w:val="19"/>
        </w:rPr>
        <w:t xml:space="preserve">│   │   ├── store/             Zustand global state</w:t>
      </w:r>
    </w:p>
    <w:p>
      <w:pPr>
        <w:spacing w:before="30" w:after="30"/>
      </w:pPr>
      <w:r>
        <w:rPr>
          <w:rFonts w:ascii="Courier New" w:cs="Courier New" w:eastAsia="Courier New" w:hAnsi="Courier New"/>
          <w:color w:val="1A252F"/>
          <w:sz w:val="19"/>
          <w:szCs w:val="19"/>
        </w:rPr>
        <w:t xml:space="preserve">│   │   └── components/</w:t>
      </w:r>
    </w:p>
    <w:p>
      <w:pPr>
        <w:spacing w:before="30" w:after="30"/>
      </w:pPr>
      <w:r>
        <w:rPr>
          <w:rFonts w:ascii="Courier New" w:cs="Courier New" w:eastAsia="Courier New" w:hAnsi="Courier New"/>
          <w:color w:val="1A252F"/>
          <w:sz w:val="19"/>
          <w:szCs w:val="19"/>
        </w:rPr>
        <w:t xml:space="preserve">│   │       ├── Toolbar.jsx</w:t>
      </w:r>
    </w:p>
    <w:p>
      <w:pPr>
        <w:spacing w:before="30" w:after="30"/>
      </w:pPr>
      <w:r>
        <w:rPr>
          <w:rFonts w:ascii="Courier New" w:cs="Courier New" w:eastAsia="Courier New" w:hAnsi="Courier New"/>
          <w:color w:val="1A252F"/>
          <w:sz w:val="19"/>
          <w:szCs w:val="19"/>
        </w:rPr>
        <w:t xml:space="preserve">│   │       ├── Palette.jsx    Draggable component list</w:t>
      </w:r>
    </w:p>
    <w:p>
      <w:pPr>
        <w:spacing w:before="30" w:after="30"/>
      </w:pPr>
      <w:r>
        <w:rPr>
          <w:rFonts w:ascii="Courier New" w:cs="Courier New" w:eastAsia="Courier New" w:hAnsi="Courier New"/>
          <w:color w:val="1A252F"/>
          <w:sz w:val="19"/>
          <w:szCs w:val="19"/>
        </w:rPr>
        <w:t xml:space="preserve">│   │       ├── CanvasArea.jsx Konva stage + placed blocks</w:t>
      </w:r>
    </w:p>
    <w:p>
      <w:pPr>
        <w:spacing w:before="30" w:after="30"/>
      </w:pPr>
      <w:r>
        <w:rPr>
          <w:rFonts w:ascii="Courier New" w:cs="Courier New" w:eastAsia="Courier New" w:hAnsi="Courier New"/>
          <w:color w:val="1A252F"/>
          <w:sz w:val="19"/>
          <w:szCs w:val="19"/>
        </w:rPr>
        <w:t xml:space="preserve">│   │       └── Inspector.jsx  Per-block config forms</w:t>
      </w:r>
    </w:p>
    <w:p>
      <w:pPr>
        <w:spacing w:before="30" w:after="30"/>
      </w:pPr>
      <w:r>
        <w:rPr>
          <w:rFonts w:ascii="Courier New" w:cs="Courier New" w:eastAsia="Courier New" w:hAnsi="Courier New"/>
          <w:color w:val="1A252F"/>
          <w:sz w:val="19"/>
          <w:szCs w:val="19"/>
        </w:rPr>
        <w:t xml:space="preserve">│   └── package.json</w:t>
      </w:r>
    </w:p>
    <w:p>
      <w:pPr>
        <w:spacing w:before="30" w:after="30"/>
      </w:pPr>
      <w:r>
        <w:rPr>
          <w:rFonts w:ascii="Courier New" w:cs="Courier New" w:eastAsia="Courier New" w:hAnsi="Courier New"/>
          <w:color w:val="1A252F"/>
          <w:sz w:val="19"/>
          <w:szCs w:val="19"/>
        </w:rPr>
        <w:t xml:space="preserve">└── build/</w:t>
      </w:r>
    </w:p>
    <w:p>
      <w:pPr>
        <w:spacing w:before="30" w:after="30"/>
      </w:pPr>
      <w:r>
        <w:rPr>
          <w:rFonts w:ascii="Courier New" w:cs="Courier New" w:eastAsia="Courier New" w:hAnsi="Courier New"/>
          <w:color w:val="1A252F"/>
          <w:sz w:val="19"/>
          <w:szCs w:val="19"/>
        </w:rPr>
        <w:t xml:space="preserve">    └── avc.spec               PyInstaller — Windows / macOS / Linux</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7. Development Workflow</w:t>
      </w:r>
    </w:p>
    <w:p>
      <w:pPr>
        <w:pStyle w:val="Heading2"/>
        <w:spacing w:before="260" w:after="100"/>
      </w:pPr>
      <w:r>
        <w:rPr>
          <w:rFonts w:ascii="Arial" w:cs="Arial" w:eastAsia="Arial" w:hAnsi="Arial"/>
          <w:b/>
          <w:bCs/>
          <w:color w:val="2E86C1"/>
          <w:sz w:val="24"/>
          <w:szCs w:val="24"/>
        </w:rPr>
        <w:t xml:space="preserve">7.1  First-time setup</w:t>
      </w:r>
    </w:p>
    <w:p>
      <w:pPr>
        <w:spacing w:before="60" w:after="0"/>
      </w:pPr>
      <w:r>
        <w:t xml:space="preserve"/>
      </w:r>
    </w:p>
    <w:p>
      <w:pPr>
        <w:spacing w:before="30" w:after="30"/>
      </w:pPr>
      <w:r>
        <w:rPr>
          <w:rFonts w:ascii="Courier New" w:cs="Courier New" w:eastAsia="Courier New" w:hAnsi="Courier New"/>
          <w:color w:val="1A252F"/>
          <w:sz w:val="19"/>
          <w:szCs w:val="19"/>
        </w:rPr>
        <w:t xml:space="preserve"># Prerequisites: Python 3.11+, Node 18+</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1. Install Python dependencies</w:t>
      </w:r>
    </w:p>
    <w:p>
      <w:pPr>
        <w:spacing w:before="30" w:after="30"/>
      </w:pPr>
      <w:r>
        <w:rPr>
          <w:rFonts w:ascii="Courier New" w:cs="Courier New" w:eastAsia="Courier New" w:hAnsi="Courier New"/>
          <w:color w:val="1A252F"/>
          <w:sz w:val="19"/>
          <w:szCs w:val="19"/>
        </w:rPr>
        <w:t xml:space="preserve">cd backend</w:t>
      </w:r>
    </w:p>
    <w:p>
      <w:pPr>
        <w:spacing w:before="30" w:after="30"/>
      </w:pPr>
      <w:r>
        <w:rPr>
          <w:rFonts w:ascii="Courier New" w:cs="Courier New" w:eastAsia="Courier New" w:hAnsi="Courier New"/>
          <w:color w:val="1A252F"/>
          <w:sz w:val="19"/>
          <w:szCs w:val="19"/>
        </w:rPr>
        <w:t xml:space="preserve">python -m venv .venv</w:t>
      </w:r>
    </w:p>
    <w:p>
      <w:pPr>
        <w:spacing w:before="30" w:after="30"/>
      </w:pPr>
      <w:r>
        <w:rPr>
          <w:rFonts w:ascii="Courier New" w:cs="Courier New" w:eastAsia="Courier New" w:hAnsi="Courier New"/>
          <w:color w:val="1A252F"/>
          <w:sz w:val="19"/>
          <w:szCs w:val="19"/>
        </w:rPr>
        <w:t xml:space="preserve">source .venv/bin/activate     # Windows: .venv\Scripts\activate</w:t>
      </w:r>
    </w:p>
    <w:p>
      <w:pPr>
        <w:spacing w:before="30" w:after="30"/>
      </w:pPr>
      <w:r>
        <w:rPr>
          <w:rFonts w:ascii="Courier New" w:cs="Courier New" w:eastAsia="Courier New" w:hAnsi="Courier New"/>
          <w:color w:val="1A252F"/>
          <w:sz w:val="19"/>
          <w:szCs w:val="19"/>
        </w:rPr>
        <w:t xml:space="preserve">pip install -r requirements.txt</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2. Install frontend dependencies</w:t>
      </w:r>
    </w:p>
    <w:p>
      <w:pPr>
        <w:spacing w:before="30" w:after="30"/>
      </w:pPr>
      <w:r>
        <w:rPr>
          <w:rFonts w:ascii="Courier New" w:cs="Courier New" w:eastAsia="Courier New" w:hAnsi="Courier New"/>
          <w:color w:val="1A252F"/>
          <w:sz w:val="19"/>
          <w:szCs w:val="19"/>
        </w:rPr>
        <w:t xml:space="preserve">cd ../frontend</w:t>
      </w:r>
    </w:p>
    <w:p>
      <w:pPr>
        <w:spacing w:before="30" w:after="30"/>
      </w:pPr>
      <w:r>
        <w:rPr>
          <w:rFonts w:ascii="Courier New" w:cs="Courier New" w:eastAsia="Courier New" w:hAnsi="Courier New"/>
          <w:color w:val="1A252F"/>
          <w:sz w:val="19"/>
          <w:szCs w:val="19"/>
        </w:rPr>
        <w:t xml:space="preserve">npm install</w:t>
      </w:r>
    </w:p>
    <w:p>
      <w:pPr>
        <w:spacing w:before="120" w:after="0"/>
      </w:pPr>
      <w:r>
        <w:t xml:space="preserve"/>
      </w:r>
    </w:p>
    <w:p>
      <w:pPr>
        <w:pStyle w:val="Heading2"/>
        <w:spacing w:before="260" w:after="100"/>
      </w:pPr>
      <w:r>
        <w:rPr>
          <w:rFonts w:ascii="Arial" w:cs="Arial" w:eastAsia="Arial" w:hAnsi="Arial"/>
          <w:b/>
          <w:bCs/>
          <w:color w:val="2E86C1"/>
          <w:sz w:val="24"/>
          <w:szCs w:val="24"/>
        </w:rPr>
        <w:t xml:space="preserve">7.2  Run in development mode</w:t>
      </w:r>
    </w:p>
    <w:p>
      <w:pPr>
        <w:pBdr>
          <w:left w:val="single" w:color="185FA5" w:sz="16" w:space="8"/>
        </w:pBdr>
        <w:spacing w:before="60" w:after="60"/>
      </w:pPr>
      <w:r>
        <w:rPr>
          <w:rFonts w:ascii="Arial" w:cs="Arial" w:eastAsia="Arial" w:hAnsi="Arial"/>
          <w:b/>
          <w:bCs/>
          <w:color w:val="2E86C1"/>
          <w:sz w:val="19"/>
          <w:szCs w:val="19"/>
        </w:rPr>
        <w:t xml:space="preserve">Note: </w:t>
      </w:r>
      <w:r>
        <w:rPr>
          <w:rFonts w:ascii="Arial" w:cs="Arial" w:eastAsia="Arial" w:hAnsi="Arial"/>
          <w:i/>
          <w:iCs/>
          <w:color w:val="5F5E5A"/>
          <w:sz w:val="19"/>
          <w:szCs w:val="19"/>
        </w:rPr>
        <w:t xml:space="preserve">Two terminals required. The Vite dev server proxies /api/* to FastAPI automatically.</w:t>
      </w:r>
    </w:p>
    <w:p>
      <w:pPr>
        <w:spacing w:before="60" w:after="0"/>
      </w:pPr>
      <w:r>
        <w:t xml:space="preserve"/>
      </w:r>
    </w:p>
    <w:p>
      <w:pPr>
        <w:spacing w:before="30" w:after="30"/>
      </w:pPr>
      <w:r>
        <w:rPr>
          <w:rFonts w:ascii="Courier New" w:cs="Courier New" w:eastAsia="Courier New" w:hAnsi="Courier New"/>
          <w:color w:val="1A252F"/>
          <w:sz w:val="19"/>
          <w:szCs w:val="19"/>
        </w:rPr>
        <w:t xml:space="preserve"># Terminal A — Python backend</w:t>
      </w:r>
    </w:p>
    <w:p>
      <w:pPr>
        <w:spacing w:before="30" w:after="30"/>
      </w:pPr>
      <w:r>
        <w:rPr>
          <w:rFonts w:ascii="Courier New" w:cs="Courier New" w:eastAsia="Courier New" w:hAnsi="Courier New"/>
          <w:color w:val="1A252F"/>
          <w:sz w:val="19"/>
          <w:szCs w:val="19"/>
        </w:rPr>
        <w:t xml:space="preserve">cd backend &amp;&amp; uvicorn main:app --reload --port 8374</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Terminal B — React frontend</w:t>
      </w:r>
    </w:p>
    <w:p>
      <w:pPr>
        <w:spacing w:before="30" w:after="30"/>
      </w:pPr>
      <w:r>
        <w:rPr>
          <w:rFonts w:ascii="Courier New" w:cs="Courier New" w:eastAsia="Courier New" w:hAnsi="Courier New"/>
          <w:color w:val="1A252F"/>
          <w:sz w:val="19"/>
          <w:szCs w:val="19"/>
        </w:rPr>
        <w:t xml:space="preserve">cd frontend &amp;&amp; npm run dev</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Open in browser</w:t>
      </w:r>
    </w:p>
    <w:p>
      <w:pPr>
        <w:spacing w:before="30" w:after="30"/>
      </w:pPr>
      <w:r>
        <w:rPr>
          <w:rFonts w:ascii="Courier New" w:cs="Courier New" w:eastAsia="Courier New" w:hAnsi="Courier New"/>
          <w:color w:val="1A252F"/>
          <w:sz w:val="19"/>
          <w:szCs w:val="19"/>
        </w:rPr>
        <w:t xml:space="preserve">http://localhost:5173</w:t>
      </w:r>
    </w:p>
    <w:p>
      <w:pPr>
        <w:spacing w:before="120" w:after="0"/>
      </w:pPr>
      <w:r>
        <w:t xml:space="preserve"/>
      </w:r>
    </w:p>
    <w:p>
      <w:pPr>
        <w:pStyle w:val="Heading2"/>
        <w:spacing w:before="260" w:after="100"/>
      </w:pPr>
      <w:r>
        <w:rPr>
          <w:rFonts w:ascii="Arial" w:cs="Arial" w:eastAsia="Arial" w:hAnsi="Arial"/>
          <w:b/>
          <w:bCs/>
          <w:color w:val="2E86C1"/>
          <w:sz w:val="24"/>
          <w:szCs w:val="24"/>
        </w:rPr>
        <w:t xml:space="preserve">7.3  Run as desktop window</w:t>
      </w:r>
    </w:p>
    <w:p>
      <w:pPr>
        <w:spacing w:before="30" w:after="30"/>
      </w:pPr>
      <w:r>
        <w:rPr>
          <w:rFonts w:ascii="Courier New" w:cs="Courier New" w:eastAsia="Courier New" w:hAnsi="Courier New"/>
          <w:color w:val="1A252F"/>
          <w:sz w:val="19"/>
          <w:szCs w:val="19"/>
        </w:rPr>
        <w:t xml:space="preserve"># Build the React frontend first</w:t>
      </w:r>
    </w:p>
    <w:p>
      <w:pPr>
        <w:spacing w:before="30" w:after="30"/>
      </w:pPr>
      <w:r>
        <w:rPr>
          <w:rFonts w:ascii="Courier New" w:cs="Courier New" w:eastAsia="Courier New" w:hAnsi="Courier New"/>
          <w:color w:val="1A252F"/>
          <w:sz w:val="19"/>
          <w:szCs w:val="19"/>
        </w:rPr>
        <w:t xml:space="preserve">cd frontend &amp;&amp; npm run build</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Launch PyWebView desktop window</w:t>
      </w:r>
    </w:p>
    <w:p>
      <w:pPr>
        <w:spacing w:before="30" w:after="30"/>
      </w:pPr>
      <w:r>
        <w:rPr>
          <w:rFonts w:ascii="Courier New" w:cs="Courier New" w:eastAsia="Courier New" w:hAnsi="Courier New"/>
          <w:color w:val="1A252F"/>
          <w:sz w:val="19"/>
          <w:szCs w:val="19"/>
        </w:rPr>
        <w:t xml:space="preserve">cd ../backend &amp;&amp; python main.py</w:t>
      </w:r>
    </w:p>
    <w:p>
      <w:pPr>
        <w:spacing w:before="120" w:after="0"/>
      </w:pPr>
      <w:r>
        <w:t xml:space="preserve"/>
      </w:r>
    </w:p>
    <w:p>
      <w:pPr>
        <w:pStyle w:val="Heading2"/>
        <w:spacing w:before="260" w:after="100"/>
      </w:pPr>
      <w:r>
        <w:rPr>
          <w:rFonts w:ascii="Arial" w:cs="Arial" w:eastAsia="Arial" w:hAnsi="Arial"/>
          <w:b/>
          <w:bCs/>
          <w:color w:val="2E86C1"/>
          <w:sz w:val="24"/>
          <w:szCs w:val="24"/>
        </w:rPr>
        <w:t xml:space="preserve">7.4  Build installers</w:t>
      </w:r>
    </w:p>
    <w:p>
      <w:pPr>
        <w:spacing w:before="30" w:after="30"/>
      </w:pPr>
      <w:r>
        <w:rPr>
          <w:rFonts w:ascii="Courier New" w:cs="Courier New" w:eastAsia="Courier New" w:hAnsi="Courier New"/>
          <w:color w:val="1A252F"/>
          <w:sz w:val="19"/>
          <w:szCs w:val="19"/>
        </w:rPr>
        <w:t xml:space="preserve"># Build React first (always required before packaging)</w:t>
      </w:r>
    </w:p>
    <w:p>
      <w:pPr>
        <w:spacing w:before="30" w:after="30"/>
      </w:pPr>
      <w:r>
        <w:rPr>
          <w:rFonts w:ascii="Courier New" w:cs="Courier New" w:eastAsia="Courier New" w:hAnsi="Courier New"/>
          <w:color w:val="1A252F"/>
          <w:sz w:val="19"/>
          <w:szCs w:val="19"/>
        </w:rPr>
        <w:t xml:space="preserve">cd frontend &amp;&amp; npm run build</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Windows .exe</w:t>
      </w:r>
    </w:p>
    <w:p>
      <w:pPr>
        <w:spacing w:before="30" w:after="30"/>
      </w:pPr>
      <w:r>
        <w:rPr>
          <w:rFonts w:ascii="Courier New" w:cs="Courier New" w:eastAsia="Courier New" w:hAnsi="Courier New"/>
          <w:color w:val="1A252F"/>
          <w:sz w:val="19"/>
          <w:szCs w:val="19"/>
        </w:rPr>
        <w:t xml:space="preserve">pyinstaller build/avc.spec --distpath dist/windows</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macOS .app</w:t>
      </w:r>
    </w:p>
    <w:p>
      <w:pPr>
        <w:spacing w:before="30" w:after="30"/>
      </w:pPr>
      <w:r>
        <w:rPr>
          <w:rFonts w:ascii="Courier New" w:cs="Courier New" w:eastAsia="Courier New" w:hAnsi="Courier New"/>
          <w:color w:val="1A252F"/>
          <w:sz w:val="19"/>
          <w:szCs w:val="19"/>
        </w:rPr>
        <w:t xml:space="preserve">pyinstaller build/avc.spec --distpath dist/macos</w:t>
      </w:r>
    </w:p>
    <w:p>
      <w:pPr>
        <w:spacing w:before="30" w:after="30"/>
      </w:pPr>
      <w:r>
        <w:rPr>
          <w:rFonts w:ascii="Courier New" w:cs="Courier New" w:eastAsia="Courier New" w:hAnsi="Courier New"/>
          <w:color w:val="1A252F"/>
          <w:sz w:val="19"/>
          <w:szCs w:val="19"/>
        </w:rPr>
        <w:t xml:space="preserve"/>
      </w:r>
    </w:p>
    <w:p>
      <w:pPr>
        <w:spacing w:before="30" w:after="30"/>
      </w:pPr>
      <w:r>
        <w:rPr>
          <w:rFonts w:ascii="Courier New" w:cs="Courier New" w:eastAsia="Courier New" w:hAnsi="Courier New"/>
          <w:color w:val="1A252F"/>
          <w:sz w:val="19"/>
          <w:szCs w:val="19"/>
        </w:rPr>
        <w:t xml:space="preserve"># Linux directory bundle (wrap in AppImage with appimagetool)</w:t>
      </w:r>
    </w:p>
    <w:p>
      <w:pPr>
        <w:spacing w:before="30" w:after="30"/>
      </w:pPr>
      <w:r>
        <w:rPr>
          <w:rFonts w:ascii="Courier New" w:cs="Courier New" w:eastAsia="Courier New" w:hAnsi="Courier New"/>
          <w:color w:val="1A252F"/>
          <w:sz w:val="19"/>
          <w:szCs w:val="19"/>
        </w:rPr>
        <w:t xml:space="preserve">pyinstaller build/avc.spec --distpath dist/linux</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8. Roadmap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rPr>
          <w:tblHeader/>
        </w:trPr>
        <w:tc>
          <w:tcPr>
            <w:tcW w:type="dxa" w:w="60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w:t>
            </w:r>
          </w:p>
        </w:tc>
        <w:tc>
          <w:tcPr>
            <w:tcW w:type="dxa" w:w="220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Phase</w:t>
            </w:r>
          </w:p>
        </w:tc>
        <w:tc>
          <w:tcPr>
            <w:tcW w:type="dxa" w:w="506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Deliverables</w:t>
            </w:r>
          </w:p>
        </w:tc>
        <w:tc>
          <w:tcPr>
            <w:tcW w:type="dxa" w:w="1500"/>
            <w:tcBorders>
              <w:top w:val="single" w:color="C5D8EA" w:sz="1"/>
              <w:left w:val="single" w:color="C5D8EA" w:sz="1"/>
              <w:bottom w:val="single" w:color="C5D8EA" w:sz="1"/>
              <w:right w:val="single" w:color="C5D8EA" w:sz="1"/>
            </w:tcBorders>
            <w:shd w:fill="185FA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Status</w:t>
            </w:r>
          </w:p>
        </w:tc>
      </w:tr>
      <w:tr>
        <w:tc>
          <w:tcPr>
            <w:tcW w:type="dxa" w:w="6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b/>
                <w:bCs/>
                <w:color w:val="1A252F"/>
                <w:sz w:val="20"/>
                <w:szCs w:val="20"/>
              </w:rPr>
              <w:t xml:space="preserve">Spec &amp; data layer</w:t>
            </w:r>
          </w:p>
        </w:tc>
        <w:tc>
          <w:tcPr>
            <w:tcW w:type="dxa" w:w="50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Provisional spec · 26-block schema · frame type definitions · param mapping engine · JS source files</w:t>
            </w:r>
          </w:p>
        </w:tc>
        <w:tc>
          <w:tcPr>
            <w:tcW w:type="dxa" w:w="1500"/>
            <w:tcBorders>
              <w:top w:val="single" w:color="C5D8EA" w:sz="1"/>
              <w:left w:val="single" w:color="C5D8EA" w:sz="1"/>
              <w:bottom w:val="single" w:color="C5D8EA" w:sz="1"/>
              <w:right w:val="single" w:color="C5D8EA" w:sz="1"/>
            </w:tcBorders>
            <w:shd w:fill="EAF3DE" w:val="clear"/>
            <w:tcMar>
              <w:top w:type="dxa" w:w="80"/>
              <w:left w:type="dxa" w:w="100"/>
              <w:bottom w:type="dxa" w:w="80"/>
              <w:right w:type="dxa" w:w="100"/>
            </w:tcMar>
          </w:tcPr>
          <w:p>
            <w:pPr>
              <w:jc w:val="center"/>
            </w:pPr>
            <w:r>
              <w:rPr>
                <w:rFonts w:ascii="Arial" w:cs="Arial" w:eastAsia="Arial" w:hAnsi="Arial"/>
                <w:b/>
                <w:bCs/>
                <w:color w:val="27500A"/>
                <w:sz w:val="18"/>
                <w:szCs w:val="18"/>
              </w:rPr>
              <w:t xml:space="preserve">Complete</w:t>
            </w:r>
          </w:p>
        </w:tc>
      </w:tr>
      <w:tr>
        <w:tc>
          <w:tcPr>
            <w:tcW w:type="dxa" w:w="600"/>
            <w:tcBorders>
              <w:top w:val="single" w:color="C5D8EA" w:sz="1"/>
              <w:left w:val="single" w:color="C5D8EA" w:sz="1"/>
              <w:bottom w:val="single" w:color="C5D8EA" w:sz="1"/>
              <w:right w:val="single" w:color="C5D8EA" w:sz="1"/>
            </w:tcBorders>
            <w:shd w:fill="FFFFFF"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b/>
                <w:bCs/>
                <w:color w:val="1A252F"/>
                <w:sz w:val="20"/>
                <w:szCs w:val="20"/>
              </w:rPr>
              <w:t xml:space="preserve">Desktop bootstrap</w:t>
            </w:r>
          </w:p>
        </w:tc>
        <w:tc>
          <w:tcPr>
            <w:tcW w:type="dxa" w:w="50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FastAPI + PyWebView + React shell · Zustand store · Konva canvas · PyInstaller spec for all 3 platforms</w:t>
            </w:r>
          </w:p>
        </w:tc>
        <w:tc>
          <w:tcPr>
            <w:tcW w:type="dxa" w:w="1500"/>
            <w:tcBorders>
              <w:top w:val="single" w:color="C5D8EA" w:sz="1"/>
              <w:left w:val="single" w:color="C5D8EA" w:sz="1"/>
              <w:bottom w:val="single" w:color="C5D8EA" w:sz="1"/>
              <w:right w:val="single" w:color="C5D8EA" w:sz="1"/>
            </w:tcBorders>
            <w:shd w:fill="EAF3DE" w:val="clear"/>
            <w:tcMar>
              <w:top w:type="dxa" w:w="80"/>
              <w:left w:type="dxa" w:w="100"/>
              <w:bottom w:type="dxa" w:w="80"/>
              <w:right w:type="dxa" w:w="100"/>
            </w:tcMar>
          </w:tcPr>
          <w:p>
            <w:pPr>
              <w:jc w:val="center"/>
            </w:pPr>
            <w:r>
              <w:rPr>
                <w:rFonts w:ascii="Arial" w:cs="Arial" w:eastAsia="Arial" w:hAnsi="Arial"/>
                <w:b/>
                <w:bCs/>
                <w:color w:val="27500A"/>
                <w:sz w:val="18"/>
                <w:szCs w:val="18"/>
              </w:rPr>
              <w:t xml:space="preserve">Complete</w:t>
            </w:r>
          </w:p>
        </w:tc>
      </w:tr>
      <w:tr>
        <w:tc>
          <w:tcPr>
            <w:tcW w:type="dxa" w:w="6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2</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b/>
                <w:bCs/>
                <w:color w:val="1A252F"/>
                <w:sz w:val="20"/>
                <w:szCs w:val="20"/>
              </w:rPr>
              <w:t xml:space="preserve">Port data layer to Python</w:t>
            </w:r>
          </w:p>
        </w:tc>
        <w:tc>
          <w:tcPr>
            <w:tcW w:type="dxa" w:w="50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Translate componentDefs.js, frameTypes.js, paramMappings.js to Python. Wire /api/export/param end-to-end.</w:t>
            </w:r>
          </w:p>
        </w:tc>
        <w:tc>
          <w:tcPr>
            <w:tcW w:type="dxa" w:w="1500"/>
            <w:tcBorders>
              <w:top w:val="single" w:color="C5D8EA" w:sz="1"/>
              <w:left w:val="single" w:color="C5D8EA" w:sz="1"/>
              <w:bottom w:val="single" w:color="C5D8EA" w:sz="1"/>
              <w:right w:val="single" w:color="C5D8EA" w:sz="1"/>
            </w:tcBorders>
            <w:shd w:fill="FAEEDA" w:val="clear"/>
            <w:tcMar>
              <w:top w:type="dxa" w:w="80"/>
              <w:left w:type="dxa" w:w="100"/>
              <w:bottom w:type="dxa" w:w="80"/>
              <w:right w:type="dxa" w:w="100"/>
            </w:tcMar>
          </w:tcPr>
          <w:p>
            <w:pPr>
              <w:jc w:val="center"/>
            </w:pPr>
            <w:r>
              <w:rPr>
                <w:rFonts w:ascii="Arial" w:cs="Arial" w:eastAsia="Arial" w:hAnsi="Arial"/>
                <w:b/>
                <w:bCs/>
                <w:color w:val="633806"/>
                <w:sz w:val="18"/>
                <w:szCs w:val="18"/>
              </w:rPr>
              <w:t xml:space="preserve">Next</w:t>
            </w:r>
          </w:p>
        </w:tc>
      </w:tr>
      <w:tr>
        <w:tc>
          <w:tcPr>
            <w:tcW w:type="dxa" w:w="600"/>
            <w:tcBorders>
              <w:top w:val="single" w:color="C5D8EA" w:sz="1"/>
              <w:left w:val="single" w:color="C5D8EA" w:sz="1"/>
              <w:bottom w:val="single" w:color="C5D8EA" w:sz="1"/>
              <w:right w:val="single" w:color="C5D8EA" w:sz="1"/>
            </w:tcBorders>
            <w:shd w:fill="FFFFFF"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3</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b/>
                <w:bCs/>
                <w:color w:val="1A252F"/>
                <w:sz w:val="20"/>
                <w:szCs w:val="20"/>
              </w:rPr>
              <w:t xml:space="preserve">Airframe canvas</w:t>
            </w:r>
          </w:p>
        </w:tc>
        <w:tc>
          <w:tcPr>
            <w:tcW w:type="dxa" w:w="50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SVG/PNG import · top/bottom view tabs · pan &amp; zoom · snap grid · canvas background colour selector</w:t>
            </w:r>
          </w:p>
        </w:tc>
        <w:tc>
          <w:tcPr>
            <w:tcW w:type="dxa" w:w="15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Planned</w:t>
            </w:r>
          </w:p>
        </w:tc>
      </w:tr>
      <w:tr>
        <w:tc>
          <w:tcPr>
            <w:tcW w:type="dxa" w:w="6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4</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b/>
                <w:bCs/>
                <w:color w:val="1A252F"/>
                <w:sz w:val="20"/>
                <w:szCs w:val="20"/>
              </w:rPr>
              <w:t xml:space="preserve">Component blocks</w:t>
            </w:r>
          </w:p>
        </w:tc>
        <w:tc>
          <w:tcPr>
            <w:tcW w:type="dxa" w:w="50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Palette drag-to-canvas · block repositioning · status rings (grey/amber/green) · right-click context menu</w:t>
            </w:r>
          </w:p>
        </w:tc>
        <w:tc>
          <w:tcPr>
            <w:tcW w:type="dxa" w:w="15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Planned</w:t>
            </w:r>
          </w:p>
        </w:tc>
      </w:tr>
      <w:tr>
        <w:tc>
          <w:tcPr>
            <w:tcW w:type="dxa" w:w="600"/>
            <w:tcBorders>
              <w:top w:val="single" w:color="C5D8EA" w:sz="1"/>
              <w:left w:val="single" w:color="C5D8EA" w:sz="1"/>
              <w:bottom w:val="single" w:color="C5D8EA" w:sz="1"/>
              <w:right w:val="single" w:color="C5D8EA" w:sz="1"/>
            </w:tcBorders>
            <w:shd w:fill="FFFFFF"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5</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b/>
                <w:bCs/>
                <w:color w:val="1A252F"/>
                <w:sz w:val="20"/>
                <w:szCs w:val="20"/>
              </w:rPr>
              <w:t xml:space="preserve">Inspector panels</w:t>
            </w:r>
          </w:p>
        </w:tc>
        <w:tc>
          <w:tcPr>
            <w:tcW w:type="dxa" w:w="50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Per-type config forms from component_defs schema · Cube pin grid with conflict detection · dependsOn field conditionals · real-time validation</w:t>
            </w:r>
          </w:p>
        </w:tc>
        <w:tc>
          <w:tcPr>
            <w:tcW w:type="dxa" w:w="15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Planned</w:t>
            </w:r>
          </w:p>
        </w:tc>
      </w:tr>
      <w:tr>
        <w:tc>
          <w:tcPr>
            <w:tcW w:type="dxa" w:w="6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6</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b/>
                <w:bCs/>
                <w:color w:val="1A252F"/>
                <w:sz w:val="20"/>
                <w:szCs w:val="20"/>
              </w:rPr>
              <w:t xml:space="preserve">Frame configurator</w:t>
            </w:r>
          </w:p>
        </w:tc>
        <w:tc>
          <w:tcPr>
            <w:tcW w:type="dxa" w:w="50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Vehicle class selector · FRAME_CLASS/TYPE dropdowns · live motor order diagram · VTOL tilt config</w:t>
            </w:r>
          </w:p>
        </w:tc>
        <w:tc>
          <w:tcPr>
            <w:tcW w:type="dxa" w:w="15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Planned</w:t>
            </w:r>
          </w:p>
        </w:tc>
      </w:tr>
      <w:tr>
        <w:tc>
          <w:tcPr>
            <w:tcW w:type="dxa" w:w="600"/>
            <w:tcBorders>
              <w:top w:val="single" w:color="C5D8EA" w:sz="1"/>
              <w:left w:val="single" w:color="C5D8EA" w:sz="1"/>
              <w:bottom w:val="single" w:color="C5D8EA" w:sz="1"/>
              <w:right w:val="single" w:color="C5D8EA" w:sz="1"/>
            </w:tcBorders>
            <w:shd w:fill="FFFFFF"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7</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b/>
                <w:bCs/>
                <w:color w:val="1A252F"/>
                <w:sz w:val="20"/>
                <w:szCs w:val="20"/>
              </w:rPr>
              <w:t xml:space="preserve">Export + Mission Planner</w:t>
            </w:r>
          </w:p>
        </w:tc>
        <w:tc>
          <w:tcPr>
            <w:tcW w:type="dxa" w:w="50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9"/>
                <w:szCs w:val="19"/>
              </w:rPr>
              <w:t xml:space="preserve">.param file preview + download · MAVLink TCP connection · param upload via pymavlink · diff view vs FC</w:t>
            </w:r>
          </w:p>
        </w:tc>
        <w:tc>
          <w:tcPr>
            <w:tcW w:type="dxa" w:w="15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Planned</w:t>
            </w:r>
          </w:p>
        </w:tc>
      </w:tr>
      <w:tr>
        <w:tc>
          <w:tcPr>
            <w:tcW w:type="dxa" w:w="6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vAlign w:val="center"/>
          </w:tcPr>
          <w:p>
            <w:pPr>
              <w:jc w:val="center"/>
            </w:pPr>
            <w:r>
              <w:rPr>
                <w:rFonts w:ascii="Arial" w:cs="Arial" w:eastAsia="Arial" w:hAnsi="Arial"/>
                <w:b/>
                <w:bCs/>
                <w:color w:val="185FA5"/>
                <w:sz w:val="21"/>
                <w:szCs w:val="21"/>
              </w:rPr>
              <w:t xml:space="preserve">8</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b/>
                <w:bCs/>
                <w:color w:val="1A252F"/>
                <w:sz w:val="20"/>
                <w:szCs w:val="20"/>
              </w:rPr>
              <w:t xml:space="preserve">Packaging &amp; release</w:t>
            </w:r>
          </w:p>
        </w:tc>
        <w:tc>
          <w:tcPr>
            <w:tcW w:type="dxa" w:w="50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9"/>
                <w:szCs w:val="19"/>
              </w:rPr>
              <w:t xml:space="preserve">PyInstaller builds for Windows/macOS/Linux · code signing · GitHub Actions CI on tag</w:t>
            </w:r>
          </w:p>
        </w:tc>
        <w:tc>
          <w:tcPr>
            <w:tcW w:type="dxa" w:w="1500"/>
            <w:tcBorders>
              <w:top w:val="single" w:color="C5D8EA" w:sz="1"/>
              <w:left w:val="single" w:color="C5D8EA" w:sz="1"/>
              <w:bottom w:val="single" w:color="C5D8EA" w:sz="1"/>
              <w:right w:val="single" w:color="C5D8EA" w:sz="1"/>
            </w:tcBorders>
            <w:shd w:fill="EBF5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Planned</w:t>
            </w:r>
          </w:p>
        </w:tc>
      </w:tr>
    </w:tbl>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9. Key Design Decisions</w:t>
      </w:r>
    </w:p>
    <w:p>
      <w:pPr>
        <w:pStyle w:val="Heading2"/>
        <w:spacing w:before="260" w:after="100"/>
      </w:pPr>
      <w:r>
        <w:rPr>
          <w:rFonts w:ascii="Arial" w:cs="Arial" w:eastAsia="Arial" w:hAnsi="Arial"/>
          <w:b/>
          <w:bCs/>
          <w:color w:val="2E86C1"/>
          <w:sz w:val="24"/>
          <w:szCs w:val="24"/>
        </w:rPr>
        <w:t xml:space="preserve">Why Python backend rather than pure JavaScript?</w:t>
      </w:r>
    </w:p>
    <w:p>
      <w:pPr>
        <w:spacing w:before="40" w:after="80"/>
      </w:pPr>
      <w:r>
        <w:rPr>
          <w:rFonts w:ascii="Arial" w:cs="Arial" w:eastAsia="Arial" w:hAnsi="Arial"/>
          <w:color w:val="1A252F"/>
          <w:sz w:val="21"/>
          <w:szCs w:val="21"/>
        </w:rPr>
        <w:t xml:space="preserve">Python owns the MAVLink ecosystem (pymavlink), has better cross-platform filesystem access for a desktop app, and gives us a clean separation between UI logic and ArduPilot knowledge. FastAPI also makes the param engine independently testable — we can write unit tests against the Python param mappings without touching the UI.</w:t>
      </w:r>
    </w:p>
    <w:p>
      <w:pPr>
        <w:pStyle w:val="Heading2"/>
        <w:spacing w:before="260" w:after="100"/>
      </w:pPr>
      <w:r>
        <w:rPr>
          <w:rFonts w:ascii="Arial" w:cs="Arial" w:eastAsia="Arial" w:hAnsi="Arial"/>
          <w:b/>
          <w:bCs/>
          <w:color w:val="2E86C1"/>
          <w:sz w:val="24"/>
          <w:szCs w:val="24"/>
        </w:rPr>
        <w:t xml:space="preserve">Why PyWebView rather than Electron or Tauri?</w:t>
      </w:r>
    </w:p>
    <w:p>
      <w:pPr>
        <w:spacing w:before="40" w:after="80"/>
      </w:pPr>
      <w:r>
        <w:rPr>
          <w:rFonts w:ascii="Arial" w:cs="Arial" w:eastAsia="Arial" w:hAnsi="Arial"/>
          <w:color w:val="1A252F"/>
          <w:sz w:val="21"/>
          <w:szCs w:val="21"/>
        </w:rPr>
        <w:t xml:space="preserve">PyWebView is the lightest path to a native desktop window around a web UI when the backend is already Python. Electron would require a Node.js runtime alongside Python. Tauri uses Rust, which adds significant complexity for a project where the team strength is Python and JavaScript. PyWebView bundles cleanly with PyInstaller and produces reasonable binary sizes.</w:t>
      </w:r>
    </w:p>
    <w:p>
      <w:pPr>
        <w:pStyle w:val="Heading2"/>
        <w:spacing w:before="260" w:after="100"/>
      </w:pPr>
      <w:r>
        <w:rPr>
          <w:rFonts w:ascii="Arial" w:cs="Arial" w:eastAsia="Arial" w:hAnsi="Arial"/>
          <w:b/>
          <w:bCs/>
          <w:color w:val="2E86C1"/>
          <w:sz w:val="24"/>
          <w:szCs w:val="24"/>
        </w:rPr>
        <w:t xml:space="preserve">Why Konva.js rather than React Flow?</w:t>
      </w:r>
    </w:p>
    <w:p>
      <w:pPr>
        <w:spacing w:before="40" w:after="80"/>
      </w:pPr>
      <w:r>
        <w:rPr>
          <w:rFonts w:ascii="Arial" w:cs="Arial" w:eastAsia="Arial" w:hAnsi="Arial"/>
          <w:color w:val="1A252F"/>
          <w:sz w:val="21"/>
          <w:szCs w:val="21"/>
        </w:rPr>
        <w:t xml:space="preserve">React Flow is designed for node-graph diagrams where edges connect ports on boxes. AVC needs freeform spatial placement of components onto an image background — closer to a drawing canvas than a graph editor. Konva handles image layers, freeform drag, zoom, pan, and hit detection natively. React Flow would fight the use case at every turn.</w:t>
      </w:r>
    </w:p>
    <w:p>
      <w:pPr>
        <w:pStyle w:val="Heading2"/>
        <w:spacing w:before="260" w:after="100"/>
      </w:pPr>
      <w:r>
        <w:rPr>
          <w:rFonts w:ascii="Arial" w:cs="Arial" w:eastAsia="Arial" w:hAnsi="Arial"/>
          <w:b/>
          <w:bCs/>
          <w:color w:val="2E86C1"/>
          <w:sz w:val="24"/>
          <w:szCs w:val="24"/>
        </w:rPr>
        <w:t xml:space="preserve">Why CubePilot-only for v1?</w:t>
      </w:r>
    </w:p>
    <w:p>
      <w:pPr>
        <w:spacing w:before="40" w:after="80"/>
      </w:pPr>
      <w:r>
        <w:rPr>
          <w:rFonts w:ascii="Arial" w:cs="Arial" w:eastAsia="Arial" w:hAnsi="Arial"/>
          <w:color w:val="1A252F"/>
          <w:sz w:val="21"/>
          <w:szCs w:val="21"/>
        </w:rPr>
        <w:t xml:space="preserve">Encoding hardware-aware pin selection (which Cube outputs support DSHOT, which are IOMCU-backed, which are timer-capable) requires deep per-hardware knowledge. Doing one platform correctly is more valuable than doing six platforms superficially. The data layer is structured to support additional flight controllers in v2 by adding new hardware profiles.</w:t>
      </w:r>
    </w:p>
    <w:p>
      <w:pPr>
        <w:pStyle w:val="Heading2"/>
        <w:spacing w:before="260" w:after="100"/>
      </w:pPr>
      <w:r>
        <w:rPr>
          <w:rFonts w:ascii="Arial" w:cs="Arial" w:eastAsia="Arial" w:hAnsi="Arial"/>
          <w:b/>
          <w:bCs/>
          <w:color w:val="2E86C1"/>
          <w:sz w:val="24"/>
          <w:szCs w:val="24"/>
        </w:rPr>
        <w:t xml:space="preserve">Single .param file output format</w:t>
      </w:r>
    </w:p>
    <w:p>
      <w:pPr>
        <w:spacing w:before="40" w:after="80"/>
      </w:pPr>
      <w:r>
        <w:rPr>
          <w:rFonts w:ascii="Arial" w:cs="Arial" w:eastAsia="Arial" w:hAnsi="Arial"/>
          <w:color w:val="1A252F"/>
          <w:sz w:val="21"/>
          <w:szCs w:val="21"/>
        </w:rPr>
        <w:t xml:space="preserve">The output is a standard ArduPilot .param file — the same format Mission Planner's 'Load' button accepts. This means AVC works with any GCS, not just Mission Planner. The MAVLink upload feature in Phase 7 is a convenience on top, not the primary path.</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10. What Has Been Produced</w:t>
      </w:r>
    </w:p>
    <w:p>
      <w:pPr>
        <w:spacing w:before="40" w:after="80"/>
      </w:pPr>
      <w:r>
        <w:rPr>
          <w:rFonts w:ascii="Arial" w:cs="Arial" w:eastAsia="Arial" w:hAnsi="Arial"/>
          <w:color w:val="1A252F"/>
          <w:sz w:val="21"/>
          <w:szCs w:val="21"/>
        </w:rPr>
        <w:t xml:space="preserve">The following artefacts have been designed and are available: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C5D8EA" w:sz="1"/>
              <w:left w:val="single" w:color="C5D8EA" w:sz="1"/>
              <w:bottom w:val="single" w:color="C5D8EA" w:sz="1"/>
              <w:right w:val="single" w:color="C5D8EA" w:sz="1"/>
            </w:tcBorders>
            <w:shd w:fill="185FA5" w:val="clear"/>
            <w:tcMar>
              <w:top w:type="dxa" w:w="90"/>
              <w:left w:type="dxa" w:w="120"/>
              <w:bottom w:type="dxa" w:w="90"/>
              <w:right w:type="dxa" w:w="120"/>
            </w:tcMar>
          </w:tcPr>
          <w:p>
            <w:r>
              <w:rPr>
                <w:rFonts w:ascii="Arial" w:cs="Arial" w:eastAsia="Arial" w:hAnsi="Arial"/>
                <w:b/>
                <w:bCs/>
                <w:color w:val="FFFFFF"/>
                <w:sz w:val="19"/>
                <w:szCs w:val="19"/>
              </w:rPr>
              <w:t xml:space="preserve">Artefact</w:t>
            </w:r>
          </w:p>
        </w:tc>
        <w:tc>
          <w:tcPr>
            <w:tcW w:type="dxa" w:w="4560"/>
            <w:tcBorders>
              <w:top w:val="single" w:color="C5D8EA" w:sz="1"/>
              <w:left w:val="single" w:color="C5D8EA" w:sz="1"/>
              <w:bottom w:val="single" w:color="C5D8EA" w:sz="1"/>
              <w:right w:val="single" w:color="C5D8EA" w:sz="1"/>
            </w:tcBorders>
            <w:shd w:fill="185FA5" w:val="clear"/>
            <w:tcMar>
              <w:top w:type="dxa" w:w="90"/>
              <w:left w:type="dxa" w:w="120"/>
              <w:bottom w:type="dxa" w:w="90"/>
              <w:right w:type="dxa" w:w="120"/>
            </w:tcMar>
          </w:tcPr>
          <w:p>
            <w:r>
              <w:rPr>
                <w:rFonts w:ascii="Arial" w:cs="Arial" w:eastAsia="Arial" w:hAnsi="Arial"/>
                <w:b/>
                <w:bCs/>
                <w:color w:val="FFFFFF"/>
                <w:sz w:val="19"/>
                <w:szCs w:val="19"/>
              </w:rPr>
              <w:t xml:space="preserve">Contents</w:t>
            </w:r>
          </w:p>
        </w:tc>
        <w:tc>
          <w:tcPr>
            <w:tcW w:type="dxa" w:w="2200"/>
            <w:tcBorders>
              <w:top w:val="single" w:color="C5D8EA" w:sz="1"/>
              <w:left w:val="single" w:color="C5D8EA" w:sz="1"/>
              <w:bottom w:val="single" w:color="C5D8EA" w:sz="1"/>
              <w:right w:val="single" w:color="C5D8EA" w:sz="1"/>
            </w:tcBorders>
            <w:shd w:fill="185FA5" w:val="clear"/>
            <w:tcMar>
              <w:top w:type="dxa" w:w="90"/>
              <w:left w:type="dxa" w:w="120"/>
              <w:bottom w:type="dxa" w:w="90"/>
              <w:right w:type="dxa" w:w="120"/>
            </w:tcMar>
          </w:tcPr>
          <w:p>
            <w:r>
              <w:rPr>
                <w:rFonts w:ascii="Arial" w:cs="Arial" w:eastAsia="Arial" w:hAnsi="Arial"/>
                <w:b/>
                <w:bCs/>
                <w:color w:val="FFFFFF"/>
                <w:sz w:val="19"/>
                <w:szCs w:val="19"/>
              </w:rPr>
              <w:t xml:space="preserve">Format</w:t>
            </w:r>
          </w:p>
        </w:tc>
      </w:tr>
      <w:tr>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Provisional spec v0.1</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12-section spec document: problem statement, functional spec, component table, CubePilot hardware reference, roadmap, open questions</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.docx — for comment</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componentDefs.js</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All 26 block schemas with full inspector field definitions, dependsOn conditionals, validation flags, option lists, and inline help text</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JS module (1,636 lines)</w:t>
            </w:r>
          </w:p>
        </w:tc>
      </w:tr>
      <w:tr>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frameTypes.js</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All Copter, Plane, and VTOL frame configs with normalised motor positions, spin directions, and extra servo definitions</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JS module (411 lines)</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paramMappings.js</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Per-block mapper functions + buildParamList() + getRebootRequired(). Handles BLHeli bitmask accumulation and indexed param prefixes</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JS module (681 lines)</w:t>
            </w:r>
          </w:p>
        </w:tc>
      </w:tr>
      <w:tr>
        <w:tc>
          <w:tcPr>
            <w:tcW w:type="dxa" w:w="26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paramExporter.js</w:t>
            </w:r>
          </w:p>
        </w:tc>
        <w:tc>
          <w:tcPr>
            <w:tcW w:type="dxa" w:w="456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generateParamFile() + downloadParamFile(). Produces commented, grouped .param output with reboot warnings and conflict flags</w:t>
            </w:r>
          </w:p>
        </w:tc>
        <w:tc>
          <w:tcPr>
            <w:tcW w:type="dxa" w:w="2200"/>
            <w:tcBorders>
              <w:top w:val="single" w:color="C5D8EA" w:sz="1"/>
              <w:left w:val="single" w:color="C5D8EA" w:sz="1"/>
              <w:bottom w:val="single" w:color="C5D8EA" w:sz="1"/>
              <w:right w:val="single" w:color="C5D8EA" w:sz="1"/>
            </w:tcBorders>
            <w:shd w:fill="EBF5FB" w:val="clear"/>
            <w:tcMar>
              <w:top w:type="dxa" w:w="80"/>
              <w:left w:type="dxa" w:w="120"/>
              <w:bottom w:type="dxa" w:w="80"/>
              <w:right w:type="dxa" w:w="120"/>
            </w:tcMar>
          </w:tcPr>
          <w:p>
            <w:r>
              <w:rPr>
                <w:rFonts w:ascii="Arial" w:cs="Arial" w:eastAsia="Arial" w:hAnsi="Arial"/>
                <w:color w:val="1A252F"/>
                <w:sz w:val="18"/>
                <w:szCs w:val="18"/>
              </w:rPr>
              <w:t xml:space="preserve">JS module (126 lines)</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avc-bootstrap.zip</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Complete runnable project: FastAPI backend, React frontend shell, Konva canvas, Zustand store, PyInstaller spec for all 3 platforms</w:t>
            </w:r>
          </w:p>
        </w:tc>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1A252F"/>
                <w:sz w:val="18"/>
                <w:szCs w:val="18"/>
              </w:rPr>
              <w:t xml:space="preserve">Zip — runnable today</w:t>
            </w:r>
          </w:p>
        </w:tc>
      </w:tr>
    </w:tbl>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11. Immediate Next Steps</w:t>
      </w:r>
    </w:p>
    <w:p>
      <w:pPr>
        <w:spacing w:before="40" w:after="80"/>
      </w:pPr>
      <w:r>
        <w:rPr>
          <w:rFonts w:ascii="Arial" w:cs="Arial" w:eastAsia="Arial" w:hAnsi="Arial"/>
          <w:color w:val="1A252F"/>
          <w:sz w:val="21"/>
          <w:szCs w:val="21"/>
        </w:rPr>
        <w:t xml:space="preserve">In priority order:</w:t>
      </w:r>
    </w:p>
    <w:p>
      <w:pPr>
        <w:spacing w:before="80" w:after="0"/>
      </w:pPr>
      <w:r>
        <w:t xml:space="preserve"/>
      </w:r>
    </w:p>
    <w:p>
      <w:pPr>
        <w:pStyle w:val="ListParagraph"/>
        <w:numPr>
          <w:ilvl w:val="0"/>
          <w:numId w:val="2"/>
        </w:numPr>
        <w:spacing w:before="30" w:after="50"/>
      </w:pPr>
      <w:r>
        <w:rPr>
          <w:rFonts w:ascii="Arial" w:cs="Arial" w:eastAsia="Arial" w:hAnsi="Arial"/>
          <w:color w:val="1A252F"/>
          <w:sz w:val="21"/>
          <w:szCs w:val="21"/>
        </w:rPr>
        <w:t xml:space="preserve">Run the bootstrap — unzip avc-bootstrap.zip, pip install, npm install, start both servers, confirm the app shell loads at http://localhost:5173 and the /api/health endpoint responds.</w:t>
      </w:r>
    </w:p>
    <w:p>
      <w:pPr>
        <w:pStyle w:val="ListParagraph"/>
        <w:numPr>
          <w:ilvl w:val="0"/>
          <w:numId w:val="2"/>
        </w:numPr>
        <w:spacing w:before="30" w:after="50"/>
      </w:pPr>
      <w:r>
        <w:rPr>
          <w:rFonts w:ascii="Arial" w:cs="Arial" w:eastAsia="Arial" w:hAnsi="Arial"/>
          <w:color w:val="1A252F"/>
          <w:sz w:val="21"/>
          <w:szCs w:val="21"/>
        </w:rPr>
        <w:t xml:space="preserve">Port the data layer — translate componentDefs.js, frameTypes.js, and paramMappings.js to Python (component_defs.py, frame_types.py, param_mappings.py). Wire to the /api/export/param endpoint. Write a quick pytest to confirm a simple quad build generates the expected .param output.</w:t>
      </w:r>
    </w:p>
    <w:p>
      <w:pPr>
        <w:pStyle w:val="ListParagraph"/>
        <w:numPr>
          <w:ilvl w:val="0"/>
          <w:numId w:val="2"/>
        </w:numPr>
        <w:spacing w:before="30" w:after="50"/>
      </w:pPr>
      <w:r>
        <w:rPr>
          <w:rFonts w:ascii="Arial" w:cs="Arial" w:eastAsia="Arial" w:hAnsi="Arial"/>
          <w:color w:val="1A252F"/>
          <w:sz w:val="21"/>
          <w:szCs w:val="21"/>
        </w:rPr>
        <w:t xml:space="preserve">Circulate the provisional spec — share ArduPilot_Visual_Configurator_Spec_v0.1.docx with the ArduPilot / CubePilot community for comment, particularly on the hardware reference section and the open questions in Section 10.</w:t>
      </w:r>
    </w:p>
    <w:p>
      <w:pPr>
        <w:pStyle w:val="ListParagraph"/>
        <w:numPr>
          <w:ilvl w:val="0"/>
          <w:numId w:val="2"/>
        </w:numPr>
        <w:spacing w:before="30" w:after="50"/>
      </w:pPr>
      <w:r>
        <w:rPr>
          <w:rFonts w:ascii="Arial" w:cs="Arial" w:eastAsia="Arial" w:hAnsi="Arial"/>
          <w:color w:val="1A252F"/>
          <w:sz w:val="21"/>
          <w:szCs w:val="21"/>
        </w:rPr>
        <w:t xml:space="preserve">Begin Phase 3 (airframe canvas) — the first user-visible feature. Implement SVG/PNG import into the Konva stage, top/bottom view tabs, and the snap grid.</w:t>
      </w:r>
    </w:p>
    <w:p>
      <w:pPr>
        <w:spacing w:before="120" w:after="0"/>
      </w:pPr>
      <w:r>
        <w:t xml:space="preserve"/>
      </w:r>
    </w:p>
    <w:p>
      <w:pPr>
        <w:pBdr>
          <w:left w:val="single" w:color="185FA5" w:sz="16" w:space="8"/>
        </w:pBdr>
        <w:spacing w:before="60" w:after="60"/>
      </w:pPr>
      <w:r>
        <w:rPr>
          <w:rFonts w:ascii="Arial" w:cs="Arial" w:eastAsia="Arial" w:hAnsi="Arial"/>
          <w:b/>
          <w:bCs/>
          <w:color w:val="2E86C1"/>
          <w:sz w:val="19"/>
          <w:szCs w:val="19"/>
        </w:rPr>
        <w:t xml:space="preserve">Note: </w:t>
      </w:r>
      <w:r>
        <w:rPr>
          <w:rFonts w:ascii="Arial" w:cs="Arial" w:eastAsia="Arial" w:hAnsi="Arial"/>
          <w:i/>
          <w:iCs/>
          <w:color w:val="5F5E5A"/>
          <w:sz w:val="19"/>
          <w:szCs w:val="19"/>
        </w:rPr>
        <w:t xml:space="preserve">Steps 1 and 2 can be done in a single Claude Code session using the bootstrap zip as the starting point. The data layer port is straightforward translation work — the JS source files are the specification.</w:t>
      </w:r>
    </w:p>
    <w:p>
      <w:pPr>
        <w:spacing w:before="200" w:after="0"/>
      </w:pPr>
      <w:r>
        <w:t xml:space="preserve"/>
      </w:r>
    </w:p>
    <w:p>
      <w:pPr>
        <w:pStyle w:val="Heading1"/>
        <w:pBdr>
          <w:bottom w:val="single" w:color="185FA5" w:sz="8" w:space="5"/>
        </w:pBdr>
        <w:spacing w:before="360" w:after="140"/>
      </w:pPr>
      <w:r>
        <w:rPr>
          <w:rFonts w:ascii="Arial" w:cs="Arial" w:eastAsia="Arial" w:hAnsi="Arial"/>
          <w:b/>
          <w:bCs/>
          <w:color w:val="185FA5"/>
          <w:sz w:val="28"/>
          <w:szCs w:val="28"/>
        </w:rPr>
        <w:t xml:space="preserve">12. Open Questions</w:t>
      </w:r>
    </w:p>
    <w:p>
      <w:pPr>
        <w:spacing w:before="40" w:after="80"/>
      </w:pPr>
      <w:r>
        <w:rPr>
          <w:rFonts w:ascii="Arial" w:cs="Arial" w:eastAsia="Arial" w:hAnsi="Arial"/>
          <w:color w:val="1A252F"/>
          <w:sz w:val="21"/>
          <w:szCs w:val="21"/>
        </w:rPr>
        <w:t xml:space="preserve">The following decisions have been deferred pending community feedback or further scoping:</w:t>
      </w:r>
    </w:p>
    <w:p>
      <w:pPr>
        <w:spacing w:before="80" w:after="0"/>
      </w:pPr>
      <w:r>
        <w:t xml:space="preserve"/>
      </w:r>
    </w:p>
    <w:p>
      <w:pPr>
        <w:pStyle w:val="ListParagraph"/>
        <w:numPr>
          <w:ilvl w:val="0"/>
          <w:numId w:val="2"/>
        </w:numPr>
        <w:spacing w:before="30" w:after="50"/>
      </w:pPr>
      <w:r>
        <w:rPr>
          <w:rFonts w:ascii="Arial" w:cs="Arial" w:eastAsia="Arial" w:hAnsi="Arial"/>
          <w:color w:val="1A252F"/>
          <w:sz w:val="21"/>
          <w:szCs w:val="21"/>
        </w:rPr>
        <w:t xml:space="preserve">Cube variant scope — should Cube Black, Cube Blue, and CubeID be added to v1 or deferred to v2?</w:t>
      </w:r>
    </w:p>
    <w:p>
      <w:pPr>
        <w:pStyle w:val="ListParagraph"/>
        <w:numPr>
          <w:ilvl w:val="0"/>
          <w:numId w:val="2"/>
        </w:numPr>
        <w:spacing w:before="30" w:after="50"/>
      </w:pPr>
      <w:r>
        <w:rPr>
          <w:rFonts w:ascii="Arial" w:cs="Arial" w:eastAsia="Arial" w:hAnsi="Arial"/>
          <w:color w:val="1A252F"/>
          <w:sz w:val="21"/>
          <w:szCs w:val="21"/>
        </w:rPr>
        <w:t xml:space="preserve">Airframe library — should AVC ship with a built-in library of common airframe outlines, or remain import-only?</w:t>
      </w:r>
    </w:p>
    <w:p>
      <w:pPr>
        <w:pStyle w:val="ListParagraph"/>
        <w:numPr>
          <w:ilvl w:val="0"/>
          <w:numId w:val="2"/>
        </w:numPr>
        <w:spacing w:before="30" w:after="50"/>
      </w:pPr>
      <w:r>
        <w:rPr>
          <w:rFonts w:ascii="Arial" w:cs="Arial" w:eastAsia="Arial" w:hAnsi="Arial"/>
          <w:color w:val="1A252F"/>
          <w:sz w:val="21"/>
          <w:szCs w:val="21"/>
        </w:rPr>
        <w:t xml:space="preserve">Project file format — JSON saved to ~/.avc/projects/ is the current plan. Should there be optional cloud sync?</w:t>
      </w:r>
    </w:p>
    <w:p>
      <w:pPr>
        <w:pStyle w:val="ListParagraph"/>
        <w:numPr>
          <w:ilvl w:val="0"/>
          <w:numId w:val="2"/>
        </w:numPr>
        <w:spacing w:before="30" w:after="50"/>
      </w:pPr>
      <w:r>
        <w:rPr>
          <w:rFonts w:ascii="Arial" w:cs="Arial" w:eastAsia="Arial" w:hAnsi="Arial"/>
          <w:color w:val="1A252F"/>
          <w:sz w:val="21"/>
          <w:szCs w:val="21"/>
        </w:rPr>
        <w:t xml:space="preserve">DroneCAN sub-configuration — DroneCAN devices have their own parameter trees. Should AVC configure them directly or link to the AP_Periph configurator?</w:t>
      </w:r>
    </w:p>
    <w:p>
      <w:pPr>
        <w:pStyle w:val="ListParagraph"/>
        <w:numPr>
          <w:ilvl w:val="0"/>
          <w:numId w:val="2"/>
        </w:numPr>
        <w:spacing w:before="30" w:after="50"/>
      </w:pPr>
      <w:r>
        <w:rPr>
          <w:rFonts w:ascii="Arial" w:cs="Arial" w:eastAsia="Arial" w:hAnsi="Arial"/>
          <w:color w:val="1A252F"/>
          <w:sz w:val="21"/>
          <w:szCs w:val="21"/>
        </w:rPr>
        <w:t xml:space="preserve">Mission Planner plugin — should the Phase 7 MP integration be a standalone TCP bridge or a proper Mission Planner plugin (.dll)?</w:t>
      </w:r>
    </w:p>
    <w:p>
      <w:pPr>
        <w:pStyle w:val="ListParagraph"/>
        <w:numPr>
          <w:ilvl w:val="0"/>
          <w:numId w:val="2"/>
        </w:numPr>
        <w:spacing w:before="30" w:after="50"/>
      </w:pPr>
      <w:r>
        <w:rPr>
          <w:rFonts w:ascii="Arial" w:cs="Arial" w:eastAsia="Arial" w:hAnsi="Arial"/>
          <w:color w:val="1A252F"/>
          <w:sz w:val="21"/>
          <w:szCs w:val="21"/>
        </w:rPr>
        <w:t xml:space="preserve">Wiring diagram view — appetite for a secondary view that auto-generates a wiring schematic from the canvas configuration?</w:t>
      </w:r>
    </w:p>
    <w:p>
      <w:pPr>
        <w:pStyle w:val="ListParagraph"/>
        <w:numPr>
          <w:ilvl w:val="0"/>
          <w:numId w:val="2"/>
        </w:numPr>
        <w:spacing w:before="30" w:after="50"/>
      </w:pPr>
      <w:r>
        <w:rPr>
          <w:rFonts w:ascii="Arial" w:cs="Arial" w:eastAsia="Arial" w:hAnsi="Arial"/>
          <w:color w:val="1A252F"/>
          <w:sz w:val="21"/>
          <w:szCs w:val="21"/>
        </w:rPr>
        <w:t xml:space="preserve">Mobile / tablet support — Konva supports touch. Is there a use case for field tablet configuration in v1?</w:t>
      </w:r>
    </w:p>
    <w:p>
      <w:pPr>
        <w:pStyle w:val="ListParagraph"/>
        <w:numPr>
          <w:ilvl w:val="0"/>
          <w:numId w:val="2"/>
        </w:numPr>
        <w:spacing w:before="30" w:after="50"/>
      </w:pPr>
      <w:r>
        <w:rPr>
          <w:rFonts w:ascii="Arial" w:cs="Arial" w:eastAsia="Arial" w:hAnsi="Arial"/>
          <w:color w:val="1A252F"/>
          <w:sz w:val="21"/>
          <w:szCs w:val="21"/>
        </w:rPr>
        <w:t xml:space="preserve">Licence — Apache 2.0 is proposed. Any objections or alternative preferences?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4"/>
      </w:pBdr>
      <w:tabs>
        <w:tab w:val="right" w:pos="9026"/>
      </w:tabs>
    </w:pPr>
    <w:r>
      <w:rPr>
        <w:rFonts w:ascii="Arial" w:cs="Arial" w:eastAsia="Arial" w:hAnsi="Arial"/>
        <w:i/>
        <w:iCs/>
        <w:color w:val="5F5E5A"/>
        <w:sz w:val="17"/>
        <w:szCs w:val="17"/>
      </w:rPr>
      <w:t xml:space="preserve">Confidential draft</w:t>
    </w:r>
    <w:r>
      <w:rPr>
        <w:rFonts w:ascii="Arial" w:cs="Arial" w:eastAsia="Arial" w:hAnsi="Arial"/>
        <w:color w:val="5F5E5A"/>
        <w:sz w:val="17"/>
        <w:szCs w:val="17"/>
      </w:rPr>
      <w:t xml:space="preserve">	Page </w:t>
    </w:r>
    <w:r>
      <w:rPr>
        <w:rFonts w:ascii="Arial" w:cs="Arial" w:eastAsia="Arial" w:hAnsi="Arial"/>
        <w:color w:val="5F5E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tabs>
        <w:tab w:val="right" w:pos="9026"/>
      </w:tabs>
    </w:pPr>
    <w:r>
      <w:rPr>
        <w:rFonts w:ascii="Arial" w:cs="Arial" w:eastAsia="Arial" w:hAnsi="Arial"/>
        <w:color w:val="5F5E5A"/>
        <w:sz w:val="17"/>
        <w:szCs w:val="17"/>
      </w:rPr>
      <w:t xml:space="preserve">ArduPilot Visual Configurator — Project Summary</w:t>
    </w:r>
    <w:r>
      <w:rPr>
        <w:rFonts w:ascii="Arial" w:cs="Arial" w:eastAsia="Arial" w:hAnsi="Arial"/>
        <w:color w:val="5F5E5A"/>
        <w:sz w:val="17"/>
        <w:szCs w:val="17"/>
      </w:rPr>
      <w:t xml:space="preserve">	v0.1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85FA5"/>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2E86C1"/>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252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2026-03-26T11:44:18.783Z</dcterms:created>
  <dcterms:modified xsi:type="dcterms:W3CDTF">2026-03-26T11:44:18.784Z</dcterms:modified>
</cp:coreProperties>
</file>

<file path=docProps/custom.xml><?xml version="1.0" encoding="utf-8"?>
<Properties xmlns="http://schemas.openxmlformats.org/officeDocument/2006/custom-properties" xmlns:vt="http://schemas.openxmlformats.org/officeDocument/2006/docPropsVTypes"/>
</file>