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37" w:rsidRDefault="00BE626D" w:rsidP="00757037">
      <w:pPr>
        <w:pStyle w:val="a3"/>
      </w:pPr>
      <w:r w:rsidRPr="00BE626D">
        <w:rPr>
          <w:rFonts w:hint="eastAsia"/>
        </w:rPr>
        <w:t>乐联网</w:t>
      </w:r>
      <w:r w:rsidRPr="00BE626D">
        <w:rPr>
          <w:rFonts w:hint="eastAsia"/>
        </w:rPr>
        <w:t>TCP</w:t>
      </w:r>
      <w:r w:rsidRPr="00BE626D">
        <w:rPr>
          <w:rFonts w:hint="eastAsia"/>
        </w:rPr>
        <w:t>长连接反向控制被控端开发指南</w:t>
      </w:r>
    </w:p>
    <w:p w:rsidR="00D4270A" w:rsidRPr="00D4270A" w:rsidRDefault="00D4270A" w:rsidP="00D4270A">
      <w:r w:rsidRPr="00D4270A">
        <w:rPr>
          <w:rFonts w:hint="eastAsia"/>
          <w:highlight w:val="yellow"/>
        </w:rPr>
        <w:t>注意：发送和接收都以</w:t>
      </w:r>
      <w:r w:rsidRPr="00D4270A">
        <w:rPr>
          <w:rFonts w:hint="eastAsia"/>
          <w:highlight w:val="yellow"/>
        </w:rPr>
        <w:t>&amp;^!</w:t>
      </w:r>
      <w:r w:rsidRPr="00D4270A">
        <w:rPr>
          <w:rFonts w:hint="eastAsia"/>
          <w:highlight w:val="yellow"/>
        </w:rPr>
        <w:t>为结束符</w:t>
      </w:r>
      <w:r w:rsidR="009D4373">
        <w:rPr>
          <w:rFonts w:hint="eastAsia"/>
          <w:highlight w:val="yellow"/>
        </w:rPr>
        <w:t>来判断是否完整包</w:t>
      </w:r>
      <w:r w:rsidRPr="00D4270A">
        <w:rPr>
          <w:rFonts w:hint="eastAsia"/>
          <w:highlight w:val="yellow"/>
        </w:rPr>
        <w:t>。</w:t>
      </w:r>
    </w:p>
    <w:p w:rsidR="00A36324" w:rsidRPr="00635EEF" w:rsidRDefault="00757037" w:rsidP="00757037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635EEF">
        <w:rPr>
          <w:rStyle w:val="a5"/>
          <w:rFonts w:hint="eastAsia"/>
        </w:rPr>
        <w:t>手动修改网关的</w:t>
      </w:r>
      <w:r w:rsidRPr="00635EEF">
        <w:rPr>
          <w:rStyle w:val="a5"/>
          <w:rFonts w:hint="eastAsia"/>
        </w:rPr>
        <w:t>api</w:t>
      </w:r>
      <w:r w:rsidRPr="00635EEF">
        <w:rPr>
          <w:rStyle w:val="a5"/>
          <w:rFonts w:hint="eastAsia"/>
        </w:rPr>
        <w:t>地址</w:t>
      </w:r>
    </w:p>
    <w:p w:rsidR="000C77FC" w:rsidRDefault="00757037" w:rsidP="00A36324">
      <w:pPr>
        <w:pStyle w:val="a4"/>
        <w:ind w:left="360" w:firstLineChars="0" w:firstLine="0"/>
      </w:pPr>
      <w:r>
        <w:rPr>
          <w:rFonts w:hint="eastAsia"/>
        </w:rPr>
        <w:t>也可以通过</w:t>
      </w:r>
      <w:r>
        <w:rPr>
          <w:rFonts w:hint="eastAsia"/>
        </w:rPr>
        <w:t>api</w:t>
      </w:r>
      <w:r>
        <w:rPr>
          <w:rFonts w:hint="eastAsia"/>
        </w:rPr>
        <w:t>调用自动更新，参照网站的开发者指南</w:t>
      </w:r>
    </w:p>
    <w:p w:rsidR="00757037" w:rsidRDefault="00A36324">
      <w:r>
        <w:rPr>
          <w:rFonts w:hint="eastAsia"/>
        </w:rPr>
        <w:tab/>
      </w:r>
      <w:r w:rsidR="00757037" w:rsidRPr="00757037">
        <w:t>http://tcp.lewei50.com:9965/?method=send&amp;gatewayNo=</w:t>
      </w:r>
      <w:r w:rsidR="00757037">
        <w:rPr>
          <w:rFonts w:hint="eastAsia"/>
        </w:rPr>
        <w:t>你的网关号</w:t>
      </w:r>
    </w:p>
    <w:p w:rsidR="00757037" w:rsidRDefault="00A36324">
      <w:r>
        <w:rPr>
          <w:rFonts w:hint="eastAsia"/>
        </w:rPr>
        <w:tab/>
      </w:r>
      <w:r w:rsidR="00757037">
        <w:rPr>
          <w:rFonts w:hint="eastAsia"/>
        </w:rPr>
        <w:t>公网</w:t>
      </w:r>
      <w:r w:rsidR="00757037">
        <w:rPr>
          <w:rFonts w:hint="eastAsia"/>
        </w:rPr>
        <w:t>ip</w:t>
      </w:r>
      <w:r w:rsidR="00757037">
        <w:rPr>
          <w:rFonts w:hint="eastAsia"/>
        </w:rPr>
        <w:t>用：</w:t>
      </w:r>
      <w:r w:rsidR="00757037" w:rsidRPr="00757037">
        <w:t>tcp.lewei50.co</w:t>
      </w:r>
      <w:r w:rsidR="00757037">
        <w:rPr>
          <w:rFonts w:hint="eastAsia"/>
        </w:rPr>
        <w:t>m</w:t>
      </w:r>
    </w:p>
    <w:p w:rsidR="00757037" w:rsidRPr="00635EEF" w:rsidRDefault="00757037" w:rsidP="00757037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635EEF">
        <w:rPr>
          <w:rStyle w:val="a5"/>
          <w:rFonts w:hint="eastAsia"/>
        </w:rPr>
        <w:t>定时发送数据到指定</w:t>
      </w:r>
      <w:r w:rsidRPr="00635EEF">
        <w:rPr>
          <w:rStyle w:val="a5"/>
          <w:rFonts w:hint="eastAsia"/>
        </w:rPr>
        <w:t>tcp</w:t>
      </w:r>
      <w:r w:rsidRPr="00635EEF">
        <w:rPr>
          <w:rStyle w:val="a5"/>
          <w:rFonts w:hint="eastAsia"/>
        </w:rPr>
        <w:t>服务器</w:t>
      </w:r>
    </w:p>
    <w:p w:rsidR="00757037" w:rsidRDefault="00757037" w:rsidP="00757037">
      <w:pPr>
        <w:pStyle w:val="a4"/>
        <w:ind w:left="360" w:firstLineChars="0" w:firstLine="0"/>
      </w:pPr>
      <w:r>
        <w:rPr>
          <w:rFonts w:hint="eastAsia"/>
        </w:rPr>
        <w:t>服务器：</w:t>
      </w:r>
      <w:r>
        <w:rPr>
          <w:rFonts w:hint="eastAsia"/>
        </w:rPr>
        <w:t xml:space="preserve">tcp.lewei50.com </w:t>
      </w:r>
      <w:r>
        <w:rPr>
          <w:rFonts w:hint="eastAsia"/>
        </w:rPr>
        <w:t>端口：</w:t>
      </w:r>
      <w:r>
        <w:rPr>
          <w:rFonts w:hint="eastAsia"/>
        </w:rPr>
        <w:t>9960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6713"/>
      </w:tblGrid>
      <w:tr w:rsidR="00C27E7D" w:rsidTr="00C27E7D">
        <w:tc>
          <w:tcPr>
            <w:tcW w:w="1449" w:type="dxa"/>
          </w:tcPr>
          <w:p w:rsidR="00C27E7D" w:rsidRDefault="00C27E7D" w:rsidP="00757037">
            <w:pPr>
              <w:pStyle w:val="a4"/>
              <w:ind w:firstLineChars="0" w:firstLine="0"/>
            </w:pPr>
            <w:r>
              <w:rPr>
                <w:rFonts w:hint="eastAsia"/>
              </w:rPr>
              <w:t>发送格式</w:t>
            </w:r>
          </w:p>
        </w:tc>
        <w:tc>
          <w:tcPr>
            <w:tcW w:w="6713" w:type="dxa"/>
          </w:tcPr>
          <w:p w:rsidR="00C27E7D" w:rsidRDefault="00C27E7D" w:rsidP="00757037">
            <w:pPr>
              <w:pStyle w:val="a4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C27E7D" w:rsidTr="00C27E7D">
        <w:tc>
          <w:tcPr>
            <w:tcW w:w="1449" w:type="dxa"/>
          </w:tcPr>
          <w:p w:rsidR="00C27E7D" w:rsidRDefault="00C27E7D" w:rsidP="00757037">
            <w:pPr>
              <w:pStyle w:val="a4"/>
              <w:ind w:firstLineChars="0" w:firstLine="0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6713" w:type="dxa"/>
          </w:tcPr>
          <w:p w:rsidR="00C27E7D" w:rsidRPr="00165EA3" w:rsidRDefault="00C27E7D" w:rsidP="00C27E7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</w:pPr>
            <w:r w:rsidRPr="00165EA3"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  <w:t>{</w:t>
            </w:r>
          </w:p>
          <w:p w:rsidR="00C27E7D" w:rsidRPr="00165EA3" w:rsidRDefault="00C27E7D" w:rsidP="00C27E7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</w:pPr>
            <w:r w:rsidRPr="00165EA3"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  <w:t xml:space="preserve">    "method": "</w:t>
            </w:r>
            <w:r w:rsidRPr="00165EA3"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  <w:highlight w:val="yellow"/>
              </w:rPr>
              <w:t>update</w:t>
            </w:r>
            <w:r w:rsidRPr="00165EA3"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  <w:t xml:space="preserve">", </w:t>
            </w:r>
          </w:p>
          <w:p w:rsidR="00C27E7D" w:rsidRPr="00165EA3" w:rsidRDefault="00C27E7D" w:rsidP="00C27E7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</w:pPr>
            <w:r w:rsidRPr="00165EA3">
              <w:rPr>
                <w:rFonts w:ascii="NSimSun" w:hAnsi="NSimSun" w:cs="NSimSun" w:hint="eastAsia"/>
                <w:color w:val="C0504D" w:themeColor="accent2"/>
                <w:kern w:val="0"/>
                <w:sz w:val="19"/>
                <w:szCs w:val="19"/>
              </w:rPr>
              <w:t xml:space="preserve">    "gatewayNo ": "</w:t>
            </w:r>
            <w:r w:rsidRPr="00165EA3">
              <w:rPr>
                <w:rFonts w:ascii="NSimSun" w:hAnsi="NSimSun" w:cs="NSimSun" w:hint="eastAsia"/>
                <w:color w:val="C0504D" w:themeColor="accent2"/>
                <w:kern w:val="0"/>
                <w:sz w:val="19"/>
                <w:szCs w:val="19"/>
              </w:rPr>
              <w:t>你的网关号</w:t>
            </w:r>
            <w:r w:rsidRPr="00165EA3">
              <w:rPr>
                <w:rFonts w:ascii="NSimSun" w:hAnsi="NSimSun" w:cs="NSimSun" w:hint="eastAsia"/>
                <w:color w:val="C0504D" w:themeColor="accent2"/>
                <w:kern w:val="0"/>
                <w:sz w:val="19"/>
                <w:szCs w:val="19"/>
              </w:rPr>
              <w:t xml:space="preserve">", </w:t>
            </w:r>
          </w:p>
          <w:p w:rsidR="00C27E7D" w:rsidRPr="00165EA3" w:rsidRDefault="00C27E7D" w:rsidP="00C27E7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</w:pPr>
            <w:r w:rsidRPr="00165EA3">
              <w:rPr>
                <w:rFonts w:ascii="NSimSun" w:hAnsi="NSimSun" w:cs="NSimSun" w:hint="eastAsia"/>
                <w:color w:val="C0504D" w:themeColor="accent2"/>
                <w:kern w:val="0"/>
                <w:sz w:val="19"/>
                <w:szCs w:val="19"/>
              </w:rPr>
              <w:t xml:space="preserve">    "userkey": "</w:t>
            </w:r>
            <w:r w:rsidRPr="00165EA3">
              <w:rPr>
                <w:rFonts w:ascii="NSimSun" w:hAnsi="NSimSun" w:cs="NSimSun" w:hint="eastAsia"/>
                <w:color w:val="C0504D" w:themeColor="accent2"/>
                <w:kern w:val="0"/>
                <w:sz w:val="19"/>
                <w:szCs w:val="19"/>
              </w:rPr>
              <w:t>你的</w:t>
            </w:r>
            <w:r w:rsidRPr="00165EA3">
              <w:rPr>
                <w:rFonts w:ascii="NSimSun" w:hAnsi="NSimSun" w:cs="NSimSun" w:hint="eastAsia"/>
                <w:color w:val="C0504D" w:themeColor="accent2"/>
                <w:kern w:val="0"/>
                <w:sz w:val="19"/>
                <w:szCs w:val="19"/>
              </w:rPr>
              <w:t>userkey"</w:t>
            </w:r>
          </w:p>
          <w:p w:rsidR="00C27E7D" w:rsidRPr="00165EA3" w:rsidRDefault="00C27E7D" w:rsidP="00C27E7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</w:pPr>
            <w:r w:rsidRPr="00165EA3"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  <w:t>}</w:t>
            </w:r>
            <w:r w:rsidR="00D4270A" w:rsidRPr="00D4270A">
              <w:rPr>
                <w:rFonts w:hint="eastAsia"/>
                <w:highlight w:val="yellow"/>
              </w:rPr>
              <w:t>&amp;^!</w:t>
            </w:r>
          </w:p>
          <w:p w:rsidR="00C27E7D" w:rsidRDefault="00C27E7D" w:rsidP="00757037">
            <w:pPr>
              <w:pStyle w:val="a4"/>
              <w:ind w:firstLineChars="0" w:firstLine="0"/>
            </w:pPr>
          </w:p>
        </w:tc>
      </w:tr>
      <w:tr w:rsidR="0020326D" w:rsidTr="00C27E7D">
        <w:tc>
          <w:tcPr>
            <w:tcW w:w="1449" w:type="dxa"/>
          </w:tcPr>
          <w:p w:rsidR="0020326D" w:rsidRDefault="0020326D" w:rsidP="00757037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713" w:type="dxa"/>
          </w:tcPr>
          <w:p w:rsidR="00D57F44" w:rsidRDefault="00D57F44" w:rsidP="00C27E7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update</w:t>
            </w:r>
          </w:p>
          <w:p w:rsidR="0020326D" w:rsidRPr="00165EA3" w:rsidRDefault="0020326D" w:rsidP="00C27E7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C0504D" w:themeColor="accent2"/>
                <w:kern w:val="0"/>
                <w:sz w:val="19"/>
                <w:szCs w:val="19"/>
              </w:rPr>
            </w:pPr>
            <w:r w:rsidRPr="009D2320">
              <w:rPr>
                <w:rFonts w:hint="eastAsia"/>
              </w:rPr>
              <w:t>tcp</w:t>
            </w:r>
            <w:r w:rsidRPr="009D2320">
              <w:rPr>
                <w:rFonts w:hint="eastAsia"/>
              </w:rPr>
              <w:t>服务器对于</w:t>
            </w:r>
            <w:r w:rsidRPr="009D2320">
              <w:rPr>
                <w:rFonts w:hint="eastAsia"/>
              </w:rPr>
              <w:t>10</w:t>
            </w:r>
            <w:r w:rsidRPr="009D2320">
              <w:rPr>
                <w:rFonts w:hint="eastAsia"/>
              </w:rPr>
              <w:t>分钟之内未发送数据的客户端主动断开，所以请保证定时</w:t>
            </w:r>
            <w:r>
              <w:rPr>
                <w:rFonts w:hint="eastAsia"/>
              </w:rPr>
              <w:t>间隔</w:t>
            </w:r>
            <w:r w:rsidRPr="009D2320">
              <w:rPr>
                <w:rFonts w:hint="eastAsia"/>
              </w:rPr>
              <w:t>小于</w:t>
            </w:r>
            <w:r w:rsidRPr="009D2320">
              <w:rPr>
                <w:rFonts w:hint="eastAsia"/>
              </w:rPr>
              <w:t>10</w:t>
            </w:r>
            <w:r w:rsidRPr="009D2320">
              <w:rPr>
                <w:rFonts w:hint="eastAsia"/>
              </w:rPr>
              <w:t>分钟。</w:t>
            </w:r>
          </w:p>
        </w:tc>
      </w:tr>
    </w:tbl>
    <w:p w:rsidR="00757037" w:rsidRDefault="00757037" w:rsidP="00757037">
      <w:pPr>
        <w:pStyle w:val="a4"/>
        <w:numPr>
          <w:ilvl w:val="0"/>
          <w:numId w:val="2"/>
        </w:numPr>
        <w:ind w:firstLineChars="0"/>
        <w:rPr>
          <w:rStyle w:val="a5"/>
        </w:rPr>
      </w:pPr>
      <w:r w:rsidRPr="00635EEF">
        <w:rPr>
          <w:rStyle w:val="a5"/>
          <w:rFonts w:hint="eastAsia"/>
        </w:rPr>
        <w:t>接收</w:t>
      </w:r>
      <w:r w:rsidRPr="00635EEF">
        <w:rPr>
          <w:rStyle w:val="a5"/>
          <w:rFonts w:hint="eastAsia"/>
        </w:rPr>
        <w:t>tcp</w:t>
      </w:r>
      <w:r w:rsidRPr="00635EEF">
        <w:rPr>
          <w:rStyle w:val="a5"/>
          <w:rFonts w:hint="eastAsia"/>
        </w:rPr>
        <w:t>服务器推送的控制命令</w:t>
      </w:r>
    </w:p>
    <w:p w:rsidR="006B368B" w:rsidRDefault="00375054" w:rsidP="00375054">
      <w:pPr>
        <w:rPr>
          <w:b/>
          <w:i/>
        </w:rPr>
      </w:pPr>
      <w:r>
        <w:rPr>
          <w:rStyle w:val="a5"/>
          <w:rFonts w:hint="eastAsia"/>
          <w:b w:val="0"/>
          <w:i w:val="0"/>
          <w:color w:val="auto"/>
        </w:rPr>
        <w:tab/>
      </w:r>
      <w:r w:rsidRPr="00375054">
        <w:rPr>
          <w:rStyle w:val="a5"/>
          <w:rFonts w:hint="eastAsia"/>
          <w:b w:val="0"/>
          <w:i w:val="0"/>
          <w:color w:val="auto"/>
        </w:rPr>
        <w:t>调用</w:t>
      </w:r>
      <w:r w:rsidRPr="00375054">
        <w:rPr>
          <w:rStyle w:val="a5"/>
          <w:rFonts w:hint="eastAsia"/>
          <w:b w:val="0"/>
          <w:i w:val="0"/>
          <w:color w:val="auto"/>
        </w:rPr>
        <w:t>API</w:t>
      </w:r>
      <w:r w:rsidRPr="00375054">
        <w:rPr>
          <w:rStyle w:val="a5"/>
          <w:rFonts w:hint="eastAsia"/>
          <w:b w:val="0"/>
          <w:i w:val="0"/>
          <w:color w:val="auto"/>
        </w:rPr>
        <w:t>说明</w:t>
      </w:r>
      <w:r w:rsidRPr="00375054">
        <w:rPr>
          <w:rStyle w:val="a5"/>
          <w:rFonts w:hint="eastAsia"/>
          <w:b w:val="0"/>
          <w:i w:val="0"/>
          <w:color w:val="auto"/>
        </w:rPr>
        <w:t>:</w:t>
      </w:r>
      <w:r w:rsidRPr="00375054">
        <w:rPr>
          <w:b/>
          <w:i/>
        </w:rPr>
        <w:t xml:space="preserve"> </w:t>
      </w:r>
      <w:hyperlink r:id="rId7" w:history="1">
        <w:r w:rsidRPr="00375054">
          <w:rPr>
            <w:rStyle w:val="a7"/>
            <w:b/>
            <w:i/>
            <w:color w:val="auto"/>
          </w:rPr>
          <w:t>http://www.lewei50.com/dev/apiinfo/11</w:t>
        </w:r>
      </w:hyperlink>
    </w:p>
    <w:p w:rsidR="006B368B" w:rsidRDefault="006B368B" w:rsidP="00375054">
      <w:pPr>
        <w:rPr>
          <w:b/>
          <w:i/>
        </w:rPr>
      </w:pPr>
    </w:p>
    <w:p w:rsidR="006B368B" w:rsidRPr="006B368B" w:rsidRDefault="006B368B" w:rsidP="006B368B">
      <w:pPr>
        <w:rPr>
          <w:rStyle w:val="a5"/>
          <w:b w:val="0"/>
          <w:i w:val="0"/>
          <w:color w:val="auto"/>
        </w:rPr>
      </w:pPr>
      <w:r>
        <w:rPr>
          <w:rStyle w:val="a5"/>
          <w:rFonts w:hint="eastAsia"/>
          <w:b w:val="0"/>
          <w:i w:val="0"/>
          <w:color w:val="auto"/>
        </w:rPr>
        <w:tab/>
      </w:r>
      <w:r w:rsidRPr="006B368B">
        <w:rPr>
          <w:rStyle w:val="a5"/>
          <w:rFonts w:hint="eastAsia"/>
          <w:b w:val="0"/>
          <w:i w:val="0"/>
          <w:color w:val="auto"/>
        </w:rPr>
        <w:t>乐联网收到控制命令后</w:t>
      </w:r>
      <w:r>
        <w:rPr>
          <w:rStyle w:val="a5"/>
          <w:rFonts w:hint="eastAsia"/>
          <w:b w:val="0"/>
          <w:i w:val="0"/>
          <w:color w:val="auto"/>
        </w:rPr>
        <w:t>会像控制端推送数据：</w:t>
      </w:r>
    </w:p>
    <w:tbl>
      <w:tblPr>
        <w:tblStyle w:val="a6"/>
        <w:tblW w:w="0" w:type="auto"/>
        <w:tblInd w:w="360" w:type="dxa"/>
        <w:tblLook w:val="04A0"/>
      </w:tblPr>
      <w:tblGrid>
        <w:gridCol w:w="1449"/>
        <w:gridCol w:w="6713"/>
      </w:tblGrid>
      <w:tr w:rsidR="00511857" w:rsidTr="00511857">
        <w:tc>
          <w:tcPr>
            <w:tcW w:w="1449" w:type="dxa"/>
          </w:tcPr>
          <w:p w:rsidR="00511857" w:rsidRDefault="00511857" w:rsidP="000F1410">
            <w:pPr>
              <w:pStyle w:val="a4"/>
              <w:ind w:firstLineChars="0" w:firstLine="0"/>
            </w:pPr>
            <w:r>
              <w:rPr>
                <w:rFonts w:hint="eastAsia"/>
              </w:rPr>
              <w:t>推送格式</w:t>
            </w:r>
          </w:p>
        </w:tc>
        <w:tc>
          <w:tcPr>
            <w:tcW w:w="6713" w:type="dxa"/>
          </w:tcPr>
          <w:p w:rsidR="00511857" w:rsidRDefault="00511857" w:rsidP="000F1410">
            <w:pPr>
              <w:pStyle w:val="a4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511857" w:rsidTr="00511857">
        <w:tc>
          <w:tcPr>
            <w:tcW w:w="1449" w:type="dxa"/>
          </w:tcPr>
          <w:p w:rsidR="00511857" w:rsidRDefault="00511857" w:rsidP="000F1410">
            <w:pPr>
              <w:pStyle w:val="a4"/>
              <w:ind w:firstLineChars="0" w:firstLine="0"/>
            </w:pPr>
            <w:r>
              <w:rPr>
                <w:rFonts w:hint="eastAsia"/>
              </w:rPr>
              <w:t>推送内容</w:t>
            </w:r>
          </w:p>
        </w:tc>
        <w:tc>
          <w:tcPr>
            <w:tcW w:w="6713" w:type="dxa"/>
          </w:tcPr>
          <w:p w:rsidR="00511857" w:rsidRPr="00165EA3" w:rsidRDefault="00511857" w:rsidP="00511857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>{</w:t>
            </w:r>
          </w:p>
          <w:p w:rsidR="00511857" w:rsidRPr="00165EA3" w:rsidRDefault="00511857" w:rsidP="00511857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 xml:space="preserve">    "f": "writeserial", </w:t>
            </w:r>
          </w:p>
          <w:p w:rsidR="00511857" w:rsidRPr="00165EA3" w:rsidRDefault="00511857" w:rsidP="00511857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 xml:space="preserve">    "p1": "xxx", </w:t>
            </w:r>
          </w:p>
          <w:p w:rsidR="00511857" w:rsidRPr="00165EA3" w:rsidRDefault="00511857" w:rsidP="00511857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 xml:space="preserve">    "p2": "xxx"</w:t>
            </w:r>
          </w:p>
          <w:p w:rsidR="00511857" w:rsidRPr="00165EA3" w:rsidRDefault="00511857" w:rsidP="00511857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>}</w:t>
            </w:r>
            <w:r w:rsidR="00D4270A" w:rsidRPr="00D4270A">
              <w:rPr>
                <w:rFonts w:hint="eastAsia"/>
                <w:highlight w:val="yellow"/>
              </w:rPr>
              <w:t>&amp;^!</w:t>
            </w:r>
          </w:p>
          <w:p w:rsidR="00511857" w:rsidRDefault="00A0613F" w:rsidP="000F1410">
            <w:pPr>
              <w:pStyle w:val="a4"/>
              <w:ind w:firstLineChars="0" w:firstLine="0"/>
            </w:pPr>
            <w:r>
              <w:rPr>
                <w:rFonts w:hint="eastAsia"/>
              </w:rPr>
              <w:t>最多支持到</w:t>
            </w:r>
            <w:r>
              <w:rPr>
                <w:rFonts w:hint="eastAsia"/>
              </w:rPr>
              <w:t>p5</w:t>
            </w:r>
            <w:r w:rsidR="002646CF">
              <w:rPr>
                <w:rFonts w:hint="eastAsia"/>
              </w:rPr>
              <w:t>，分别对应</w:t>
            </w:r>
            <w:r w:rsidR="002646CF">
              <w:rPr>
                <w:rFonts w:hint="eastAsia"/>
              </w:rPr>
              <w:t>API</w:t>
            </w:r>
            <w:r w:rsidR="002646CF">
              <w:rPr>
                <w:rFonts w:hint="eastAsia"/>
              </w:rPr>
              <w:t>说明里的参数</w:t>
            </w:r>
          </w:p>
        </w:tc>
      </w:tr>
      <w:tr w:rsidR="0020326D" w:rsidTr="00511857">
        <w:tc>
          <w:tcPr>
            <w:tcW w:w="1449" w:type="dxa"/>
          </w:tcPr>
          <w:p w:rsidR="0020326D" w:rsidRDefault="0020326D" w:rsidP="000F141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6713" w:type="dxa"/>
          </w:tcPr>
          <w:p w:rsidR="0020326D" w:rsidRPr="00165EA3" w:rsidRDefault="0020326D" w:rsidP="00511857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p1-p5</w:t>
            </w:r>
            <w:r>
              <w:rPr>
                <w:rFonts w:hint="eastAsia"/>
              </w:rPr>
              <w:t>即可知道用户想控制什么，然后做相应处理返回即可。</w:t>
            </w:r>
          </w:p>
        </w:tc>
      </w:tr>
    </w:tbl>
    <w:p w:rsidR="006B368B" w:rsidRDefault="00A36324" w:rsidP="00553E8F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</w:p>
    <w:p w:rsidR="009D0495" w:rsidRDefault="006B368B" w:rsidP="00553E8F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需要您处理完之后按如下格式返回：</w:t>
      </w:r>
    </w:p>
    <w:tbl>
      <w:tblPr>
        <w:tblStyle w:val="a6"/>
        <w:tblW w:w="0" w:type="auto"/>
        <w:tblInd w:w="392" w:type="dxa"/>
        <w:tblLook w:val="04A0"/>
      </w:tblPr>
      <w:tblGrid>
        <w:gridCol w:w="1417"/>
        <w:gridCol w:w="6713"/>
      </w:tblGrid>
      <w:tr w:rsidR="00375054" w:rsidTr="00A34CA6">
        <w:tc>
          <w:tcPr>
            <w:tcW w:w="1417" w:type="dxa"/>
          </w:tcPr>
          <w:p w:rsidR="00375054" w:rsidRDefault="00375054" w:rsidP="00553E8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713" w:type="dxa"/>
          </w:tcPr>
          <w:p w:rsidR="00375054" w:rsidRDefault="00375054" w:rsidP="00553E8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</w:tr>
      <w:tr w:rsidR="00375054" w:rsidTr="00A34CA6">
        <w:tc>
          <w:tcPr>
            <w:tcW w:w="1417" w:type="dxa"/>
          </w:tcPr>
          <w:p w:rsidR="00375054" w:rsidRDefault="00375054" w:rsidP="00553E8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6713" w:type="dxa"/>
          </w:tcPr>
          <w:p w:rsidR="00375054" w:rsidRPr="00165EA3" w:rsidRDefault="00375054" w:rsidP="00375054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>{</w:t>
            </w:r>
          </w:p>
          <w:p w:rsidR="00375054" w:rsidRPr="00165EA3" w:rsidRDefault="00375054" w:rsidP="00375054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 xml:space="preserve">    "method": "</w:t>
            </w:r>
            <w:r w:rsidRPr="00165EA3">
              <w:rPr>
                <w:color w:val="C0504D" w:themeColor="accent2"/>
                <w:highlight w:val="yellow"/>
              </w:rPr>
              <w:t>response</w:t>
            </w:r>
            <w:r w:rsidRPr="00165EA3">
              <w:rPr>
                <w:color w:val="C0504D" w:themeColor="accent2"/>
              </w:rPr>
              <w:t xml:space="preserve">", </w:t>
            </w:r>
          </w:p>
          <w:p w:rsidR="00375054" w:rsidRPr="00165EA3" w:rsidRDefault="00375054" w:rsidP="00375054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 xml:space="preserve">    "result": {</w:t>
            </w:r>
          </w:p>
          <w:p w:rsidR="00375054" w:rsidRPr="00165EA3" w:rsidRDefault="00375054" w:rsidP="00375054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 xml:space="preserve">        "successful": true, </w:t>
            </w:r>
          </w:p>
          <w:p w:rsidR="00375054" w:rsidRPr="00165EA3" w:rsidRDefault="00375054" w:rsidP="00375054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 xml:space="preserve">        "message": "xxxx"</w:t>
            </w:r>
          </w:p>
          <w:p w:rsidR="00375054" w:rsidRPr="00165EA3" w:rsidRDefault="00375054" w:rsidP="00375054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 xml:space="preserve">    }</w:t>
            </w:r>
          </w:p>
          <w:p w:rsidR="00375054" w:rsidRPr="00375054" w:rsidRDefault="00375054" w:rsidP="00553E8F">
            <w:pPr>
              <w:autoSpaceDE w:val="0"/>
              <w:autoSpaceDN w:val="0"/>
              <w:adjustRightInd w:val="0"/>
              <w:jc w:val="left"/>
              <w:rPr>
                <w:color w:val="C0504D" w:themeColor="accent2"/>
              </w:rPr>
            </w:pPr>
            <w:r w:rsidRPr="00165EA3">
              <w:rPr>
                <w:color w:val="C0504D" w:themeColor="accent2"/>
              </w:rPr>
              <w:t>}</w:t>
            </w:r>
            <w:r w:rsidR="00D4270A" w:rsidRPr="00D4270A">
              <w:rPr>
                <w:rFonts w:hint="eastAsia"/>
                <w:highlight w:val="yellow"/>
              </w:rPr>
              <w:t>&amp;^!</w:t>
            </w:r>
          </w:p>
        </w:tc>
      </w:tr>
      <w:tr w:rsidR="00E3215E" w:rsidTr="00A34CA6">
        <w:tc>
          <w:tcPr>
            <w:tcW w:w="1417" w:type="dxa"/>
          </w:tcPr>
          <w:p w:rsidR="00E3215E" w:rsidRDefault="00E3215E" w:rsidP="00553E8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6713" w:type="dxa"/>
          </w:tcPr>
          <w:p w:rsidR="00E3215E" w:rsidRPr="00E3215E" w:rsidRDefault="00E3215E" w:rsidP="00375054">
            <w:pPr>
              <w:autoSpaceDE w:val="0"/>
              <w:autoSpaceDN w:val="0"/>
              <w:adjustRightInd w:val="0"/>
              <w:jc w:val="left"/>
            </w:pPr>
            <w:r w:rsidRPr="00E3215E">
              <w:rPr>
                <w:rFonts w:hint="eastAsia"/>
              </w:rPr>
              <w:t>m</w:t>
            </w:r>
            <w:r w:rsidRPr="00E3215E">
              <w:t>ethod</w:t>
            </w:r>
            <w:r w:rsidRPr="00E3215E">
              <w:rPr>
                <w:rFonts w:hint="eastAsia"/>
              </w:rPr>
              <w:t>固定为</w:t>
            </w:r>
            <w:r w:rsidRPr="00E3215E">
              <w:rPr>
                <w:rFonts w:hint="eastAsia"/>
              </w:rPr>
              <w:t>response</w:t>
            </w:r>
            <w:r w:rsidR="00EF7515">
              <w:rPr>
                <w:rFonts w:hint="eastAsia"/>
              </w:rPr>
              <w:t>,result</w:t>
            </w:r>
            <w:r w:rsidR="00EF7515">
              <w:rPr>
                <w:rFonts w:hint="eastAsia"/>
              </w:rPr>
              <w:t>根据实际返回</w:t>
            </w:r>
          </w:p>
        </w:tc>
      </w:tr>
    </w:tbl>
    <w:p w:rsidR="009D0495" w:rsidRDefault="009D0495" w:rsidP="004C6A6B">
      <w:pPr>
        <w:autoSpaceDE w:val="0"/>
        <w:autoSpaceDN w:val="0"/>
        <w:adjustRightInd w:val="0"/>
        <w:jc w:val="left"/>
      </w:pPr>
    </w:p>
    <w:sectPr w:rsidR="009D0495" w:rsidSect="000C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54F" w:rsidRDefault="0008654F" w:rsidP="00D4270A">
      <w:r>
        <w:separator/>
      </w:r>
    </w:p>
  </w:endnote>
  <w:endnote w:type="continuationSeparator" w:id="1">
    <w:p w:rsidR="0008654F" w:rsidRDefault="0008654F" w:rsidP="00D427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54F" w:rsidRDefault="0008654F" w:rsidP="00D4270A">
      <w:r>
        <w:separator/>
      </w:r>
    </w:p>
  </w:footnote>
  <w:footnote w:type="continuationSeparator" w:id="1">
    <w:p w:rsidR="0008654F" w:rsidRDefault="0008654F" w:rsidP="00D427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64129"/>
    <w:multiLevelType w:val="hybridMultilevel"/>
    <w:tmpl w:val="E8128BE2"/>
    <w:lvl w:ilvl="0" w:tplc="61124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E53C4"/>
    <w:multiLevelType w:val="hybridMultilevel"/>
    <w:tmpl w:val="C0E81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037"/>
    <w:rsid w:val="0008654F"/>
    <w:rsid w:val="000C77FC"/>
    <w:rsid w:val="000F1410"/>
    <w:rsid w:val="00165EA3"/>
    <w:rsid w:val="001B77D2"/>
    <w:rsid w:val="0020326D"/>
    <w:rsid w:val="00205B85"/>
    <w:rsid w:val="002646CF"/>
    <w:rsid w:val="00375054"/>
    <w:rsid w:val="00413BE0"/>
    <w:rsid w:val="0043268C"/>
    <w:rsid w:val="004C6A6B"/>
    <w:rsid w:val="00511857"/>
    <w:rsid w:val="00553E8F"/>
    <w:rsid w:val="00635EEF"/>
    <w:rsid w:val="0069026F"/>
    <w:rsid w:val="006B368B"/>
    <w:rsid w:val="006E095C"/>
    <w:rsid w:val="00723AE1"/>
    <w:rsid w:val="00757037"/>
    <w:rsid w:val="00995026"/>
    <w:rsid w:val="009D0495"/>
    <w:rsid w:val="009D2320"/>
    <w:rsid w:val="009D4373"/>
    <w:rsid w:val="00A0613F"/>
    <w:rsid w:val="00A1356E"/>
    <w:rsid w:val="00A34CA6"/>
    <w:rsid w:val="00A36324"/>
    <w:rsid w:val="00A37EBF"/>
    <w:rsid w:val="00BE626D"/>
    <w:rsid w:val="00C27E7D"/>
    <w:rsid w:val="00C50002"/>
    <w:rsid w:val="00C86461"/>
    <w:rsid w:val="00C95C82"/>
    <w:rsid w:val="00D4270A"/>
    <w:rsid w:val="00D57F44"/>
    <w:rsid w:val="00D9407B"/>
    <w:rsid w:val="00E3215E"/>
    <w:rsid w:val="00E40B42"/>
    <w:rsid w:val="00E63192"/>
    <w:rsid w:val="00EF7515"/>
    <w:rsid w:val="00FF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7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57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7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570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70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57037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635EEF"/>
    <w:rPr>
      <w:b/>
      <w:bCs/>
      <w:i/>
      <w:iCs/>
      <w:color w:val="4F81BD" w:themeColor="accent1"/>
    </w:rPr>
  </w:style>
  <w:style w:type="table" w:styleId="a6">
    <w:name w:val="Table Grid"/>
    <w:basedOn w:val="a1"/>
    <w:uiPriority w:val="59"/>
    <w:rsid w:val="00C27E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7505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646CF"/>
    <w:rPr>
      <w:color w:val="800080" w:themeColor="followedHyperlink"/>
      <w:u w:val="single"/>
    </w:rPr>
  </w:style>
  <w:style w:type="paragraph" w:styleId="a9">
    <w:name w:val="header"/>
    <w:basedOn w:val="a"/>
    <w:link w:val="Char0"/>
    <w:uiPriority w:val="99"/>
    <w:semiHidden/>
    <w:unhideWhenUsed/>
    <w:rsid w:val="00D4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D4270A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D4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D427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ewei50.com/dev/apiinfo/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guanvee</dc:creator>
  <cp:lastModifiedBy>guanvee</cp:lastModifiedBy>
  <cp:revision>35</cp:revision>
  <dcterms:created xsi:type="dcterms:W3CDTF">2013-05-27T11:30:00Z</dcterms:created>
  <dcterms:modified xsi:type="dcterms:W3CDTF">2013-05-30T03:37:00Z</dcterms:modified>
</cp:coreProperties>
</file>