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ab3286e5f5a4d347a38f12ab6dd0b3d33fa4ec5"/>
    <w:p>
      <w:pPr>
        <w:pStyle w:val="Heading1"/>
      </w:pPr>
      <w:r>
        <w:t xml:space="preserve">POLITYKA PRYWATNOŚCI SKLEPU INTERNETOWEGO www.stilco.pl</w:t>
      </w:r>
    </w:p>
    <w:p>
      <w:pPr>
        <w:pStyle w:val="FirstParagraph"/>
      </w:pPr>
      <w:r>
        <w:t xml:space="preserve">Data wejścia w życie: 01.09.2026</w:t>
      </w:r>
    </w:p>
    <w:p>
      <w:pPr>
        <w:pStyle w:val="BodyText"/>
      </w:pPr>
      <w:r>
        <w:t xml:space="preserve">Niniejsza Polityka Prywatności opisuje zasady przetwarzania danych osobowych Użytkowników i Klientów sklepu internetowego</w:t>
      </w:r>
      <w:r>
        <w:t xml:space="preserve"> </w:t>
      </w:r>
      <w:r>
        <w:rPr>
          <w:bCs/>
          <w:b/>
        </w:rPr>
        <w:t xml:space="preserve">www.stilco.pl</w:t>
      </w:r>
      <w:r>
        <w:t xml:space="preserve">, zgodnie z Rozporządzeniem Parlamentu Europejskiego i Rady (UE) 2016/679 z dnia 27 kwietnia 2016 r. (RODO/GDPR) oraz ustawą o świadczeniu usług drogą elektroniczną.</w:t>
      </w:r>
    </w:p>
    <w:p>
      <w:r>
        <w:pict>
          <v:rect style="width:0;height:1.5pt" o:hralign="center" o:hrstd="t" o:hr="t"/>
        </w:pict>
      </w:r>
    </w:p>
    <w:bookmarkStart w:id="20" w:name="administrator-danych-osobowych"/>
    <w:p>
      <w:pPr>
        <w:pStyle w:val="Heading2"/>
      </w:pPr>
      <w:r>
        <w:t xml:space="preserve">§ 1. Administrator danych osobowych</w:t>
      </w:r>
    </w:p>
    <w:p>
      <w:pPr>
        <w:pStyle w:val="FirstParagraph"/>
      </w:pPr>
      <w:r>
        <w:t xml:space="preserve">Administratorem danych osobowych jest:</w:t>
      </w:r>
    </w:p>
    <w:p>
      <w:pPr>
        <w:pStyle w:val="BodyText"/>
      </w:pPr>
      <w:r>
        <w:rPr>
          <w:bCs/>
          <w:b/>
        </w:rPr>
        <w:t xml:space="preserve">Stilco Daniel Furgała</w:t>
      </w:r>
      <w:r>
        <w:br/>
      </w:r>
      <w:r>
        <w:t xml:space="preserve">ul. ks. Władysława Łęgi 8, 82-200 Malbork</w:t>
      </w:r>
      <w:r>
        <w:br/>
      </w:r>
      <w:r>
        <w:t xml:space="preserve">NIP: 5791982171, REGON: 521411122</w:t>
      </w:r>
      <w:r>
        <w:br/>
      </w:r>
      <w:r>
        <w:t xml:space="preserve">e-mail: kontakt@stilco.pl</w:t>
      </w:r>
      <w:r>
        <w:br/>
      </w:r>
      <w:r>
        <w:t xml:space="preserve">tel.: +48 609 675 614</w:t>
      </w:r>
    </w:p>
    <w:p>
      <w:pPr>
        <w:pStyle w:val="BodyText"/>
      </w:pPr>
      <w:r>
        <w:t xml:space="preserve">We wszystkich sprawach dotyczących przetwarzania danych osobowych można kontaktować się z Administratorem pod powyższym adresem e-mail.</w:t>
      </w:r>
    </w:p>
    <w:p>
      <w:r>
        <w:pict>
          <v:rect style="width:0;height:1.5pt" o:hralign="center" o:hrstd="t" o:hr="t"/>
        </w:pict>
      </w:r>
    </w:p>
    <w:bookmarkEnd w:id="20"/>
    <w:bookmarkStart w:id="21" w:name="Xfe0564aca04cd09fe71b2bc8baf3c25b6d690d8"/>
    <w:p>
      <w:pPr>
        <w:pStyle w:val="Heading2"/>
      </w:pPr>
      <w:r>
        <w:t xml:space="preserve">§ 2. Cele, podstawy prawne i okresy przetwarzania danych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Cel przetwarzania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Podstawa prawna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Okres przechowywania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Zawarcie i realizacja Umowy sprzedaży (przyjęcie zamówienia, płatność, wysyłka, obsługa zwrotów i reklamacji)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6 ust. 1 lit. b RODO (wykonanie umowy)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przez czas realizacji umowy, a następnie do upływu terminów przedawnienia roszczeń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Wystawianie i przechowywanie dokumentów księgowych (faktury, paragony)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6 ust. 1 lit. c RODO (obowiązek prawny — przepisy podatkowe i rachunkowe)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lat licząc od końca roku podatkowego, w którym powstał obowiązek podatkowy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Obsługa reklamacji i roszczeń z tytułu rękojmi/gwarancji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6 ust. 1 lit. b i c RODO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czasu przedawnienia roszczeń (co do zasady 6 lat)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Prowadzenie Konta Klienta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6 ust. 1 lit. b RODO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czasu usunięcia Konta przez Klienta lub Administratora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Wysyłka Newslettera / marketing bezpośredni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6 ust. 1 lit. a RODO (zgoda) oraz art. 6 ust. 1 lit. f RODO (prawnie uzasadniony interes Administratora — marketing własnych produktów)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czasu wycofania zgody / zgłoszenia sprzeciwu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Publikacja opinii o Towarach zebranych za pośrednictwem formularza www.stilco.pl/formularz-opinii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6 ust. 1 lit. f RODO (prawnie uzasadniony interes — budowanie zaufania do Sklepu i informowanie innych Klientów)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czasu zgłoszenia sprzeciwu / usunięcia opinii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Ustalenie, dochodzenie i obrona przed roszczeniami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6 ust. 1 lit. f RODO (prawnie uzasadniony interes Administratora)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czasu przedawnienia roszczeń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Analiza ruchu w Sklepie i statystyki (narzędzia analityczne)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6 ust. 1 lit. f RODO (prawnie uzasadniony interes) lub art. 6 ust. 1 lit. a RODO (zgoda na cookies, jeśli wymagana)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zgodnie z ustawieniami danego narzędzia analitycznego / cookies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zakres-przetwarzanych-danych"/>
    <w:p>
      <w:pPr>
        <w:pStyle w:val="Heading2"/>
      </w:pPr>
      <w:r>
        <w:t xml:space="preserve">§ 3. Zakres przetwarzanych danych</w:t>
      </w:r>
    </w:p>
    <w:p>
      <w:pPr>
        <w:pStyle w:val="FirstParagraph"/>
      </w:pPr>
      <w:r>
        <w:t xml:space="preserve">W zależności od celu, Administrator może przetwarzać w szczególności: imię i nazwisko, adres e-mail, numer telefonu, adres dostawy, adres rozliczeniowy, dane do faktury (w tym NIP w przypadku Przedsiębiorców), numer rachunku bankowego (w przypadku zwrotu płatności), historię zamówień, treść korespondencji, dane techniczne (adres IP, dane o urządzeniu i przeglądarce, pliki cookies).</w:t>
      </w:r>
    </w:p>
    <w:p>
      <w:pPr>
        <w:pStyle w:val="BodyText"/>
      </w:pPr>
      <w:r>
        <w:t xml:space="preserve">Podanie danych jest dobrowolne, jednak niezbędne do zawarcia i realizacji Umowy sprzedaży, założenia Konta lub zapisu do Newslettera — brak podania danych uniemożliwia skorzystanie z tych funkcjonalności.</w:t>
      </w:r>
    </w:p>
    <w:p>
      <w:r>
        <w:pict>
          <v:rect style="width:0;height:1.5pt" o:hralign="center" o:hrstd="t" o:hr="t"/>
        </w:pict>
      </w:r>
    </w:p>
    <w:bookmarkEnd w:id="22"/>
    <w:bookmarkStart w:id="23" w:name="odbiorcy-danych-osobowych"/>
    <w:p>
      <w:pPr>
        <w:pStyle w:val="Heading2"/>
      </w:pPr>
      <w:r>
        <w:t xml:space="preserve">§ 4. Odbiorcy danych osobowych</w:t>
      </w:r>
    </w:p>
    <w:p>
      <w:pPr>
        <w:pStyle w:val="FirstParagraph"/>
      </w:pPr>
      <w:r>
        <w:t xml:space="preserve">Dane osobowe Klientów mogą być przekazywane następującym kategoriom odbiorców, wyłącznie w zakresie niezbędnym do realizacji wskazanych powyżej celów: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Operator płatności</w:t>
      </w:r>
      <w:r>
        <w:t xml:space="preserve"> </w:t>
      </w:r>
      <w:r>
        <w:t xml:space="preserve">— Przelewy24 (PayPro S.A. z siedzibą w Poznaniu) — w celu realizacji płatności online, BLIK, Apple Pay, Google Pay;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PayPo Sp. z o.o.</w:t>
      </w:r>
      <w:r>
        <w:t xml:space="preserve"> </w:t>
      </w:r>
      <w:r>
        <w:t xml:space="preserve">— w przypadku wyboru przez Klienta płatności odroczonej/ratalnej PayPo;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Firmy kurierskie</w:t>
      </w:r>
      <w:r>
        <w:t xml:space="preserve"> </w:t>
      </w:r>
      <w:r>
        <w:t xml:space="preserve">realizujące dostawę Towaru — w zakresie danych adresowych i kontaktowych niezbędnych do doręczenia przesyłki; Administrator współpracuje z różnymi przewoźnikami i wybiera przewoźnika realizującego daną dostawę według własnego uznania, o czym Klient jest informowany w procesie składania lub realizacji Zamówienia;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Infrastruktura techniczna Sklepu</w:t>
      </w:r>
      <w:r>
        <w:t xml:space="preserve"> </w:t>
      </w:r>
      <w:r>
        <w:t xml:space="preserve">— Sklep działa w oparciu o własne, autorskie rozwiązanie informatyczne Administratora; w zakresie, w jakim Administrator korzysta z zewnętrznych usług hostingowych lub serwerowych, dane mogą być przetwarzane również przez takiego dostawcę usług IT, na podstawie zawartej z nim umowy powierzenia przetwarzania danych;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Google LLC</w:t>
      </w:r>
      <w:r>
        <w:t xml:space="preserve"> </w:t>
      </w:r>
      <w:r>
        <w:t xml:space="preserve">— w zakresie usługi Google Analytics, wykorzystywanej do analizy statystyk odwiedzin i sposobu korzystania ze Sklepu;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Meta Platforms Ireland Limited</w:t>
      </w:r>
      <w:r>
        <w:t xml:space="preserve"> </w:t>
      </w:r>
      <w:r>
        <w:t xml:space="preserve">— w zakresie tzw. Meta Pixel (Facebook Pixel), wykorzystywanego do celów marketingowych i remarketingowych;</w:t>
      </w:r>
    </w:p>
    <w:p>
      <w:pPr>
        <w:numPr>
          <w:ilvl w:val="0"/>
          <w:numId w:val="1001"/>
        </w:numPr>
        <w:pStyle w:val="Compact"/>
      </w:pPr>
      <w:r>
        <w:t xml:space="preserve">biuro rachunkowe / księgowość obsługująca Administratora;</w:t>
      </w:r>
    </w:p>
    <w:p>
      <w:pPr>
        <w:numPr>
          <w:ilvl w:val="0"/>
          <w:numId w:val="1001"/>
        </w:numPr>
        <w:pStyle w:val="Compact"/>
      </w:pPr>
      <w:r>
        <w:t xml:space="preserve">podmioty świadczące usługi prawne, windykacyjne — w razie takiej konieczności;</w:t>
      </w:r>
    </w:p>
    <w:p>
      <w:pPr>
        <w:numPr>
          <w:ilvl w:val="0"/>
          <w:numId w:val="1001"/>
        </w:numPr>
        <w:pStyle w:val="Compact"/>
      </w:pPr>
      <w:r>
        <w:t xml:space="preserve">organy publiczne uprawnione do uzyskania danych na podstawie obowiązujących przepisów prawa;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inni dostawcy usług IT i narzędzi wspierających działanie Sklepu</w:t>
      </w:r>
      <w:r>
        <w:t xml:space="preserve"> </w:t>
      </w:r>
      <w:r>
        <w:t xml:space="preserve">(np. narzędzia do obsługi klienta, systemy CRM, platformy do zbierania i publikacji opinii o Towarach), z których Administrator może zacząć korzystać w toku rozwoju Sklepu — w takim przypadku dane są przekazywane wyłącznie na podstawie umowy powierzenia przetwarzania danych i wyłącznie w zakresie niezbędnym do realizacji danej usługi, a niniejsza Polityka Prywatności jest na bieżąco aktualizowana wraz z wdrażaniem nowych narzędzi.</w:t>
      </w:r>
    </w:p>
    <w:p>
      <w:pPr>
        <w:pStyle w:val="FirstParagraph"/>
      </w:pPr>
      <w:r>
        <w:t xml:space="preserve">Wszystkie powyższe podmioty przetwarzają dane osobowe na podstawie zawartych umów powierzenia przetwarzania danych i wyłącznie zgodnie z poleceniami Administratora.</w:t>
      </w:r>
    </w:p>
    <w:p>
      <w:r>
        <w:pict>
          <v:rect style="width:0;height:1.5pt" o:hralign="center" o:hrstd="t" o:hr="t"/>
        </w:pict>
      </w:r>
    </w:p>
    <w:bookmarkEnd w:id="23"/>
    <w:bookmarkStart w:id="24" w:name="Xe260b67072bdd9f313fa6f6b758ce2d5286ae42"/>
    <w:p>
      <w:pPr>
        <w:pStyle w:val="Heading2"/>
      </w:pPr>
      <w:r>
        <w:t xml:space="preserve">§ 5. Przekazywanie danych poza Europejski Obszar Gospodarczy</w:t>
      </w:r>
    </w:p>
    <w:p>
      <w:pPr>
        <w:pStyle w:val="FirstParagraph"/>
      </w:pPr>
      <w:r>
        <w:t xml:space="preserve">Co do zasady dane osobowe Klientów przetwarzane są na terenie Europejskiego Obszaru Gospodarczego (EOG). W związku z korzystaniem przez Administratora z narzędzi Google Analytics oraz Meta Pixel (dostawcy: Google LLC oraz Meta Platforms Ireland Limited / Meta Platforms, Inc.) może dochodzić do przekazania danych do państwa trzeciego (USA). Przekazanie takie odbywa się na podstawie mechanizmów zapewniających odpowiedni stopień ochrony danych, przewidzianych przepisami RODO — w szczególności standardowych klauzul umownych zatwierdzonych przez Komisję Europejską, stosowanych przez danego dostawcę.</w:t>
      </w:r>
    </w:p>
    <w:p>
      <w:r>
        <w:pict>
          <v:rect style="width:0;height:1.5pt" o:hralign="center" o:hrstd="t" o:hr="t"/>
        </w:pict>
      </w:r>
    </w:p>
    <w:bookmarkEnd w:id="24"/>
    <w:bookmarkStart w:id="25" w:name="prawa-osób-których-dane-dotyczą"/>
    <w:p>
      <w:pPr>
        <w:pStyle w:val="Heading2"/>
      </w:pPr>
      <w:r>
        <w:t xml:space="preserve">§ 6. Prawa osób, których dane dotyczą</w:t>
      </w:r>
    </w:p>
    <w:p>
      <w:pPr>
        <w:pStyle w:val="FirstParagraph"/>
      </w:pPr>
      <w:r>
        <w:t xml:space="preserve">Każdej osobie, której dane osobowe są przetwarzane przez Administratora, przysługuje prawo do: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dostępu</w:t>
      </w:r>
      <w:r>
        <w:t xml:space="preserve"> </w:t>
      </w:r>
      <w:r>
        <w:t xml:space="preserve">do swoich danych osobowych oraz uzyskania ich kopii (art. 15 RODO);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sprostowania</w:t>
      </w:r>
      <w:r>
        <w:t xml:space="preserve"> </w:t>
      </w:r>
      <w:r>
        <w:t xml:space="preserve">(poprawienia) danych (art. 16 RODO);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usunięcia danych</w:t>
      </w:r>
      <w:r>
        <w:t xml:space="preserve"> </w:t>
      </w:r>
      <w:r>
        <w:t xml:space="preserve">(„prawo do bycia zapomnianym”), w przypadkach przewidzianych prawem (art. 17 RODO);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ograniczenia przetwarzania</w:t>
      </w:r>
      <w:r>
        <w:t xml:space="preserve"> </w:t>
      </w:r>
      <w:r>
        <w:t xml:space="preserve">danych (art. 18 RODO);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przenoszenia danych</w:t>
      </w:r>
      <w:r>
        <w:t xml:space="preserve"> </w:t>
      </w:r>
      <w:r>
        <w:t xml:space="preserve">do innego administratora, w zakresie danych przetwarzanych na podstawie zgody lub umowy, w sposób zautomatyzowany (art. 20 RODO);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wniesienia sprzeciwu</w:t>
      </w:r>
      <w:r>
        <w:t xml:space="preserve"> </w:t>
      </w:r>
      <w:r>
        <w:t xml:space="preserve">wobec przetwarzania danych opartego na prawnie uzasadnionym interesie Administratora, w tym wobec profilowania (art. 21 RODO) — w szczególności wobec przetwarzania danych na potrzeby marketingu bezpośredniego, w którym to przypadku sprzeciw jest zawsze skuteczny;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cofnięcia zgody</w:t>
      </w:r>
      <w:r>
        <w:t xml:space="preserve"> </w:t>
      </w:r>
      <w:r>
        <w:t xml:space="preserve">w dowolnym momencie, bez wpływu na zgodność z prawem przetwarzania dokonanego przed jej cofnięciem — dotyczy przetwarzania opartego na zgodzie (np. Newsletter);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wniesienia skargi</w:t>
      </w:r>
      <w:r>
        <w:t xml:space="preserve"> </w:t>
      </w:r>
      <w:r>
        <w:t xml:space="preserve">do organu nadzorczego —</w:t>
      </w:r>
      <w:r>
        <w:t xml:space="preserve"> </w:t>
      </w:r>
      <w:r>
        <w:rPr>
          <w:bCs/>
          <w:b/>
        </w:rPr>
        <w:t xml:space="preserve">Prezesa Urzędu Ochrony Danych Osobowych</w:t>
      </w:r>
      <w:r>
        <w:t xml:space="preserve"> </w:t>
      </w:r>
      <w:r>
        <w:t xml:space="preserve">(ul. Stawki 2, 00-193 Warszawa), jeżeli osoba uzna, że przetwarzanie jej danych narusza przepisy RODO.</w:t>
      </w:r>
    </w:p>
    <w:p>
      <w:pPr>
        <w:pStyle w:val="FirstParagraph"/>
      </w:pPr>
      <w:r>
        <w:t xml:space="preserve">W celu skorzystania z powyższych praw należy skontaktować się z Administratorem na adres e-mail: kontakt@stilco.pl.</w:t>
      </w:r>
    </w:p>
    <w:p>
      <w:r>
        <w:pict>
          <v:rect style="width:0;height:1.5pt" o:hralign="center" o:hrstd="t" o:hr="t"/>
        </w:pict>
      </w:r>
    </w:p>
    <w:bookmarkEnd w:id="25"/>
    <w:bookmarkStart w:id="26" w:name="X60a8f9e7964d87ddce99e6d89255c1a84bd2a45"/>
    <w:p>
      <w:pPr>
        <w:pStyle w:val="Heading2"/>
      </w:pPr>
      <w:r>
        <w:t xml:space="preserve">§ 7. Zautomatyzowane podejmowanie decyzji i profilowanie</w:t>
      </w:r>
    </w:p>
    <w:p>
      <w:pPr>
        <w:pStyle w:val="FirstParagraph"/>
      </w:pPr>
      <w:r>
        <w:t xml:space="preserve">Administrator nie podejmuje wobec Klientów decyzji opierających się wyłącznie na zautomatyzowanym przetwarzaniu danych, w tym profilowaniu, które wywoływałyby skutki prawne lub w podobny sposób istotnie wpływały na Klienta. Dane mogą być wykorzystywane w ograniczonym zakresie do prostego dopasowania treści marketingowych (np. na podstawie historii zakupów), co nie stanowi profilowania wywołującego istotne skutki prawne dla Klienta.</w:t>
      </w:r>
    </w:p>
    <w:p>
      <w:r>
        <w:pict>
          <v:rect style="width:0;height:1.5pt" o:hralign="center" o:hrstd="t" o:hr="t"/>
        </w:pict>
      </w:r>
    </w:p>
    <w:bookmarkEnd w:id="26"/>
    <w:bookmarkStart w:id="27" w:name="pliki-cookies-i-podobne-technologie"/>
    <w:p>
      <w:pPr>
        <w:pStyle w:val="Heading2"/>
      </w:pPr>
      <w:r>
        <w:t xml:space="preserve">§ 8. Pliki cookies i podobne technologie</w:t>
      </w:r>
    </w:p>
    <w:p>
      <w:pPr>
        <w:numPr>
          <w:ilvl w:val="0"/>
          <w:numId w:val="1003"/>
        </w:numPr>
        <w:pStyle w:val="Compact"/>
      </w:pPr>
      <w:r>
        <w:t xml:space="preserve">Sklep wykorzystuje pliki cookies (ciasteczka) oraz podobne technologie w celu:</w:t>
      </w:r>
    </w:p>
    <w:p>
      <w:pPr>
        <w:numPr>
          <w:ilvl w:val="1"/>
          <w:numId w:val="1004"/>
        </w:numPr>
        <w:pStyle w:val="Compact"/>
      </w:pPr>
      <w:r>
        <w:t xml:space="preserve">zapewnienia prawidłowego działania Sklepu (m.in. utrzymania sesji, koszyka zakupowego) —</w:t>
      </w:r>
      <w:r>
        <w:t xml:space="preserve"> </w:t>
      </w:r>
      <w:r>
        <w:rPr>
          <w:bCs/>
          <w:b/>
        </w:rPr>
        <w:t xml:space="preserve">cookies niezbędne</w:t>
      </w:r>
      <w:r>
        <w:t xml:space="preserve">, przetwarzane bez konieczności uzyskania zgody;</w:t>
      </w:r>
    </w:p>
    <w:p>
      <w:pPr>
        <w:numPr>
          <w:ilvl w:val="1"/>
          <w:numId w:val="1004"/>
        </w:numPr>
        <w:pStyle w:val="Compact"/>
      </w:pPr>
      <w:r>
        <w:t xml:space="preserve">analizy statystyk odwiedzin i sposobu korzystania ze Sklepu, za pomocą narzędzia</w:t>
      </w:r>
      <w:r>
        <w:t xml:space="preserve"> </w:t>
      </w:r>
      <w:r>
        <w:rPr>
          <w:bCs/>
          <w:b/>
        </w:rPr>
        <w:t xml:space="preserve">Google Analytics</w:t>
      </w:r>
      <w:r>
        <w:t xml:space="preserve"> </w:t>
      </w:r>
      <w:r>
        <w:t xml:space="preserve">(Google LLC) —</w:t>
      </w:r>
      <w:r>
        <w:t xml:space="preserve"> </w:t>
      </w:r>
      <w:r>
        <w:rPr>
          <w:bCs/>
          <w:b/>
        </w:rPr>
        <w:t xml:space="preserve">cookies analityczne</w:t>
      </w:r>
      <w:r>
        <w:t xml:space="preserve">, stosowane za zgodą Użytkownika;</w:t>
      </w:r>
    </w:p>
    <w:p>
      <w:pPr>
        <w:numPr>
          <w:ilvl w:val="1"/>
          <w:numId w:val="1004"/>
        </w:numPr>
        <w:pStyle w:val="Compact"/>
      </w:pPr>
      <w:r>
        <w:t xml:space="preserve">dopasowania treści reklamowych i działań remarketingowych, za pomocą narzędzia</w:t>
      </w:r>
      <w:r>
        <w:t xml:space="preserve"> </w:t>
      </w:r>
      <w:r>
        <w:rPr>
          <w:bCs/>
          <w:b/>
        </w:rPr>
        <w:t xml:space="preserve">Meta Pixel</w:t>
      </w:r>
      <w:r>
        <w:t xml:space="preserve"> </w:t>
      </w:r>
      <w:r>
        <w:t xml:space="preserve">(Meta Platforms Ireland Limited) —</w:t>
      </w:r>
      <w:r>
        <w:t xml:space="preserve"> </w:t>
      </w:r>
      <w:r>
        <w:rPr>
          <w:bCs/>
          <w:b/>
        </w:rPr>
        <w:t xml:space="preserve">cookies marketingowe</w:t>
      </w:r>
      <w:r>
        <w:t xml:space="preserve">, stosowane wyłącznie za zgodą Użytkownika.</w:t>
      </w:r>
    </w:p>
    <w:p>
      <w:pPr>
        <w:numPr>
          <w:ilvl w:val="0"/>
          <w:numId w:val="1003"/>
        </w:numPr>
        <w:pStyle w:val="Compact"/>
      </w:pPr>
      <w:r>
        <w:t xml:space="preserve">Zgoda na cookies inne niż niezbędne wyrażana jest za pośrednictwem banera cookies wyświetlanego przy pierwszej wizycie w Sklepie i może zostać w każdej chwili wycofana poprzez zmianę ustawień w banerze cookies lub w ustawieniach przeglądarki internetowej.</w:t>
      </w:r>
    </w:p>
    <w:p>
      <w:pPr>
        <w:numPr>
          <w:ilvl w:val="0"/>
          <w:numId w:val="1003"/>
        </w:numPr>
        <w:pStyle w:val="Compact"/>
      </w:pPr>
      <w:r>
        <w:t xml:space="preserve">Użytkownik może samodzielnie zarządzać plikami cookies poprzez ustawienia swojej przeglądarki internetowej, w tym zablokować lub ograniczyć ich zapisywanie — może to jednak wpłynąć na funkcjonalność Sklepu, w tym na działanie Google Analytics i Meta Pixel.</w:t>
      </w:r>
    </w:p>
    <w:p>
      <w:pPr>
        <w:numPr>
          <w:ilvl w:val="0"/>
          <w:numId w:val="1003"/>
        </w:numPr>
        <w:pStyle w:val="Compact"/>
      </w:pPr>
      <w:r>
        <w:t xml:space="preserve">Szczegółowy, techniczny wykaz wykorzystywanych plików cookies (nazwa, cel, czas przechowywania, dostawca) udostępniany jest Użytkownikowi bezpośrednio w banerze/panelu zarządzania zgodami cookies w Sklepie i jest na bieżąco aktualizowany wraz z wdrażaniem nowych narzędzi.</w:t>
      </w:r>
    </w:p>
    <w:p>
      <w:r>
        <w:pict>
          <v:rect style="width:0;height:1.5pt" o:hralign="center" o:hrstd="t" o:hr="t"/>
        </w:pict>
      </w:r>
    </w:p>
    <w:bookmarkEnd w:id="27"/>
    <w:bookmarkStart w:id="28" w:name="bezpieczeństwo-danych"/>
    <w:p>
      <w:pPr>
        <w:pStyle w:val="Heading2"/>
      </w:pPr>
      <w:r>
        <w:t xml:space="preserve">§ 9. Bezpieczeństwo danych</w:t>
      </w:r>
    </w:p>
    <w:p>
      <w:pPr>
        <w:pStyle w:val="FirstParagraph"/>
      </w:pPr>
      <w:r>
        <w:t xml:space="preserve">Administrator stosuje odpowiednie środki techniczne i organizacyjne zapewniające ochronę przetwarzanych danych osobowych, w tym zabezpieczenia przed nieuprawnionym dostępem, utratą lub zniszczeniem danych, adekwatne do zidentyfikowanego ryzyka.</w:t>
      </w:r>
    </w:p>
    <w:p>
      <w:r>
        <w:pict>
          <v:rect style="width:0;height:1.5pt" o:hralign="center" o:hrstd="t" o:hr="t"/>
        </w:pict>
      </w:r>
    </w:p>
    <w:bookmarkEnd w:id="28"/>
    <w:bookmarkStart w:id="29" w:name="zmiany-polityki-prywatności"/>
    <w:p>
      <w:pPr>
        <w:pStyle w:val="Heading2"/>
      </w:pPr>
      <w:r>
        <w:t xml:space="preserve">§ 10. Zmiany Polityki Prywatności</w:t>
      </w:r>
    </w:p>
    <w:p>
      <w:pPr>
        <w:pStyle w:val="FirstParagraph"/>
      </w:pPr>
      <w:r>
        <w:t xml:space="preserve">Administrator zastrzega sobie prawo do zmiany niniejszej Polityki Prywatności, w szczególności w razie zmiany obowiązujących przepisów prawa, zmiany zakresu działalności Sklepu lub wdrożenia nowych narzędzi/technologii. Aktualna wersja Polityki Prywatności zawsze dostępna jest pod adresem www.stilco.pl/polityka-prywatnosci.</w:t>
      </w:r>
    </w:p>
    <w:p>
      <w:r>
        <w:pict>
          <v:rect style="width:0;height:1.5pt" o:hralign="center" o:hrstd="t" o:hr="t"/>
        </w:pict>
      </w:r>
    </w:p>
    <w:bookmarkEnd w:id="29"/>
    <w:bookmarkStart w:id="30" w:name="postanowienia-końcowe"/>
    <w:p>
      <w:pPr>
        <w:pStyle w:val="Heading2"/>
      </w:pPr>
      <w:r>
        <w:t xml:space="preserve">§ 11. Postanowienia końcowe</w:t>
      </w:r>
    </w:p>
    <w:p>
      <w:pPr>
        <w:pStyle w:val="FirstParagraph"/>
      </w:pPr>
      <w:r>
        <w:t xml:space="preserve">W sprawach nieuregulowanych niniejszą Polityką Prywatności zastosowanie mają przepisy RODO oraz właściwe przepisy prawa polskiego.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2026-09-20T09:30:40Z</dcterms:created>
  <dcterms:modified xsi:type="dcterms:W3CDTF">2026-09-20T09:30:40Z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