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67" w:rsidRDefault="003B6467"/>
    <w:p w:rsidR="003B6467" w:rsidRDefault="003B6467">
      <w:r>
        <w:tab/>
      </w:r>
    </w:p>
    <w:p w:rsidR="003B6467" w:rsidRDefault="003B6467" w:rsidP="003B6467">
      <w:pPr>
        <w:jc w:val="center"/>
      </w:pPr>
    </w:p>
    <w:p w:rsidR="003B6467" w:rsidRDefault="003B6467" w:rsidP="003B6467">
      <w:pPr>
        <w:jc w:val="center"/>
      </w:pPr>
    </w:p>
    <w:p w:rsidR="003B6467" w:rsidRDefault="003B6467" w:rsidP="003B6467">
      <w:pPr>
        <w:jc w:val="center"/>
        <w:rPr>
          <w:sz w:val="56"/>
          <w:szCs w:val="56"/>
        </w:rPr>
      </w:pPr>
      <w:r w:rsidRPr="00713511">
        <w:rPr>
          <w:sz w:val="56"/>
          <w:szCs w:val="56"/>
        </w:rPr>
        <w:t>Rapport écrit</w:t>
      </w:r>
    </w:p>
    <w:p w:rsidR="003B6467" w:rsidRPr="00713511" w:rsidRDefault="00713511" w:rsidP="003B6467">
      <w:pPr>
        <w:jc w:val="center"/>
        <w:rPr>
          <w:sz w:val="56"/>
          <w:szCs w:val="56"/>
        </w:rPr>
      </w:pPr>
      <w:r>
        <w:rPr>
          <w:sz w:val="56"/>
          <w:szCs w:val="56"/>
        </w:rPr>
        <w:t>ARE DYNAMIC</w:t>
      </w:r>
    </w:p>
    <w:p w:rsidR="003B6467" w:rsidRPr="00713511" w:rsidRDefault="003B6467" w:rsidP="003B6467">
      <w:pPr>
        <w:jc w:val="center"/>
        <w:rPr>
          <w:sz w:val="40"/>
          <w:szCs w:val="40"/>
        </w:rPr>
      </w:pPr>
      <w:r w:rsidRPr="00713511">
        <w:rPr>
          <w:sz w:val="40"/>
          <w:szCs w:val="40"/>
        </w:rPr>
        <w:t>2018-2019</w:t>
      </w:r>
    </w:p>
    <w:p w:rsidR="003B6467" w:rsidRDefault="003B6467" w:rsidP="003B6467">
      <w:pPr>
        <w:jc w:val="center"/>
        <w:rPr>
          <w:sz w:val="28"/>
          <w:szCs w:val="28"/>
        </w:rPr>
      </w:pPr>
    </w:p>
    <w:p w:rsidR="00713511" w:rsidRDefault="00713511" w:rsidP="003B6467">
      <w:pPr>
        <w:jc w:val="center"/>
        <w:rPr>
          <w:sz w:val="28"/>
          <w:szCs w:val="28"/>
        </w:rPr>
      </w:pPr>
    </w:p>
    <w:p w:rsidR="00713511" w:rsidRDefault="00713511" w:rsidP="003B6467">
      <w:pPr>
        <w:jc w:val="center"/>
        <w:rPr>
          <w:sz w:val="28"/>
          <w:szCs w:val="28"/>
        </w:rPr>
      </w:pPr>
    </w:p>
    <w:p w:rsidR="003B6467" w:rsidRDefault="003B6467" w:rsidP="003B6467">
      <w:pPr>
        <w:jc w:val="center"/>
        <w:rPr>
          <w:sz w:val="28"/>
          <w:szCs w:val="28"/>
        </w:rPr>
      </w:pPr>
      <w:r>
        <w:rPr>
          <w:sz w:val="28"/>
          <w:szCs w:val="28"/>
        </w:rPr>
        <w:t>Projet : Est-il possible de respecter les con</w:t>
      </w:r>
      <w:r w:rsidR="00AB5B0A">
        <w:rPr>
          <w:sz w:val="28"/>
          <w:szCs w:val="28"/>
        </w:rPr>
        <w:t>ditions imposées par la COP21, afin de réduire les émissions de CO2 ?</w:t>
      </w:r>
    </w:p>
    <w:p w:rsidR="00AB5B0A" w:rsidRDefault="00AB5B0A" w:rsidP="003B6467">
      <w:pPr>
        <w:jc w:val="center"/>
        <w:rPr>
          <w:sz w:val="28"/>
          <w:szCs w:val="28"/>
        </w:rPr>
      </w:pPr>
    </w:p>
    <w:p w:rsidR="00AB5B0A" w:rsidRDefault="00AB5B0A" w:rsidP="003B6467">
      <w:pPr>
        <w:jc w:val="center"/>
        <w:rPr>
          <w:sz w:val="28"/>
          <w:szCs w:val="28"/>
        </w:rPr>
      </w:pPr>
    </w:p>
    <w:p w:rsidR="00AB5B0A" w:rsidRDefault="00AB5B0A" w:rsidP="003B6467">
      <w:pPr>
        <w:jc w:val="center"/>
        <w:rPr>
          <w:sz w:val="28"/>
          <w:szCs w:val="28"/>
        </w:rPr>
      </w:pPr>
      <w:r>
        <w:rPr>
          <w:sz w:val="28"/>
          <w:szCs w:val="28"/>
        </w:rPr>
        <w:t>Tahar AMAIRI</w:t>
      </w:r>
    </w:p>
    <w:p w:rsidR="00AB5B0A" w:rsidRDefault="00AB5B0A" w:rsidP="003B6467">
      <w:pPr>
        <w:jc w:val="center"/>
        <w:rPr>
          <w:sz w:val="28"/>
          <w:szCs w:val="28"/>
        </w:rPr>
      </w:pPr>
      <w:r>
        <w:rPr>
          <w:sz w:val="28"/>
          <w:szCs w:val="28"/>
        </w:rPr>
        <w:t>Cyrielle CLASTRES</w:t>
      </w:r>
    </w:p>
    <w:p w:rsidR="00AB5B0A" w:rsidRDefault="00AB5B0A" w:rsidP="003B6467">
      <w:pPr>
        <w:jc w:val="center"/>
        <w:rPr>
          <w:sz w:val="28"/>
          <w:szCs w:val="28"/>
        </w:rPr>
      </w:pPr>
      <w:proofErr w:type="spellStart"/>
      <w:r>
        <w:rPr>
          <w:sz w:val="28"/>
          <w:szCs w:val="28"/>
        </w:rPr>
        <w:t>Thanh</w:t>
      </w:r>
      <w:proofErr w:type="spellEnd"/>
      <w:r>
        <w:rPr>
          <w:sz w:val="28"/>
          <w:szCs w:val="28"/>
        </w:rPr>
        <w:t xml:space="preserve"> </w:t>
      </w:r>
      <w:proofErr w:type="spellStart"/>
      <w:r>
        <w:rPr>
          <w:sz w:val="28"/>
          <w:szCs w:val="28"/>
        </w:rPr>
        <w:t>Liem</w:t>
      </w:r>
      <w:proofErr w:type="spellEnd"/>
      <w:r>
        <w:rPr>
          <w:sz w:val="28"/>
          <w:szCs w:val="28"/>
        </w:rPr>
        <w:t xml:space="preserve"> TA</w:t>
      </w:r>
    </w:p>
    <w:p w:rsidR="00AB5B0A" w:rsidRDefault="00AB5B0A" w:rsidP="003B6467">
      <w:pPr>
        <w:jc w:val="center"/>
        <w:rPr>
          <w:sz w:val="28"/>
          <w:szCs w:val="28"/>
        </w:rPr>
      </w:pPr>
      <w:r>
        <w:rPr>
          <w:sz w:val="28"/>
          <w:szCs w:val="28"/>
        </w:rPr>
        <w:t>Catherine YONG</w:t>
      </w:r>
    </w:p>
    <w:p w:rsidR="003B6467" w:rsidRDefault="003B6467" w:rsidP="003B6467">
      <w:pPr>
        <w:jc w:val="center"/>
        <w:rPr>
          <w:sz w:val="28"/>
          <w:szCs w:val="28"/>
        </w:rPr>
      </w:pPr>
    </w:p>
    <w:p w:rsidR="00C80C98" w:rsidRDefault="00C80C98" w:rsidP="003B6467">
      <w:pPr>
        <w:jc w:val="center"/>
        <w:rPr>
          <w:sz w:val="28"/>
          <w:szCs w:val="28"/>
        </w:rPr>
      </w:pPr>
    </w:p>
    <w:p w:rsidR="00C80C98" w:rsidRDefault="00C80C98" w:rsidP="003B6467">
      <w:pPr>
        <w:jc w:val="center"/>
        <w:rPr>
          <w:sz w:val="28"/>
          <w:szCs w:val="28"/>
        </w:rPr>
      </w:pPr>
    </w:p>
    <w:p w:rsidR="00C80C98" w:rsidRDefault="00C80C98" w:rsidP="003B6467">
      <w:pPr>
        <w:jc w:val="center"/>
        <w:rPr>
          <w:sz w:val="28"/>
          <w:szCs w:val="28"/>
        </w:rPr>
      </w:pPr>
    </w:p>
    <w:p w:rsidR="00C80C98" w:rsidRDefault="00C80C98" w:rsidP="00C80C98">
      <w:pPr>
        <w:jc w:val="both"/>
        <w:rPr>
          <w:sz w:val="24"/>
          <w:szCs w:val="24"/>
        </w:rPr>
      </w:pPr>
    </w:p>
    <w:p w:rsidR="00C80C98" w:rsidRPr="00713511" w:rsidRDefault="00C80C98" w:rsidP="00713511">
      <w:pPr>
        <w:jc w:val="both"/>
        <w:rPr>
          <w:sz w:val="28"/>
          <w:szCs w:val="28"/>
          <w:u w:val="single"/>
        </w:rPr>
      </w:pPr>
      <w:r w:rsidRPr="00713511">
        <w:rPr>
          <w:sz w:val="28"/>
          <w:szCs w:val="28"/>
          <w:u w:val="single"/>
        </w:rPr>
        <w:lastRenderedPageBreak/>
        <w:t>Est-il possible de respecter les conditions imposées par la COP 21, afin de réduire les émissions de CO2 ?</w:t>
      </w:r>
    </w:p>
    <w:p w:rsidR="00B72C23" w:rsidRDefault="00C80C98" w:rsidP="00C80C98">
      <w:pPr>
        <w:jc w:val="both"/>
        <w:rPr>
          <w:sz w:val="24"/>
          <w:szCs w:val="24"/>
        </w:rPr>
      </w:pPr>
      <w:r>
        <w:rPr>
          <w:sz w:val="24"/>
          <w:szCs w:val="24"/>
        </w:rPr>
        <w:t>Nous avons pour but de déterminer s’il est</w:t>
      </w:r>
      <w:r w:rsidR="00324119">
        <w:rPr>
          <w:sz w:val="24"/>
          <w:szCs w:val="24"/>
        </w:rPr>
        <w:t> </w:t>
      </w:r>
      <w:r>
        <w:rPr>
          <w:sz w:val="24"/>
          <w:szCs w:val="24"/>
        </w:rPr>
        <w:t xml:space="preserve"> possible de </w:t>
      </w:r>
      <w:r w:rsidR="007049F6">
        <w:rPr>
          <w:sz w:val="24"/>
          <w:szCs w:val="24"/>
        </w:rPr>
        <w:t>diviser</w:t>
      </w:r>
      <w:r>
        <w:rPr>
          <w:sz w:val="24"/>
          <w:szCs w:val="24"/>
        </w:rPr>
        <w:t xml:space="preserve"> les émissions de CO2 </w:t>
      </w:r>
      <w:r w:rsidR="007049F6">
        <w:rPr>
          <w:sz w:val="24"/>
          <w:szCs w:val="24"/>
        </w:rPr>
        <w:t xml:space="preserve">par </w:t>
      </w:r>
      <w:r w:rsidR="00324119">
        <w:rPr>
          <w:sz w:val="24"/>
          <w:szCs w:val="24"/>
        </w:rPr>
        <w:t xml:space="preserve">3 d’ici 2050, pour ne pas dépasser les +2°C. </w:t>
      </w:r>
    </w:p>
    <w:p w:rsidR="00B72C23" w:rsidRDefault="00324119" w:rsidP="00C80C98">
      <w:pPr>
        <w:jc w:val="both"/>
        <w:rPr>
          <w:sz w:val="24"/>
          <w:szCs w:val="24"/>
        </w:rPr>
      </w:pPr>
      <w:r>
        <w:rPr>
          <w:sz w:val="24"/>
          <w:szCs w:val="24"/>
        </w:rPr>
        <w:t xml:space="preserve">Pour cela, il faut modéliser 4 paramètres : la population, le Produit Intérieur Brut, les émissions et absorptions de CO2, et </w:t>
      </w:r>
      <w:r w:rsidR="00096C99">
        <w:rPr>
          <w:sz w:val="24"/>
          <w:szCs w:val="24"/>
        </w:rPr>
        <w:t>Tonne Equivalent Pétrole</w:t>
      </w:r>
      <w:r>
        <w:rPr>
          <w:sz w:val="24"/>
          <w:szCs w:val="24"/>
        </w:rPr>
        <w:t xml:space="preserve"> (TEP). Plusieurs situations ont été créées, </w:t>
      </w:r>
      <w:r w:rsidR="00B72C23">
        <w:rPr>
          <w:sz w:val="24"/>
          <w:szCs w:val="24"/>
        </w:rPr>
        <w:t xml:space="preserve">afin de décider de la meilleure situation envisageable. Nous souhaitons visualiser chaque phénomène dans les continents suivants : l’Europe, l’Amérique du Nord, l’Asie, l’Afrique, l’Amérique du Sud et l’Océanie. </w:t>
      </w:r>
    </w:p>
    <w:p w:rsidR="00B72C23" w:rsidRDefault="00B72C23" w:rsidP="00C80C98">
      <w:pPr>
        <w:jc w:val="both"/>
        <w:rPr>
          <w:sz w:val="24"/>
          <w:szCs w:val="24"/>
        </w:rPr>
      </w:pPr>
      <w:r>
        <w:rPr>
          <w:sz w:val="24"/>
          <w:szCs w:val="24"/>
        </w:rPr>
        <w:t xml:space="preserve">Les résultats obtenus : </w:t>
      </w:r>
    </w:p>
    <w:p w:rsidR="00B72C23" w:rsidRDefault="00B72C23" w:rsidP="00C80C98">
      <w:pPr>
        <w:jc w:val="both"/>
        <w:rPr>
          <w:sz w:val="24"/>
          <w:szCs w:val="24"/>
        </w:rPr>
      </w:pPr>
    </w:p>
    <w:p w:rsidR="00B72C23" w:rsidRDefault="00B72C23" w:rsidP="00C80C98">
      <w:pPr>
        <w:jc w:val="both"/>
        <w:rPr>
          <w:sz w:val="24"/>
          <w:szCs w:val="24"/>
        </w:rPr>
      </w:pPr>
    </w:p>
    <w:p w:rsidR="00C60EB4" w:rsidRDefault="00C60EB4" w:rsidP="00C80C98">
      <w:pPr>
        <w:jc w:val="both"/>
        <w:rPr>
          <w:b/>
          <w:sz w:val="24"/>
          <w:szCs w:val="24"/>
        </w:rPr>
      </w:pPr>
      <w:r w:rsidRPr="00C60EB4">
        <w:rPr>
          <w:b/>
          <w:sz w:val="24"/>
          <w:szCs w:val="24"/>
        </w:rPr>
        <w:t>*A FAIRE *</w:t>
      </w:r>
    </w:p>
    <w:p w:rsidR="00C60EB4" w:rsidRDefault="00C60EB4" w:rsidP="00C80C98">
      <w:pPr>
        <w:jc w:val="both"/>
        <w:rPr>
          <w:b/>
          <w:sz w:val="24"/>
          <w:szCs w:val="24"/>
        </w:rPr>
      </w:pPr>
    </w:p>
    <w:p w:rsidR="00734C57" w:rsidRDefault="00734C57" w:rsidP="00C80C98">
      <w:pPr>
        <w:jc w:val="both"/>
        <w:rPr>
          <w:b/>
          <w:sz w:val="24"/>
          <w:szCs w:val="24"/>
        </w:rPr>
      </w:pPr>
    </w:p>
    <w:p w:rsidR="00734C57" w:rsidRDefault="00734C57" w:rsidP="00C80C98">
      <w:pPr>
        <w:jc w:val="both"/>
        <w:rPr>
          <w:b/>
          <w:sz w:val="24"/>
          <w:szCs w:val="24"/>
        </w:rPr>
      </w:pPr>
    </w:p>
    <w:p w:rsidR="00734C57" w:rsidRDefault="00734C57" w:rsidP="00C80C98">
      <w:pPr>
        <w:jc w:val="both"/>
        <w:rPr>
          <w:b/>
          <w:sz w:val="24"/>
          <w:szCs w:val="24"/>
        </w:rPr>
      </w:pPr>
    </w:p>
    <w:p w:rsidR="00C60EB4" w:rsidRPr="00BE736B" w:rsidRDefault="00BE736B" w:rsidP="00C80C98">
      <w:pPr>
        <w:jc w:val="both"/>
        <w:rPr>
          <w:b/>
          <w:sz w:val="24"/>
          <w:szCs w:val="24"/>
        </w:rPr>
      </w:pPr>
      <w:r>
        <w:rPr>
          <w:b/>
          <w:sz w:val="24"/>
          <w:szCs w:val="24"/>
        </w:rPr>
        <w:t>Introduction</w:t>
      </w:r>
    </w:p>
    <w:p w:rsidR="00A93D4D" w:rsidRPr="00022D84" w:rsidRDefault="00D63832" w:rsidP="00A93D4D">
      <w:pPr>
        <w:jc w:val="both"/>
        <w:rPr>
          <w:sz w:val="24"/>
          <w:szCs w:val="24"/>
        </w:rPr>
      </w:pPr>
      <w:r>
        <w:rPr>
          <w:sz w:val="24"/>
          <w:szCs w:val="24"/>
        </w:rPr>
        <w:tab/>
        <w:t>Lors de</w:t>
      </w:r>
      <w:r w:rsidR="00B72C23">
        <w:rPr>
          <w:sz w:val="24"/>
          <w:szCs w:val="24"/>
        </w:rPr>
        <w:t xml:space="preserve"> la COP21, les Etat</w:t>
      </w:r>
      <w:r>
        <w:rPr>
          <w:sz w:val="24"/>
          <w:szCs w:val="24"/>
        </w:rPr>
        <w:t xml:space="preserve">s se sont réunis afin de trouver une solution contre le réchauffement climatique. Ils en ont convenus qu’il était nécessaire de réduire les émissions de CO2, </w:t>
      </w:r>
      <w:r w:rsidR="00A93D4D">
        <w:rPr>
          <w:sz w:val="24"/>
          <w:szCs w:val="24"/>
        </w:rPr>
        <w:t>afin de limiter le réchauffement de la planète à +2°C</w:t>
      </w:r>
      <w:r>
        <w:rPr>
          <w:sz w:val="24"/>
          <w:szCs w:val="24"/>
        </w:rPr>
        <w:t xml:space="preserve">. Cependant, nous pouvons nous demander : Est-il possible </w:t>
      </w:r>
      <w:r w:rsidR="00A93D4D">
        <w:rPr>
          <w:sz w:val="24"/>
          <w:szCs w:val="24"/>
        </w:rPr>
        <w:t>de limiter le réchauffement de la planète à +2°C, c'est-à-dire est-il possible de diviser les émissions de CO2 par 3 </w:t>
      </w:r>
      <w:r w:rsidR="009866FE">
        <w:rPr>
          <w:sz w:val="24"/>
          <w:szCs w:val="24"/>
        </w:rPr>
        <w:t>d’ici 2050</w:t>
      </w:r>
      <w:r w:rsidR="00A93D4D">
        <w:rPr>
          <w:sz w:val="24"/>
          <w:szCs w:val="24"/>
        </w:rPr>
        <w:t xml:space="preserve">? Notre équipe de développement est composée de Catherine YONG, </w:t>
      </w:r>
      <w:proofErr w:type="spellStart"/>
      <w:r w:rsidR="00A93D4D">
        <w:rPr>
          <w:sz w:val="24"/>
          <w:szCs w:val="24"/>
        </w:rPr>
        <w:t>Thanh</w:t>
      </w:r>
      <w:proofErr w:type="spellEnd"/>
      <w:r w:rsidR="00A93D4D">
        <w:rPr>
          <w:sz w:val="24"/>
          <w:szCs w:val="24"/>
        </w:rPr>
        <w:t xml:space="preserve"> </w:t>
      </w:r>
      <w:proofErr w:type="spellStart"/>
      <w:r w:rsidR="00A93D4D">
        <w:rPr>
          <w:sz w:val="24"/>
          <w:szCs w:val="24"/>
        </w:rPr>
        <w:t>Liem</w:t>
      </w:r>
      <w:proofErr w:type="spellEnd"/>
      <w:r w:rsidR="00A93D4D">
        <w:rPr>
          <w:sz w:val="24"/>
          <w:szCs w:val="24"/>
        </w:rPr>
        <w:t xml:space="preserve"> TA, Cyrielle CLASTRES, Tahar AMAIRI. Pour répondre à notre problème, nous nous sommes partagés les paramètres à modéliser : Cyrielle prend en charge le PIB, Catherine la population, Tahar le CO2 et </w:t>
      </w:r>
      <w:proofErr w:type="spellStart"/>
      <w:r w:rsidR="00A93D4D">
        <w:rPr>
          <w:sz w:val="24"/>
          <w:szCs w:val="24"/>
        </w:rPr>
        <w:t>Thanh</w:t>
      </w:r>
      <w:proofErr w:type="spellEnd"/>
      <w:r w:rsidR="00A93D4D">
        <w:rPr>
          <w:sz w:val="24"/>
          <w:szCs w:val="24"/>
        </w:rPr>
        <w:t xml:space="preserve"> le TEP. Nous souhaitons voir la </w:t>
      </w:r>
      <w:r w:rsidR="000F305C">
        <w:rPr>
          <w:sz w:val="24"/>
          <w:szCs w:val="24"/>
        </w:rPr>
        <w:t>situation dans chaque continent, en réalisant un graphique avec Python 3.6.</w:t>
      </w:r>
      <w:r w:rsidR="00022D84">
        <w:rPr>
          <w:sz w:val="24"/>
          <w:szCs w:val="24"/>
        </w:rPr>
        <w:t xml:space="preserve"> Pour répondre à ce problème, il faut multiplier chaque terme de l’équation par un coefficient afin de pouvoir diviser les émissions de CO2 par 3.</w:t>
      </w:r>
    </w:p>
    <w:p w:rsidR="000F305C" w:rsidRDefault="000F305C" w:rsidP="00A93D4D">
      <w:pPr>
        <w:jc w:val="both"/>
        <w:rPr>
          <w:b/>
          <w:sz w:val="24"/>
          <w:szCs w:val="24"/>
        </w:rPr>
      </w:pPr>
    </w:p>
    <w:p w:rsidR="00022D84" w:rsidRDefault="00022D84" w:rsidP="00A93D4D">
      <w:pPr>
        <w:jc w:val="both"/>
        <w:rPr>
          <w:b/>
          <w:sz w:val="24"/>
          <w:szCs w:val="24"/>
        </w:rPr>
      </w:pPr>
    </w:p>
    <w:p w:rsidR="00022D84" w:rsidRDefault="00022D84" w:rsidP="00A93D4D">
      <w:pPr>
        <w:jc w:val="both"/>
        <w:rPr>
          <w:b/>
          <w:sz w:val="24"/>
          <w:szCs w:val="24"/>
        </w:rPr>
      </w:pPr>
    </w:p>
    <w:p w:rsidR="007049F6" w:rsidRPr="007049F6" w:rsidRDefault="007049F6" w:rsidP="00A93D4D">
      <w:pPr>
        <w:jc w:val="both"/>
        <w:rPr>
          <w:b/>
          <w:sz w:val="24"/>
          <w:szCs w:val="24"/>
        </w:rPr>
      </w:pPr>
      <w:r w:rsidRPr="007049F6">
        <w:rPr>
          <w:b/>
          <w:sz w:val="24"/>
          <w:szCs w:val="24"/>
        </w:rPr>
        <w:t>Présentation de la thématique</w:t>
      </w:r>
    </w:p>
    <w:p w:rsidR="007049F6" w:rsidRDefault="007049F6" w:rsidP="00A93D4D">
      <w:pPr>
        <w:jc w:val="both"/>
        <w:rPr>
          <w:sz w:val="24"/>
          <w:szCs w:val="24"/>
        </w:rPr>
      </w:pPr>
    </w:p>
    <w:p w:rsidR="00A93D4D" w:rsidRDefault="000F305C" w:rsidP="00A93D4D">
      <w:pPr>
        <w:jc w:val="both"/>
        <w:rPr>
          <w:sz w:val="24"/>
          <w:szCs w:val="24"/>
        </w:rPr>
      </w:pPr>
      <w:r>
        <w:rPr>
          <w:sz w:val="24"/>
          <w:szCs w:val="24"/>
        </w:rPr>
        <w:t xml:space="preserve">Notre travail repose sur l’équation de Kaya, qui est la suivante : </w:t>
      </w:r>
    </w:p>
    <w:p w:rsidR="000F305C" w:rsidRDefault="000F305C" w:rsidP="00A93D4D">
      <w:pPr>
        <w:jc w:val="both"/>
        <w:rPr>
          <w:sz w:val="24"/>
          <w:szCs w:val="24"/>
        </w:rPr>
      </w:pPr>
      <w:r>
        <w:rPr>
          <w:sz w:val="24"/>
          <w:szCs w:val="24"/>
        </w:rPr>
        <w:t>*INSERER PHOTO*</w:t>
      </w:r>
    </w:p>
    <w:p w:rsidR="00CA7E61" w:rsidRDefault="00CA7E61" w:rsidP="00A93D4D">
      <w:pPr>
        <w:jc w:val="both"/>
        <w:rPr>
          <w:sz w:val="24"/>
          <w:szCs w:val="24"/>
        </w:rPr>
      </w:pPr>
    </w:p>
    <w:p w:rsidR="00CA7E61" w:rsidRDefault="00CA7E61" w:rsidP="00A93D4D">
      <w:pPr>
        <w:jc w:val="both"/>
        <w:rPr>
          <w:sz w:val="24"/>
          <w:szCs w:val="24"/>
        </w:rPr>
      </w:pPr>
      <w:r>
        <w:rPr>
          <w:sz w:val="24"/>
          <w:szCs w:val="24"/>
        </w:rPr>
        <w:t xml:space="preserve">Qui se traduit par </w:t>
      </w:r>
    </w:p>
    <w:p w:rsidR="0079142C" w:rsidRPr="0079142C" w:rsidRDefault="0079142C" w:rsidP="00A93D4D">
      <w:pPr>
        <w:jc w:val="both"/>
        <w:rPr>
          <w:b/>
          <w:sz w:val="24"/>
          <w:szCs w:val="24"/>
        </w:rPr>
      </w:pPr>
      <w:r w:rsidRPr="0079142C">
        <w:rPr>
          <w:b/>
          <w:sz w:val="24"/>
          <w:szCs w:val="24"/>
        </w:rPr>
        <w:t>Emissions de CO2 = Population * PIB par habitant * Intensité énergétique du PIB * Contenu en CO2 de l’énergie</w:t>
      </w:r>
    </w:p>
    <w:p w:rsidR="0079142C" w:rsidRDefault="0079142C" w:rsidP="00A93D4D">
      <w:pPr>
        <w:jc w:val="both"/>
        <w:rPr>
          <w:sz w:val="24"/>
          <w:szCs w:val="24"/>
        </w:rPr>
      </w:pPr>
      <w:r>
        <w:rPr>
          <w:sz w:val="24"/>
          <w:szCs w:val="24"/>
        </w:rPr>
        <w:t xml:space="preserve">Intensité énergétique du PIB : Quantité d’énergie qu’il faut utiliser pour produire un euro de biens ou services. </w:t>
      </w:r>
    </w:p>
    <w:p w:rsidR="0079142C" w:rsidRDefault="0079142C" w:rsidP="00A93D4D">
      <w:pPr>
        <w:jc w:val="both"/>
        <w:rPr>
          <w:sz w:val="24"/>
          <w:szCs w:val="24"/>
        </w:rPr>
      </w:pPr>
      <w:r>
        <w:rPr>
          <w:sz w:val="24"/>
          <w:szCs w:val="24"/>
        </w:rPr>
        <w:t>Contenu en CO2 de l’énergie : Quantité de CO2 qu’il faut émettre pour disposer d’une quantité d’énergie donnée.</w:t>
      </w:r>
    </w:p>
    <w:p w:rsidR="007049F6" w:rsidRDefault="00CA7E61" w:rsidP="00CA7E61">
      <w:pPr>
        <w:jc w:val="both"/>
        <w:rPr>
          <w:sz w:val="24"/>
          <w:szCs w:val="24"/>
        </w:rPr>
      </w:pPr>
      <w:r>
        <w:rPr>
          <w:sz w:val="24"/>
          <w:szCs w:val="24"/>
        </w:rPr>
        <w:t>Limiter le réchauffement climatique est l’enjeu de notre époque. C’est pourquoi il est important de comprendre quels sont les paramètres qui entrent en compte, et si les changements nécessaires pour respecter les conditions sont réalisables.</w:t>
      </w:r>
    </w:p>
    <w:p w:rsidR="00CA7E61" w:rsidRDefault="000F305C" w:rsidP="00A93D4D">
      <w:pPr>
        <w:jc w:val="both"/>
        <w:rPr>
          <w:sz w:val="24"/>
          <w:szCs w:val="24"/>
        </w:rPr>
      </w:pPr>
      <w:r>
        <w:rPr>
          <w:sz w:val="24"/>
          <w:szCs w:val="24"/>
        </w:rPr>
        <w:t>Les continents que nous avo</w:t>
      </w:r>
      <w:r w:rsidR="009866FE">
        <w:rPr>
          <w:sz w:val="24"/>
          <w:szCs w:val="24"/>
        </w:rPr>
        <w:t xml:space="preserve">ns </w:t>
      </w:r>
      <w:proofErr w:type="gramStart"/>
      <w:r w:rsidR="009866FE">
        <w:rPr>
          <w:sz w:val="24"/>
          <w:szCs w:val="24"/>
        </w:rPr>
        <w:t>choisi</w:t>
      </w:r>
      <w:proofErr w:type="gramEnd"/>
      <w:r w:rsidR="009866FE">
        <w:rPr>
          <w:sz w:val="24"/>
          <w:szCs w:val="24"/>
        </w:rPr>
        <w:t xml:space="preserve"> sont l’Europe, l’Amérique du Nord, l’Asie, l’Afrique, l’Amérique du Sud et l’Océanie. Nous avons différencié l’Amérique du Nord de l’Amérique du Sud, car ces deux régions ont des caractéristiques différentes concernant la population et le PIB. </w:t>
      </w:r>
    </w:p>
    <w:p w:rsidR="007E1AAA" w:rsidRDefault="007E1AAA" w:rsidP="00A93D4D">
      <w:pPr>
        <w:jc w:val="both"/>
        <w:rPr>
          <w:sz w:val="24"/>
          <w:szCs w:val="24"/>
        </w:rPr>
      </w:pPr>
      <w:r>
        <w:rPr>
          <w:sz w:val="24"/>
          <w:szCs w:val="24"/>
        </w:rPr>
        <w:t xml:space="preserve">Un modèle simplifie la réalité pour la rendre plus facile à étudier. Ainsi, tout modèle  présente  des limites. Dans notre cas, seuls 4 paramètres sont pris en compte. Il est important de noter que d’autres facteurs jouent aussi un rôle, </w:t>
      </w:r>
      <w:r w:rsidR="00CA7E61">
        <w:rPr>
          <w:sz w:val="24"/>
          <w:szCs w:val="24"/>
        </w:rPr>
        <w:t>comme le précise le GIEC (Groupe d’experts intergouvernemental sur l’évolution du climat), et que les prévisions ne sont pas forcément les plus fiables.</w:t>
      </w:r>
      <w:r>
        <w:rPr>
          <w:sz w:val="24"/>
          <w:szCs w:val="24"/>
        </w:rPr>
        <w:t xml:space="preserve"> </w:t>
      </w:r>
      <w:r w:rsidR="0079142C">
        <w:rPr>
          <w:sz w:val="24"/>
          <w:szCs w:val="24"/>
        </w:rPr>
        <w:t xml:space="preserve">En effet, l’activité humaine et son impact sur l’environnement ne sont pas pris en compte n’est pas pris en compte, car celle-ci est instable. </w:t>
      </w:r>
      <w:r>
        <w:rPr>
          <w:sz w:val="24"/>
          <w:szCs w:val="24"/>
        </w:rPr>
        <w:t>De plus, les paramètres dépendent les uns des autres, donc les imprécisions peuvent s’</w:t>
      </w:r>
      <w:r w:rsidR="007049F6">
        <w:rPr>
          <w:sz w:val="24"/>
          <w:szCs w:val="24"/>
        </w:rPr>
        <w:t xml:space="preserve">accumuler. </w:t>
      </w:r>
    </w:p>
    <w:p w:rsidR="007049F6" w:rsidRDefault="007049F6" w:rsidP="00A93D4D">
      <w:pPr>
        <w:jc w:val="both"/>
        <w:rPr>
          <w:sz w:val="24"/>
          <w:szCs w:val="24"/>
        </w:rPr>
      </w:pPr>
      <w:r>
        <w:rPr>
          <w:sz w:val="24"/>
          <w:szCs w:val="24"/>
        </w:rPr>
        <w:t>Dans l’équation de Kaya, étant donné qu’on multiplie chaque rapport par un coefficient différent, les valeurs ne se simplifient pas comme dans une multiplication, ce qui diminue la dépendance mutuelle des paramètres.</w:t>
      </w:r>
    </w:p>
    <w:p w:rsidR="007049F6" w:rsidRDefault="007049F6" w:rsidP="00A93D4D">
      <w:pPr>
        <w:jc w:val="both"/>
        <w:rPr>
          <w:b/>
          <w:sz w:val="24"/>
          <w:szCs w:val="24"/>
        </w:rPr>
      </w:pPr>
    </w:p>
    <w:p w:rsidR="00734C57" w:rsidRDefault="00734C57" w:rsidP="00A93D4D">
      <w:pPr>
        <w:jc w:val="both"/>
        <w:rPr>
          <w:b/>
          <w:sz w:val="24"/>
          <w:szCs w:val="24"/>
        </w:rPr>
      </w:pPr>
    </w:p>
    <w:p w:rsidR="00713511" w:rsidRDefault="00713511" w:rsidP="00A93D4D">
      <w:pPr>
        <w:jc w:val="both"/>
        <w:rPr>
          <w:b/>
          <w:sz w:val="24"/>
          <w:szCs w:val="24"/>
        </w:rPr>
      </w:pPr>
      <w:r>
        <w:rPr>
          <w:b/>
          <w:sz w:val="24"/>
          <w:szCs w:val="24"/>
        </w:rPr>
        <w:t>Détail de chaque partie</w:t>
      </w:r>
    </w:p>
    <w:p w:rsidR="00713511" w:rsidRPr="007624C2" w:rsidRDefault="00713511" w:rsidP="00EF2ADB">
      <w:pPr>
        <w:jc w:val="both"/>
        <w:rPr>
          <w:b/>
          <w:sz w:val="24"/>
          <w:szCs w:val="24"/>
        </w:rPr>
      </w:pPr>
      <w:r w:rsidRPr="007624C2">
        <w:rPr>
          <w:b/>
          <w:sz w:val="24"/>
          <w:szCs w:val="24"/>
        </w:rPr>
        <w:t>I) Population</w:t>
      </w:r>
    </w:p>
    <w:p w:rsidR="00713511" w:rsidRDefault="00713511" w:rsidP="00A93D4D">
      <w:pPr>
        <w:jc w:val="both"/>
        <w:rPr>
          <w:sz w:val="24"/>
          <w:szCs w:val="24"/>
        </w:rPr>
      </w:pPr>
      <w:r>
        <w:rPr>
          <w:sz w:val="24"/>
          <w:szCs w:val="24"/>
        </w:rPr>
        <w:lastRenderedPageBreak/>
        <w:t xml:space="preserve">Pour la population, Catherine s’est basée sur l’évolution </w:t>
      </w:r>
      <w:r w:rsidR="00022D76">
        <w:rPr>
          <w:sz w:val="24"/>
          <w:szCs w:val="24"/>
        </w:rPr>
        <w:t>exponentielle, étant le modèle le plus réaliste. On la définit de la manière suivante : N(t)=N0*</w:t>
      </w:r>
      <w:proofErr w:type="spellStart"/>
      <w:proofErr w:type="gramStart"/>
      <w:r w:rsidR="00022D76">
        <w:rPr>
          <w:sz w:val="24"/>
          <w:szCs w:val="24"/>
        </w:rPr>
        <w:t>exp</w:t>
      </w:r>
      <w:proofErr w:type="spellEnd"/>
      <w:r w:rsidR="00022D76">
        <w:rPr>
          <w:sz w:val="24"/>
          <w:szCs w:val="24"/>
        </w:rPr>
        <w:t>(</w:t>
      </w:r>
      <w:proofErr w:type="gramEnd"/>
      <w:r w:rsidR="00022D76">
        <w:rPr>
          <w:sz w:val="24"/>
          <w:szCs w:val="24"/>
        </w:rPr>
        <w:t xml:space="preserve">k*t), où N(t) est la population à l’année t, N0 la population de départ et k le </w:t>
      </w:r>
      <w:r w:rsidR="009D6AE8">
        <w:rPr>
          <w:sz w:val="24"/>
          <w:szCs w:val="24"/>
        </w:rPr>
        <w:t>solde naturel</w:t>
      </w:r>
      <w:r w:rsidR="00022D76">
        <w:rPr>
          <w:sz w:val="24"/>
          <w:szCs w:val="24"/>
        </w:rPr>
        <w:t xml:space="preserve">. On considère par ailleurs que la population de départ est celle à l’année 2017. </w:t>
      </w:r>
    </w:p>
    <w:p w:rsidR="00022D76" w:rsidRDefault="00BC7896" w:rsidP="00A93D4D">
      <w:pPr>
        <w:jc w:val="both"/>
        <w:rPr>
          <w:sz w:val="24"/>
          <w:szCs w:val="24"/>
        </w:rPr>
      </w:pPr>
      <w:r>
        <w:rPr>
          <w:sz w:val="24"/>
          <w:szCs w:val="24"/>
        </w:rPr>
        <w:t>Le taux de croissance est</w:t>
      </w:r>
      <w:r w:rsidR="00022D76">
        <w:rPr>
          <w:sz w:val="24"/>
          <w:szCs w:val="24"/>
        </w:rPr>
        <w:t xml:space="preserve"> la différence entre le taux de natalité et le taux de mortalité</w:t>
      </w:r>
      <w:r>
        <w:rPr>
          <w:sz w:val="24"/>
          <w:szCs w:val="24"/>
        </w:rPr>
        <w:t>.  Le taux de natalité est le rapport entre le nombre de naissances et la population totale à l’année t, et le taux de mortalité est le rapport entre le nombre de décès et la population totale à l’année t.</w:t>
      </w:r>
    </w:p>
    <w:p w:rsidR="003336FC" w:rsidRDefault="003336FC" w:rsidP="00A93D4D">
      <w:pPr>
        <w:jc w:val="both"/>
        <w:rPr>
          <w:sz w:val="24"/>
          <w:szCs w:val="24"/>
        </w:rPr>
      </w:pPr>
      <w:r>
        <w:rPr>
          <w:sz w:val="24"/>
          <w:szCs w:val="24"/>
        </w:rPr>
        <w:t>Plusieurs situations on</w:t>
      </w:r>
      <w:r w:rsidR="009D6AE8">
        <w:rPr>
          <w:sz w:val="24"/>
          <w:szCs w:val="24"/>
        </w:rPr>
        <w:t xml:space="preserve">t été mises en place, afin de modifier la situation selon le solde naturel et si on décide de s’éloigner de la valeur fixe du solde naturel. </w:t>
      </w:r>
    </w:p>
    <w:p w:rsidR="00F676F8" w:rsidRDefault="003336FC" w:rsidP="00A93D4D">
      <w:pPr>
        <w:jc w:val="both"/>
        <w:rPr>
          <w:sz w:val="24"/>
          <w:szCs w:val="24"/>
        </w:rPr>
      </w:pPr>
      <w:r>
        <w:rPr>
          <w:sz w:val="24"/>
          <w:szCs w:val="24"/>
        </w:rPr>
        <w:t>Le code réalisé peut être résumé avec le schéma suivant :</w:t>
      </w:r>
    </w:p>
    <w:p w:rsidR="00BC7896" w:rsidRDefault="00F107D2" w:rsidP="00A93D4D">
      <w:pPr>
        <w:jc w:val="both"/>
        <w:rPr>
          <w:sz w:val="24"/>
          <w:szCs w:val="24"/>
        </w:rPr>
      </w:pPr>
      <w:r>
        <w:rPr>
          <w:noProof/>
          <w:sz w:val="24"/>
          <w:szCs w:val="24"/>
          <w:lang w:eastAsia="fr-FR"/>
        </w:rPr>
        <w:pict>
          <v:shapetype id="_x0000_t32" coordsize="21600,21600" o:spt="32" o:oned="t" path="m,l21600,21600e" filled="f">
            <v:path arrowok="t" fillok="f" o:connecttype="none"/>
            <o:lock v:ext="edit" shapetype="t"/>
          </v:shapetype>
          <v:shape id="_x0000_s1043" type="#_x0000_t32" style="position:absolute;left:0;text-align:left;margin-left:184.9pt;margin-top:22.9pt;width:42pt;height:21.7pt;z-index:251673600" o:connectortype="straight">
            <v:stroke endarrow="block"/>
          </v:shape>
        </w:pict>
      </w:r>
      <w:r>
        <w:rPr>
          <w:noProof/>
          <w:sz w:val="24"/>
          <w:szCs w:val="24"/>
          <w:lang w:eastAsia="fr-FR"/>
        </w:rPr>
        <w:pict>
          <v:shape id="_x0000_s1039" type="#_x0000_t32" style="position:absolute;left:0;text-align:left;margin-left:117.4pt;margin-top:22.9pt;width:50.25pt;height:21.1pt;flip:x;z-index:251669504" o:connectortype="straight">
            <v:stroke endarrow="block"/>
          </v:shape>
        </w:pict>
      </w:r>
      <w:r>
        <w:rPr>
          <w:noProof/>
          <w:sz w:val="24"/>
          <w:szCs w:val="24"/>
        </w:rPr>
        <w:pict>
          <v:shapetype id="_x0000_t202" coordsize="21600,21600" o:spt="202" path="m,l,21600r21600,l21600,xe">
            <v:stroke joinstyle="miter"/>
            <v:path gradientshapeok="t" o:connecttype="rect"/>
          </v:shapetype>
          <v:shape id="_x0000_s1081" type="#_x0000_t202" style="position:absolute;left:0;text-align:left;margin-left:123.2pt;margin-top:2.3pt;width:107.45pt;height:20.6pt;z-index:251678720;mso-width-relative:margin;mso-height-relative:margin">
            <v:textbox>
              <w:txbxContent>
                <w:p w:rsidR="00F676F8" w:rsidRPr="0025364E" w:rsidRDefault="00F676F8">
                  <w:r w:rsidRPr="0025364E">
                    <w:t xml:space="preserve">  Situation de départ</w:t>
                  </w:r>
                </w:p>
              </w:txbxContent>
            </v:textbox>
          </v:shape>
        </w:pict>
      </w:r>
    </w:p>
    <w:p w:rsidR="00BC7896" w:rsidRDefault="00F107D2" w:rsidP="00A93D4D">
      <w:pPr>
        <w:jc w:val="both"/>
        <w:rPr>
          <w:sz w:val="24"/>
          <w:szCs w:val="24"/>
        </w:rPr>
      </w:pPr>
      <w:r>
        <w:rPr>
          <w:noProof/>
          <w:sz w:val="24"/>
          <w:szCs w:val="24"/>
        </w:rPr>
        <w:pict>
          <v:shape id="_x0000_s1083" type="#_x0000_t202" style="position:absolute;left:0;text-align:left;margin-left:211.9pt;margin-top:17.75pt;width:60.75pt;height:18.8pt;z-index:251682816;mso-width-relative:margin;mso-height-relative:margin">
            <v:textbox>
              <w:txbxContent>
                <w:p w:rsidR="00F676F8" w:rsidRDefault="00D52EBC">
                  <w:r>
                    <w:t>Problème</w:t>
                  </w:r>
                </w:p>
              </w:txbxContent>
            </v:textbox>
          </v:shape>
        </w:pict>
      </w:r>
      <w:r>
        <w:rPr>
          <w:noProof/>
          <w:sz w:val="24"/>
          <w:szCs w:val="24"/>
        </w:rPr>
        <w:pict>
          <v:shape id="_x0000_s1082" type="#_x0000_t202" style="position:absolute;left:0;text-align:left;margin-left:53.95pt;margin-top:17.75pt;width:94.95pt;height:23.2pt;z-index:251680768;mso-width-relative:margin;mso-height-relative:margin">
            <v:textbox>
              <w:txbxContent>
                <w:p w:rsidR="00F676F8" w:rsidRDefault="00F676F8">
                  <w:r>
                    <w:t>Pas de problème</w:t>
                  </w:r>
                </w:p>
              </w:txbxContent>
            </v:textbox>
          </v:shape>
        </w:pict>
      </w:r>
    </w:p>
    <w:p w:rsidR="00BC7896" w:rsidRDefault="00F107D2" w:rsidP="00A93D4D">
      <w:pPr>
        <w:jc w:val="both"/>
        <w:rPr>
          <w:sz w:val="24"/>
          <w:szCs w:val="24"/>
        </w:rPr>
      </w:pPr>
      <w:r>
        <w:rPr>
          <w:noProof/>
          <w:sz w:val="24"/>
          <w:szCs w:val="24"/>
          <w:lang w:eastAsia="fr-FR"/>
        </w:rPr>
        <w:pict>
          <v:shape id="_x0000_s1044" type="#_x0000_t32" style="position:absolute;left:0;text-align:left;margin-left:244.9pt;margin-top:9.7pt;width:54.75pt;height:25.6pt;z-index:251674624" o:connectortype="straight">
            <v:stroke endarrow="block"/>
          </v:shape>
        </w:pict>
      </w:r>
      <w:r>
        <w:rPr>
          <w:noProof/>
          <w:sz w:val="24"/>
          <w:szCs w:val="24"/>
          <w:lang w:eastAsia="fr-FR"/>
        </w:rPr>
        <w:pict>
          <v:shape id="_x0000_s1040" type="#_x0000_t32" style="position:absolute;left:0;text-align:left;margin-left:198.75pt;margin-top:9.7pt;width:45pt;height:25.6pt;flip:x;z-index:251670528" o:connectortype="straight">
            <v:stroke endarrow="block"/>
          </v:shape>
        </w:pict>
      </w:r>
    </w:p>
    <w:p w:rsidR="00713511" w:rsidRDefault="00F107D2" w:rsidP="00F676F8">
      <w:pPr>
        <w:jc w:val="both"/>
        <w:rPr>
          <w:sz w:val="24"/>
          <w:szCs w:val="24"/>
        </w:rPr>
      </w:pPr>
      <w:r>
        <w:rPr>
          <w:noProof/>
          <w:sz w:val="24"/>
          <w:szCs w:val="24"/>
          <w:lang w:eastAsia="fr-FR"/>
        </w:rPr>
        <w:pict>
          <v:shape id="_x0000_s1089" type="#_x0000_t202" style="position:absolute;left:0;text-align:left;margin-left:167.65pt;margin-top:8.45pt;width:48.75pt;height:20.9pt;z-index:251688960;mso-width-relative:margin;mso-height-relative:margin">
            <v:textbox>
              <w:txbxContent>
                <w:p w:rsidR="00D52EBC" w:rsidRDefault="00D52EBC" w:rsidP="00D52EBC">
                  <w:r>
                    <w:t xml:space="preserve"> Positif </w:t>
                  </w:r>
                </w:p>
              </w:txbxContent>
            </v:textbox>
          </v:shape>
        </w:pict>
      </w:r>
      <w:r>
        <w:rPr>
          <w:noProof/>
          <w:sz w:val="24"/>
          <w:szCs w:val="24"/>
          <w:lang w:eastAsia="fr-FR"/>
        </w:rPr>
        <w:pict>
          <v:shape id="_x0000_s1088" type="#_x0000_t202" style="position:absolute;left:0;text-align:left;margin-left:284.25pt;margin-top:8.45pt;width:49.9pt;height:20.9pt;z-index:251687936;mso-width-relative:margin;mso-height-relative:margin">
            <v:textbox>
              <w:txbxContent>
                <w:p w:rsidR="00D52EBC" w:rsidRDefault="00D52EBC" w:rsidP="00D52EBC">
                  <w:r>
                    <w:t>Négatif</w:t>
                  </w:r>
                </w:p>
              </w:txbxContent>
            </v:textbox>
          </v:shape>
        </w:pict>
      </w:r>
    </w:p>
    <w:p w:rsidR="00713511" w:rsidRDefault="00F107D2" w:rsidP="00A93D4D">
      <w:pPr>
        <w:jc w:val="both"/>
        <w:rPr>
          <w:sz w:val="24"/>
          <w:szCs w:val="24"/>
        </w:rPr>
      </w:pPr>
      <w:r>
        <w:rPr>
          <w:noProof/>
          <w:sz w:val="24"/>
          <w:szCs w:val="24"/>
          <w:lang w:eastAsia="fr-FR"/>
        </w:rPr>
        <w:pict>
          <v:shape id="_x0000_s1085" type="#_x0000_t202" style="position:absolute;left:0;text-align:left;margin-left:272.65pt;margin-top:19pt;width:41.25pt;height:24.8pt;z-index:251684864;mso-width-relative:margin;mso-height-relative:margin">
            <v:textbox>
              <w:txbxContent>
                <w:p w:rsidR="00D52EBC" w:rsidRDefault="00D52EBC" w:rsidP="00D52EBC">
                  <w:r>
                    <w:t>K fixe</w:t>
                  </w:r>
                </w:p>
              </w:txbxContent>
            </v:textbox>
          </v:shape>
        </w:pict>
      </w:r>
      <w:r>
        <w:rPr>
          <w:noProof/>
          <w:sz w:val="24"/>
          <w:szCs w:val="24"/>
          <w:lang w:eastAsia="fr-FR"/>
        </w:rPr>
        <w:pict>
          <v:shape id="_x0000_s1041" type="#_x0000_t32" style="position:absolute;left:0;text-align:left;margin-left:295.15pt;margin-top:2.5pt;width:12.95pt;height:16.5pt;flip:x;z-index:251671552" o:connectortype="straight">
            <v:stroke endarrow="block"/>
          </v:shape>
        </w:pict>
      </w:r>
      <w:r>
        <w:rPr>
          <w:noProof/>
          <w:sz w:val="24"/>
          <w:szCs w:val="24"/>
          <w:lang w:eastAsia="fr-FR"/>
        </w:rPr>
        <w:pict>
          <v:shape id="_x0000_s1087" type="#_x0000_t202" style="position:absolute;left:0;text-align:left;margin-left:123.2pt;margin-top:19pt;width:52.5pt;height:24.8pt;z-index:251686912;mso-width-relative:margin;mso-height-relative:margin">
            <v:textbox>
              <w:txbxContent>
                <w:p w:rsidR="00D52EBC" w:rsidRDefault="00D52EBC" w:rsidP="00D52EBC">
                  <w:r>
                    <w:t>K fixe</w:t>
                  </w:r>
                </w:p>
              </w:txbxContent>
            </v:textbox>
          </v:shape>
        </w:pict>
      </w:r>
      <w:r>
        <w:rPr>
          <w:noProof/>
          <w:sz w:val="24"/>
          <w:szCs w:val="24"/>
          <w:lang w:eastAsia="fr-FR"/>
        </w:rPr>
        <w:pict>
          <v:shape id="_x0000_s1084" type="#_x0000_t202" style="position:absolute;left:0;text-align:left;margin-left:334.15pt;margin-top:19pt;width:62.45pt;height:24.8pt;z-index:251683840;mso-width-relative:margin;mso-height-relative:margin">
            <v:textbox>
              <w:txbxContent>
                <w:p w:rsidR="00D52EBC" w:rsidRDefault="00D52EBC" w:rsidP="00D52EBC">
                  <w:r>
                    <w:t>K non fixe</w:t>
                  </w:r>
                </w:p>
              </w:txbxContent>
            </v:textbox>
          </v:shape>
        </w:pict>
      </w:r>
      <w:r>
        <w:rPr>
          <w:noProof/>
          <w:sz w:val="24"/>
          <w:szCs w:val="24"/>
          <w:lang w:eastAsia="fr-FR"/>
        </w:rPr>
        <w:pict>
          <v:shape id="_x0000_s1045" type="#_x0000_t32" style="position:absolute;left:0;text-align:left;margin-left:308.1pt;margin-top:2.5pt;width:34.1pt;height:16.5pt;z-index:251675648" o:connectortype="straight">
            <v:stroke endarrow="block"/>
          </v:shape>
        </w:pict>
      </w:r>
      <w:r>
        <w:rPr>
          <w:noProof/>
          <w:sz w:val="24"/>
          <w:szCs w:val="24"/>
          <w:lang w:eastAsia="fr-FR"/>
        </w:rPr>
        <w:pict>
          <v:shape id="_x0000_s1042" type="#_x0000_t32" style="position:absolute;left:0;text-align:left;margin-left:158.1pt;margin-top:2.5pt;width:31.3pt;height:16.5pt;flip:x;z-index:251672576" o:connectortype="straight">
            <v:stroke endarrow="block"/>
          </v:shape>
        </w:pict>
      </w:r>
      <w:r>
        <w:rPr>
          <w:noProof/>
          <w:sz w:val="24"/>
          <w:szCs w:val="24"/>
          <w:lang w:eastAsia="fr-FR"/>
        </w:rPr>
        <w:pict>
          <v:shape id="_x0000_s1086" type="#_x0000_t202" style="position:absolute;left:0;text-align:left;margin-left:198.75pt;margin-top:19pt;width:60pt;height:24.8pt;z-index:251685888;mso-width-relative:margin;mso-height-relative:margin">
            <v:textbox>
              <w:txbxContent>
                <w:p w:rsidR="00D52EBC" w:rsidRDefault="00D52EBC" w:rsidP="00D52EBC">
                  <w:r>
                    <w:t>K non fixe</w:t>
                  </w:r>
                </w:p>
              </w:txbxContent>
            </v:textbox>
          </v:shape>
        </w:pict>
      </w:r>
      <w:r>
        <w:rPr>
          <w:noProof/>
          <w:sz w:val="24"/>
          <w:szCs w:val="24"/>
          <w:lang w:eastAsia="fr-FR"/>
        </w:rPr>
        <w:pict>
          <v:shape id="_x0000_s1046" type="#_x0000_t32" style="position:absolute;left:0;text-align:left;margin-left:198pt;margin-top:2.5pt;width:28.9pt;height:16.5pt;z-index:251676672" o:connectortype="straight">
            <v:stroke endarrow="block"/>
          </v:shape>
        </w:pict>
      </w: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713511" w:rsidRDefault="00713511" w:rsidP="00A93D4D">
      <w:pPr>
        <w:jc w:val="both"/>
        <w:rPr>
          <w:sz w:val="24"/>
          <w:szCs w:val="24"/>
        </w:rPr>
      </w:pPr>
    </w:p>
    <w:p w:rsidR="00EF2ADB" w:rsidRDefault="00EF2ADB">
      <w:pPr>
        <w:rPr>
          <w:sz w:val="24"/>
          <w:szCs w:val="24"/>
        </w:rPr>
      </w:pPr>
    </w:p>
    <w:p w:rsidR="00EF2ADB" w:rsidRDefault="00EF2ADB">
      <w:pPr>
        <w:rPr>
          <w:sz w:val="24"/>
          <w:szCs w:val="24"/>
        </w:rPr>
      </w:pPr>
    </w:p>
    <w:p w:rsidR="00BB6420" w:rsidRDefault="00BB6420">
      <w:pPr>
        <w:rPr>
          <w:sz w:val="24"/>
          <w:szCs w:val="24"/>
        </w:rPr>
      </w:pPr>
    </w:p>
    <w:p w:rsidR="00EF2ADB" w:rsidRPr="00E721F5" w:rsidRDefault="00EF2ADB" w:rsidP="00921351">
      <w:pPr>
        <w:tabs>
          <w:tab w:val="left" w:pos="2925"/>
        </w:tabs>
        <w:spacing w:after="0"/>
        <w:jc w:val="both"/>
        <w:rPr>
          <w:rFonts w:ascii="Arial" w:hAnsi="Arial" w:cs="Arial"/>
          <w:b/>
          <w:sz w:val="24"/>
          <w:szCs w:val="24"/>
        </w:rPr>
      </w:pPr>
      <w:r w:rsidRPr="00E721F5">
        <w:rPr>
          <w:rFonts w:ascii="Arial" w:hAnsi="Arial" w:cs="Arial"/>
          <w:b/>
          <w:sz w:val="24"/>
          <w:szCs w:val="24"/>
        </w:rPr>
        <w:lastRenderedPageBreak/>
        <w:t>III) Energie</w:t>
      </w:r>
    </w:p>
    <w:p w:rsidR="00921351" w:rsidRPr="00E721F5" w:rsidRDefault="00921351" w:rsidP="00921351">
      <w:pPr>
        <w:tabs>
          <w:tab w:val="left" w:pos="2925"/>
        </w:tabs>
        <w:spacing w:after="0"/>
        <w:jc w:val="both"/>
        <w:rPr>
          <w:rFonts w:ascii="Arial" w:hAnsi="Arial" w:cs="Arial"/>
          <w:b/>
          <w:sz w:val="24"/>
          <w:szCs w:val="24"/>
        </w:rPr>
      </w:pPr>
    </w:p>
    <w:p w:rsidR="00EF2ADB" w:rsidRPr="00E721F5" w:rsidRDefault="00EF2ADB" w:rsidP="00921351">
      <w:pPr>
        <w:spacing w:after="0"/>
        <w:jc w:val="both"/>
        <w:rPr>
          <w:rFonts w:ascii="Arial" w:hAnsi="Arial" w:cs="Arial"/>
          <w:color w:val="000000"/>
          <w:sz w:val="21"/>
          <w:szCs w:val="21"/>
          <w:shd w:val="clear" w:color="auto" w:fill="FFFFFF"/>
        </w:rPr>
      </w:pPr>
      <w:r w:rsidRPr="00E721F5">
        <w:rPr>
          <w:rFonts w:ascii="Arial" w:hAnsi="Arial" w:cs="Arial"/>
          <w:sz w:val="21"/>
          <w:szCs w:val="21"/>
        </w:rPr>
        <w:t xml:space="preserve">Pour cette partie, </w:t>
      </w:r>
      <w:r w:rsidRPr="00E721F5">
        <w:rPr>
          <w:rFonts w:ascii="Arial" w:hAnsi="Arial" w:cs="Arial"/>
          <w:color w:val="000000"/>
          <w:sz w:val="21"/>
          <w:szCs w:val="21"/>
          <w:shd w:val="clear" w:color="auto" w:fill="FFFFFF"/>
        </w:rPr>
        <w:t>nous allons prendre en compte toute l'énergie consommée sans faire distinction entre les différentes énergies existantes ce qui simplifie grandement la recherche et l’acquisition de données.</w:t>
      </w:r>
    </w:p>
    <w:p w:rsidR="00921351" w:rsidRPr="00E721F5" w:rsidRDefault="00921351" w:rsidP="00921351">
      <w:pPr>
        <w:spacing w:after="0"/>
        <w:jc w:val="both"/>
        <w:rPr>
          <w:rFonts w:ascii="Arial" w:hAnsi="Arial" w:cs="Arial"/>
          <w:color w:val="000000"/>
          <w:sz w:val="21"/>
          <w:szCs w:val="21"/>
          <w:shd w:val="clear" w:color="auto" w:fill="FFFFFF"/>
        </w:rPr>
      </w:pPr>
    </w:p>
    <w:p w:rsidR="00240C15" w:rsidRPr="00E721F5" w:rsidRDefault="00240C15" w:rsidP="00921351">
      <w:pPr>
        <w:spacing w:after="0"/>
        <w:jc w:val="both"/>
        <w:rPr>
          <w:rFonts w:ascii="Arial" w:hAnsi="Arial" w:cs="Arial"/>
          <w:color w:val="000000"/>
          <w:sz w:val="21"/>
          <w:szCs w:val="21"/>
          <w:shd w:val="clear" w:color="auto" w:fill="FFFFFF"/>
        </w:rPr>
      </w:pPr>
      <w:r w:rsidRPr="00E721F5">
        <w:rPr>
          <w:rFonts w:ascii="Arial" w:hAnsi="Arial" w:cs="Arial"/>
          <w:color w:val="000000"/>
          <w:sz w:val="21"/>
          <w:szCs w:val="21"/>
          <w:shd w:val="clear" w:color="auto" w:fill="FFFFFF"/>
        </w:rPr>
        <w:t>Pour répondre à cette partie, nous avons fait deux choix de modélisation. La première étant une régression linéaire sur les données de la consommation d’énergie sur différente région du monde et la seconde étant la combinaison entre un modèle de régression linéaire sur la consommation d’énergie par personne dans les différentes régions du coup et le modèle d’évolution de population de Catherine.</w:t>
      </w:r>
    </w:p>
    <w:p w:rsidR="00921351" w:rsidRPr="00E721F5" w:rsidRDefault="00921351" w:rsidP="00921351">
      <w:pPr>
        <w:spacing w:after="0"/>
        <w:jc w:val="both"/>
        <w:rPr>
          <w:rFonts w:ascii="Arial" w:hAnsi="Arial" w:cs="Arial"/>
          <w:color w:val="000000"/>
          <w:sz w:val="21"/>
          <w:szCs w:val="21"/>
          <w:shd w:val="clear" w:color="auto" w:fill="FFFFFF"/>
        </w:rPr>
      </w:pPr>
    </w:p>
    <w:p w:rsidR="00240C15" w:rsidRPr="00E721F5" w:rsidRDefault="00240C15" w:rsidP="00921351">
      <w:pPr>
        <w:spacing w:after="0"/>
        <w:jc w:val="both"/>
        <w:rPr>
          <w:rFonts w:ascii="Arial" w:hAnsi="Arial" w:cs="Arial"/>
          <w:color w:val="000000"/>
          <w:u w:val="single"/>
          <w:shd w:val="clear" w:color="auto" w:fill="FFFFFF"/>
        </w:rPr>
      </w:pPr>
      <w:r w:rsidRPr="00E721F5">
        <w:rPr>
          <w:rFonts w:ascii="Arial" w:hAnsi="Arial" w:cs="Arial"/>
          <w:color w:val="000000"/>
          <w:u w:val="single"/>
          <w:shd w:val="clear" w:color="auto" w:fill="FFFFFF"/>
        </w:rPr>
        <w:t>1) Régression linéaire de données existantes</w:t>
      </w:r>
    </w:p>
    <w:p w:rsidR="00921351" w:rsidRPr="00E721F5" w:rsidRDefault="00921351" w:rsidP="00921351">
      <w:pPr>
        <w:spacing w:after="0"/>
        <w:jc w:val="both"/>
        <w:rPr>
          <w:rFonts w:ascii="Arial" w:hAnsi="Arial" w:cs="Arial"/>
          <w:color w:val="000000"/>
          <w:u w:val="single"/>
          <w:shd w:val="clear" w:color="auto" w:fill="FFFFFF"/>
        </w:rPr>
      </w:pPr>
    </w:p>
    <w:p w:rsidR="00240C15" w:rsidRPr="00E721F5" w:rsidRDefault="00921351" w:rsidP="00921351">
      <w:pPr>
        <w:spacing w:after="0"/>
        <w:jc w:val="both"/>
        <w:rPr>
          <w:rFonts w:ascii="Arial" w:hAnsi="Arial" w:cs="Arial"/>
          <w:color w:val="000000"/>
          <w:sz w:val="21"/>
          <w:szCs w:val="21"/>
          <w:shd w:val="clear" w:color="auto" w:fill="FFFFFF"/>
        </w:rPr>
      </w:pPr>
      <w:r w:rsidRPr="00E721F5">
        <w:rPr>
          <w:rFonts w:ascii="Arial" w:hAnsi="Arial" w:cs="Arial"/>
          <w:noProof/>
          <w:color w:val="000000"/>
          <w:sz w:val="21"/>
          <w:szCs w:val="21"/>
          <w:lang w:eastAsia="fr-FR"/>
        </w:rPr>
        <w:drawing>
          <wp:anchor distT="0" distB="0" distL="114300" distR="114300" simplePos="0" relativeHeight="251689984" behindDoc="0" locked="0" layoutInCell="1" allowOverlap="1">
            <wp:simplePos x="0" y="0"/>
            <wp:positionH relativeFrom="margin">
              <wp:posOffset>3700780</wp:posOffset>
            </wp:positionH>
            <wp:positionV relativeFrom="margin">
              <wp:posOffset>2942590</wp:posOffset>
            </wp:positionV>
            <wp:extent cx="2552700" cy="1752600"/>
            <wp:effectExtent l="19050" t="0" r="0" b="0"/>
            <wp:wrapSquare wrapText="bothSides"/>
            <wp:docPr id="2" name="Image 1" descr="reg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png"/>
                    <pic:cNvPicPr/>
                  </pic:nvPicPr>
                  <pic:blipFill>
                    <a:blip r:embed="rId6" cstate="print"/>
                    <a:stretch>
                      <a:fillRect/>
                    </a:stretch>
                  </pic:blipFill>
                  <pic:spPr>
                    <a:xfrm>
                      <a:off x="0" y="0"/>
                      <a:ext cx="2552700" cy="1752600"/>
                    </a:xfrm>
                    <a:prstGeom prst="rect">
                      <a:avLst/>
                    </a:prstGeom>
                  </pic:spPr>
                </pic:pic>
              </a:graphicData>
            </a:graphic>
          </wp:anchor>
        </w:drawing>
      </w:r>
      <w:r w:rsidR="00240C15" w:rsidRPr="00E721F5">
        <w:rPr>
          <w:rFonts w:ascii="Arial" w:hAnsi="Arial" w:cs="Arial"/>
          <w:color w:val="000000"/>
          <w:sz w:val="21"/>
          <w:szCs w:val="21"/>
          <w:shd w:val="clear" w:color="auto" w:fill="FFFFFF"/>
        </w:rPr>
        <w:t>Nous avons récupéré les données sur 27 années pour différentes régions du monde pour notre régression linéaire. Le nombre de données étaient important car le nombre de données est important pour juger de la fiabilité de ce modèle.</w:t>
      </w:r>
    </w:p>
    <w:p w:rsidR="00921351" w:rsidRPr="00E721F5" w:rsidRDefault="00921351" w:rsidP="00921351">
      <w:pPr>
        <w:spacing w:after="0"/>
        <w:jc w:val="both"/>
        <w:rPr>
          <w:rFonts w:ascii="Arial" w:hAnsi="Arial" w:cs="Arial"/>
          <w:b/>
          <w:sz w:val="21"/>
          <w:szCs w:val="21"/>
        </w:rPr>
      </w:pPr>
    </w:p>
    <w:p w:rsidR="00921351" w:rsidRPr="00E721F5" w:rsidRDefault="00921351" w:rsidP="00921351">
      <w:pPr>
        <w:spacing w:after="0"/>
        <w:rPr>
          <w:rFonts w:ascii="Arial" w:hAnsi="Arial" w:cs="Arial"/>
          <w:color w:val="000000"/>
          <w:sz w:val="21"/>
          <w:szCs w:val="21"/>
          <w:shd w:val="clear" w:color="auto" w:fill="FFFFFF"/>
        </w:rPr>
      </w:pPr>
      <w:r w:rsidRPr="00E721F5">
        <w:rPr>
          <w:rFonts w:ascii="Arial" w:hAnsi="Arial" w:cs="Arial"/>
          <w:color w:val="000000"/>
          <w:sz w:val="21"/>
          <w:szCs w:val="21"/>
          <w:shd w:val="clear" w:color="auto" w:fill="FFFFFF"/>
        </w:rPr>
        <w:t>Sur notre premier modèle de régression linéaire, j’ai choisi de laisser les données sur le graphique en plus de notre régression linéaire afin que l’on puisse juger à l’œil de la fiabilité de notre régression.</w:t>
      </w:r>
    </w:p>
    <w:p w:rsidR="00921351" w:rsidRPr="00E721F5" w:rsidRDefault="00921351" w:rsidP="00921351">
      <w:pPr>
        <w:spacing w:after="0"/>
        <w:rPr>
          <w:rFonts w:ascii="Arial" w:hAnsi="Arial" w:cs="Arial"/>
          <w:color w:val="000000"/>
          <w:sz w:val="21"/>
          <w:szCs w:val="21"/>
          <w:shd w:val="clear" w:color="auto" w:fill="FFFFFF"/>
        </w:rPr>
      </w:pPr>
    </w:p>
    <w:p w:rsidR="00921351" w:rsidRPr="00E721F5" w:rsidRDefault="00921351" w:rsidP="00921351">
      <w:pPr>
        <w:spacing w:after="0"/>
        <w:rPr>
          <w:rFonts w:ascii="Arial" w:hAnsi="Arial" w:cs="Arial"/>
          <w:color w:val="000000"/>
          <w:sz w:val="21"/>
          <w:szCs w:val="21"/>
          <w:shd w:val="clear" w:color="auto" w:fill="FFFFFF"/>
        </w:rPr>
      </w:pPr>
      <w:r w:rsidRPr="00E721F5">
        <w:rPr>
          <w:rFonts w:ascii="Arial" w:hAnsi="Arial" w:cs="Arial"/>
          <w:color w:val="000000"/>
          <w:sz w:val="21"/>
          <w:szCs w:val="21"/>
          <w:shd w:val="clear" w:color="auto" w:fill="FFFFFF"/>
        </w:rPr>
        <w:t>On peut maintenant prédire la valeur de n’importe quelle région du monde.</w:t>
      </w:r>
    </w:p>
    <w:p w:rsidR="00882F25" w:rsidRPr="00E721F5" w:rsidRDefault="009306FF" w:rsidP="009306FF">
      <w:pPr>
        <w:spacing w:after="0"/>
        <w:rPr>
          <w:rFonts w:ascii="Arial" w:hAnsi="Arial" w:cs="Arial"/>
          <w:sz w:val="21"/>
          <w:szCs w:val="21"/>
        </w:rPr>
      </w:pPr>
      <w:r w:rsidRPr="00E721F5">
        <w:rPr>
          <w:rFonts w:ascii="Arial" w:hAnsi="Arial" w:cs="Arial"/>
          <w:noProof/>
          <w:sz w:val="21"/>
          <w:szCs w:val="21"/>
          <w:lang w:eastAsia="fr-FR"/>
        </w:rPr>
        <w:drawing>
          <wp:anchor distT="0" distB="0" distL="114300" distR="114300" simplePos="0" relativeHeight="251691008" behindDoc="0" locked="0" layoutInCell="1" allowOverlap="1">
            <wp:simplePos x="0" y="0"/>
            <wp:positionH relativeFrom="column">
              <wp:posOffset>5080</wp:posOffset>
            </wp:positionH>
            <wp:positionV relativeFrom="paragraph">
              <wp:posOffset>184150</wp:posOffset>
            </wp:positionV>
            <wp:extent cx="2732405" cy="2019300"/>
            <wp:effectExtent l="19050" t="0" r="0" b="0"/>
            <wp:wrapSquare wrapText="bothSides"/>
            <wp:docPr id="5" name="Image 4" descr="reg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re2.png"/>
                    <pic:cNvPicPr/>
                  </pic:nvPicPr>
                  <pic:blipFill>
                    <a:blip r:embed="rId7" cstate="print"/>
                    <a:stretch>
                      <a:fillRect/>
                    </a:stretch>
                  </pic:blipFill>
                  <pic:spPr>
                    <a:xfrm>
                      <a:off x="0" y="0"/>
                      <a:ext cx="2732405" cy="2019300"/>
                    </a:xfrm>
                    <a:prstGeom prst="rect">
                      <a:avLst/>
                    </a:prstGeom>
                  </pic:spPr>
                </pic:pic>
              </a:graphicData>
            </a:graphic>
          </wp:anchor>
        </w:drawing>
      </w:r>
      <w:r w:rsidR="00882F25" w:rsidRPr="00E721F5">
        <w:rPr>
          <w:rFonts w:ascii="Arial" w:hAnsi="Arial" w:cs="Arial"/>
          <w:sz w:val="21"/>
          <w:szCs w:val="21"/>
        </w:rPr>
        <w:t xml:space="preserve"> </w:t>
      </w:r>
      <w:r w:rsidR="00882F25" w:rsidRPr="00E721F5">
        <w:rPr>
          <w:rFonts w:ascii="Arial" w:hAnsi="Arial" w:cs="Arial"/>
          <w:sz w:val="21"/>
          <w:szCs w:val="21"/>
        </w:rPr>
        <w:tab/>
      </w:r>
      <w:r w:rsidR="00882F25" w:rsidRPr="00E721F5">
        <w:rPr>
          <w:rFonts w:ascii="Arial" w:hAnsi="Arial" w:cs="Arial"/>
          <w:sz w:val="21"/>
          <w:szCs w:val="21"/>
        </w:rPr>
        <w:tab/>
      </w:r>
      <w:r w:rsidR="00882F25" w:rsidRPr="00E721F5">
        <w:rPr>
          <w:rFonts w:ascii="Arial" w:hAnsi="Arial" w:cs="Arial"/>
          <w:sz w:val="21"/>
          <w:szCs w:val="21"/>
        </w:rPr>
        <w:tab/>
      </w:r>
      <w:r w:rsidR="00882F25" w:rsidRPr="00E721F5">
        <w:rPr>
          <w:rFonts w:ascii="Arial" w:hAnsi="Arial" w:cs="Arial"/>
          <w:sz w:val="21"/>
          <w:szCs w:val="21"/>
        </w:rPr>
        <w:tab/>
      </w:r>
      <w:r w:rsidR="00882F25" w:rsidRPr="00E721F5">
        <w:rPr>
          <w:rFonts w:ascii="Arial" w:hAnsi="Arial" w:cs="Arial"/>
          <w:sz w:val="21"/>
          <w:szCs w:val="21"/>
        </w:rPr>
        <w:tab/>
        <w:t xml:space="preserve">          </w:t>
      </w:r>
    </w:p>
    <w:p w:rsidR="009306FF" w:rsidRPr="00E721F5" w:rsidRDefault="009306FF" w:rsidP="009306FF">
      <w:pPr>
        <w:spacing w:after="0"/>
        <w:rPr>
          <w:rFonts w:ascii="Arial" w:hAnsi="Arial" w:cs="Arial"/>
          <w:sz w:val="21"/>
          <w:szCs w:val="21"/>
        </w:rPr>
      </w:pPr>
      <w:r w:rsidRPr="00E721F5">
        <w:rPr>
          <w:rFonts w:ascii="Arial" w:hAnsi="Arial" w:cs="Arial"/>
          <w:sz w:val="21"/>
          <w:szCs w:val="21"/>
        </w:rPr>
        <w:t xml:space="preserve">Pour allons plus loin dans ce modèle, j’ai choisi de rajouter trois paramètre supplémentaires : </w:t>
      </w:r>
    </w:p>
    <w:p w:rsidR="00EF2ADB" w:rsidRPr="00E721F5" w:rsidRDefault="009306FF" w:rsidP="009306FF">
      <w:pPr>
        <w:pStyle w:val="Paragraphedeliste"/>
        <w:spacing w:after="0"/>
        <w:ind w:left="2832"/>
        <w:rPr>
          <w:rFonts w:ascii="Arial" w:hAnsi="Arial" w:cs="Arial"/>
          <w:sz w:val="21"/>
          <w:szCs w:val="21"/>
        </w:rPr>
      </w:pPr>
      <w:r w:rsidRPr="00E721F5">
        <w:rPr>
          <w:rFonts w:ascii="Arial" w:hAnsi="Arial" w:cs="Arial"/>
          <w:sz w:val="21"/>
          <w:szCs w:val="21"/>
        </w:rPr>
        <w:t>_ Une année où se fini notre graphique (2350 dans l’exemple)</w:t>
      </w:r>
    </w:p>
    <w:p w:rsidR="009306FF" w:rsidRPr="00E721F5" w:rsidRDefault="009306FF" w:rsidP="009306FF">
      <w:pPr>
        <w:pStyle w:val="Paragraphedeliste"/>
        <w:spacing w:after="0"/>
        <w:ind w:left="2832"/>
        <w:rPr>
          <w:rFonts w:ascii="Arial" w:hAnsi="Arial" w:cs="Arial"/>
          <w:sz w:val="21"/>
          <w:szCs w:val="21"/>
        </w:rPr>
      </w:pPr>
      <w:r w:rsidRPr="00E721F5">
        <w:rPr>
          <w:rFonts w:ascii="Arial" w:hAnsi="Arial" w:cs="Arial"/>
          <w:sz w:val="21"/>
          <w:szCs w:val="21"/>
        </w:rPr>
        <w:t>_ Une année où le taux de croissance de la consommation d’énergie varie (2050 dans l’exemple)</w:t>
      </w:r>
    </w:p>
    <w:p w:rsidR="009306FF" w:rsidRPr="00E721F5" w:rsidRDefault="009306FF" w:rsidP="009306FF">
      <w:pPr>
        <w:pStyle w:val="Paragraphedeliste"/>
        <w:spacing w:after="0"/>
        <w:ind w:left="2832"/>
        <w:rPr>
          <w:rFonts w:ascii="Arial" w:hAnsi="Arial" w:cs="Arial"/>
          <w:sz w:val="21"/>
          <w:szCs w:val="21"/>
        </w:rPr>
      </w:pPr>
      <w:r w:rsidRPr="00E721F5">
        <w:rPr>
          <w:rFonts w:ascii="Arial" w:hAnsi="Arial" w:cs="Arial"/>
          <w:sz w:val="21"/>
          <w:szCs w:val="21"/>
        </w:rPr>
        <w:t>_ Un certain pourcentage qui diminue la pente de notre fonction</w:t>
      </w:r>
    </w:p>
    <w:p w:rsidR="009306FF" w:rsidRPr="00E721F5" w:rsidRDefault="009306FF" w:rsidP="009306FF">
      <w:pPr>
        <w:pStyle w:val="Paragraphedeliste"/>
        <w:spacing w:after="0"/>
        <w:ind w:left="2832"/>
        <w:rPr>
          <w:rFonts w:ascii="Arial" w:hAnsi="Arial" w:cs="Arial"/>
          <w:sz w:val="21"/>
          <w:szCs w:val="21"/>
        </w:rPr>
      </w:pPr>
    </w:p>
    <w:p w:rsidR="00E721F5" w:rsidRPr="00E721F5" w:rsidRDefault="00E721F5" w:rsidP="00882F25">
      <w:pPr>
        <w:spacing w:after="0"/>
        <w:rPr>
          <w:rFonts w:ascii="Arial" w:hAnsi="Arial" w:cs="Arial"/>
          <w:sz w:val="21"/>
          <w:szCs w:val="21"/>
        </w:rPr>
      </w:pPr>
    </w:p>
    <w:p w:rsidR="00882F25" w:rsidRPr="00E721F5" w:rsidRDefault="00882F25" w:rsidP="00882F25">
      <w:pPr>
        <w:spacing w:after="0"/>
        <w:rPr>
          <w:rFonts w:ascii="Arial" w:hAnsi="Arial" w:cs="Arial"/>
          <w:sz w:val="21"/>
          <w:szCs w:val="21"/>
        </w:rPr>
      </w:pPr>
      <w:r w:rsidRPr="00E721F5">
        <w:rPr>
          <w:rFonts w:ascii="Arial" w:hAnsi="Arial" w:cs="Arial"/>
          <w:sz w:val="21"/>
          <w:szCs w:val="21"/>
        </w:rPr>
        <w:t>On peut alors apercevoir la courbe ci-contre : sachant que notre prise de donnée commence à partir de 1990 si nous réduisons notre consommation d’électricité de 4% chaque année par rapport à l’année précédente à partir de 2050, nous arrivons à notre consommation d’énergie actuelle 300 ans après.</w:t>
      </w:r>
    </w:p>
    <w:p w:rsidR="00E721F5" w:rsidRPr="00BB6420" w:rsidRDefault="00882F25" w:rsidP="00E721F5">
      <w:pPr>
        <w:spacing w:after="0"/>
        <w:rPr>
          <w:rFonts w:ascii="Arial" w:hAnsi="Arial" w:cs="Arial"/>
          <w:sz w:val="21"/>
          <w:szCs w:val="21"/>
        </w:rPr>
      </w:pPr>
      <w:r w:rsidRPr="00E721F5">
        <w:rPr>
          <w:rFonts w:ascii="Arial" w:hAnsi="Arial" w:cs="Arial"/>
          <w:sz w:val="21"/>
          <w:szCs w:val="21"/>
        </w:rPr>
        <w:t>Ce graphique montre qu’il faut agir vite si nous voulons réduire nos consommations d’énergies même minimes.</w:t>
      </w:r>
    </w:p>
    <w:p w:rsidR="009306FF" w:rsidRPr="00BB6420" w:rsidRDefault="00E721F5" w:rsidP="00E721F5">
      <w:pPr>
        <w:pStyle w:val="Titre2"/>
        <w:shd w:val="clear" w:color="auto" w:fill="FFFFFF"/>
        <w:spacing w:before="153" w:beforeAutospacing="0" w:after="0" w:afterAutospacing="0"/>
        <w:rPr>
          <w:rFonts w:ascii="Arial" w:hAnsi="Arial" w:cs="Arial"/>
          <w:b w:val="0"/>
          <w:sz w:val="22"/>
          <w:szCs w:val="22"/>
          <w:u w:val="single"/>
        </w:rPr>
      </w:pPr>
      <w:r w:rsidRPr="00BB6420">
        <w:rPr>
          <w:rFonts w:ascii="Arial" w:hAnsi="Arial" w:cs="Arial"/>
          <w:b w:val="0"/>
          <w:sz w:val="22"/>
          <w:szCs w:val="22"/>
          <w:u w:val="single"/>
        </w:rPr>
        <w:t>2)  Modélisation selon le nombre d’habitant</w:t>
      </w:r>
    </w:p>
    <w:p w:rsidR="00E721F5" w:rsidRPr="00BB6420" w:rsidRDefault="00E721F5" w:rsidP="00E721F5">
      <w:pPr>
        <w:pStyle w:val="Titre2"/>
        <w:shd w:val="clear" w:color="auto" w:fill="FFFFFF"/>
        <w:spacing w:before="153" w:beforeAutospacing="0" w:after="0" w:afterAutospacing="0"/>
        <w:rPr>
          <w:rFonts w:ascii="Arial" w:hAnsi="Arial" w:cs="Arial"/>
          <w:b w:val="0"/>
          <w:sz w:val="21"/>
          <w:szCs w:val="21"/>
          <w:u w:val="single"/>
        </w:rPr>
      </w:pPr>
    </w:p>
    <w:p w:rsidR="00E721F5" w:rsidRPr="00BB6420" w:rsidRDefault="00E721F5" w:rsidP="00BB6420">
      <w:pPr>
        <w:rPr>
          <w:rFonts w:ascii="Arial" w:hAnsi="Arial" w:cs="Arial"/>
          <w:b/>
          <w:sz w:val="21"/>
          <w:szCs w:val="21"/>
        </w:rPr>
      </w:pPr>
      <w:r w:rsidRPr="00BB6420">
        <w:rPr>
          <w:rFonts w:ascii="Arial" w:hAnsi="Arial" w:cs="Arial"/>
          <w:sz w:val="21"/>
          <w:szCs w:val="21"/>
        </w:rPr>
        <w:t>Nous nous intéressons cette fois-ci à la combinaison de deux modèles. Notre modèle devait alors s’adapter selon le modèle de Catherine. Nous avons tout d’abord fait une régression linéaire comme dans notre premier modèle et également crée une fonction permettant de prédire la valeur de la consommation d’énergie par personne pour une année et une région voulu.</w:t>
      </w:r>
    </w:p>
    <w:p w:rsidR="00E721F5" w:rsidRPr="00BB6420" w:rsidRDefault="00D4157C" w:rsidP="00E721F5">
      <w:pPr>
        <w:pStyle w:val="Titre2"/>
        <w:shd w:val="clear" w:color="auto" w:fill="FFFFFF"/>
        <w:spacing w:before="0" w:beforeAutospacing="0" w:after="0" w:afterAutospacing="0"/>
        <w:rPr>
          <w:rFonts w:ascii="Arial" w:hAnsi="Arial" w:cs="Arial"/>
          <w:b w:val="0"/>
          <w:sz w:val="21"/>
          <w:szCs w:val="21"/>
        </w:rPr>
      </w:pPr>
      <w:r w:rsidRPr="00BB6420">
        <w:rPr>
          <w:rFonts w:ascii="Arial" w:hAnsi="Arial" w:cs="Arial"/>
          <w:b w:val="0"/>
          <w:sz w:val="21"/>
          <w:szCs w:val="21"/>
        </w:rPr>
        <w:lastRenderedPageBreak/>
        <w:t>No</w:t>
      </w:r>
      <w:r w:rsidR="00BB6420">
        <w:rPr>
          <w:rFonts w:ascii="Arial" w:hAnsi="Arial" w:cs="Arial"/>
          <w:b w:val="0"/>
          <w:sz w:val="21"/>
          <w:szCs w:val="21"/>
        </w:rPr>
        <w:t>us devions également coordonner</w:t>
      </w:r>
      <w:r w:rsidRPr="00BB6420">
        <w:rPr>
          <w:rFonts w:ascii="Arial" w:hAnsi="Arial" w:cs="Arial"/>
          <w:b w:val="0"/>
          <w:sz w:val="21"/>
          <w:szCs w:val="21"/>
        </w:rPr>
        <w:t xml:space="preserve"> nos régions avec les régions du modèle de population.</w:t>
      </w:r>
    </w:p>
    <w:p w:rsidR="000E36DB" w:rsidRDefault="00D4157C" w:rsidP="005F636C">
      <w:pPr>
        <w:pStyle w:val="Titre2"/>
        <w:shd w:val="clear" w:color="auto" w:fill="FFFFFF"/>
        <w:spacing w:before="0" w:beforeAutospacing="0" w:after="0" w:afterAutospacing="0"/>
        <w:rPr>
          <w:rFonts w:ascii="Arial" w:hAnsi="Arial" w:cs="Arial"/>
          <w:b w:val="0"/>
          <w:sz w:val="21"/>
          <w:szCs w:val="21"/>
        </w:rPr>
      </w:pPr>
      <w:r w:rsidRPr="00BB6420">
        <w:rPr>
          <w:rFonts w:ascii="Arial" w:hAnsi="Arial" w:cs="Arial"/>
          <w:b w:val="0"/>
          <w:sz w:val="21"/>
          <w:szCs w:val="21"/>
        </w:rPr>
        <w:t>A</w:t>
      </w:r>
      <w:r w:rsidR="00BB6420">
        <w:rPr>
          <w:rFonts w:ascii="Arial" w:hAnsi="Arial" w:cs="Arial"/>
          <w:b w:val="0"/>
          <w:sz w:val="21"/>
          <w:szCs w:val="21"/>
        </w:rPr>
        <w:t>insi a</w:t>
      </w:r>
      <w:r w:rsidRPr="00BB6420">
        <w:rPr>
          <w:rFonts w:ascii="Arial" w:hAnsi="Arial" w:cs="Arial"/>
          <w:b w:val="0"/>
          <w:sz w:val="21"/>
          <w:szCs w:val="21"/>
        </w:rPr>
        <w:t xml:space="preserve">vec les données que nous avions, nous </w:t>
      </w:r>
      <w:r w:rsidR="00BB6420">
        <w:rPr>
          <w:rFonts w:ascii="Arial" w:hAnsi="Arial" w:cs="Arial"/>
          <w:b w:val="0"/>
          <w:sz w:val="21"/>
          <w:szCs w:val="21"/>
        </w:rPr>
        <w:t>nous sommes</w:t>
      </w:r>
      <w:r w:rsidRPr="00BB6420">
        <w:rPr>
          <w:rFonts w:ascii="Arial" w:hAnsi="Arial" w:cs="Arial"/>
          <w:b w:val="0"/>
          <w:sz w:val="21"/>
          <w:szCs w:val="21"/>
        </w:rPr>
        <w:t xml:space="preserve"> restreints à quatre régions : l’Europe, l’Amérique du Nord, l’Afrique et l’Asie.</w:t>
      </w:r>
    </w:p>
    <w:p w:rsidR="000E36DB" w:rsidRDefault="000E36DB" w:rsidP="005F636C">
      <w:pPr>
        <w:pStyle w:val="Titre2"/>
        <w:shd w:val="clear" w:color="auto" w:fill="FFFFFF"/>
        <w:spacing w:before="0" w:beforeAutospacing="0" w:after="0" w:afterAutospacing="0"/>
        <w:rPr>
          <w:rFonts w:ascii="Arial" w:hAnsi="Arial" w:cs="Arial"/>
          <w:b w:val="0"/>
          <w:sz w:val="21"/>
          <w:szCs w:val="21"/>
        </w:rPr>
      </w:pPr>
    </w:p>
    <w:p w:rsidR="000E36DB" w:rsidRDefault="000E36DB" w:rsidP="005F636C">
      <w:pPr>
        <w:pStyle w:val="Titre2"/>
        <w:shd w:val="clear" w:color="auto" w:fill="FFFFFF"/>
        <w:spacing w:before="0" w:beforeAutospacing="0" w:after="0" w:afterAutospacing="0"/>
        <w:rPr>
          <w:rFonts w:ascii="Arial" w:hAnsi="Arial" w:cs="Arial"/>
          <w:b w:val="0"/>
          <w:sz w:val="21"/>
          <w:szCs w:val="21"/>
        </w:rPr>
      </w:pPr>
      <w:r>
        <w:rPr>
          <w:rFonts w:ascii="Arial" w:hAnsi="Arial" w:cs="Arial"/>
          <w:b w:val="0"/>
          <w:noProof/>
          <w:sz w:val="21"/>
          <w:szCs w:val="21"/>
        </w:rPr>
        <w:drawing>
          <wp:anchor distT="0" distB="0" distL="114300" distR="114300" simplePos="0" relativeHeight="251692032" behindDoc="0" locked="0" layoutInCell="1" allowOverlap="1">
            <wp:simplePos x="0" y="0"/>
            <wp:positionH relativeFrom="column">
              <wp:align>left</wp:align>
            </wp:positionH>
            <wp:positionV relativeFrom="paragraph">
              <wp:align>top</wp:align>
            </wp:positionV>
            <wp:extent cx="2343150" cy="1885950"/>
            <wp:effectExtent l="19050" t="0" r="0" b="0"/>
            <wp:wrapSquare wrapText="bothSides"/>
            <wp:docPr id="14" name="Image 13" descr="Sans tit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1.jpg"/>
                    <pic:cNvPicPr/>
                  </pic:nvPicPr>
                  <pic:blipFill>
                    <a:blip r:embed="rId8" cstate="print"/>
                    <a:stretch>
                      <a:fillRect/>
                    </a:stretch>
                  </pic:blipFill>
                  <pic:spPr>
                    <a:xfrm>
                      <a:off x="0" y="0"/>
                      <a:ext cx="2343150" cy="1885950"/>
                    </a:xfrm>
                    <a:prstGeom prst="rect">
                      <a:avLst/>
                    </a:prstGeom>
                  </pic:spPr>
                </pic:pic>
              </a:graphicData>
            </a:graphic>
          </wp:anchor>
        </w:drawing>
      </w:r>
    </w:p>
    <w:p w:rsidR="000E36DB" w:rsidRDefault="000E36DB" w:rsidP="000E36DB">
      <w:pPr>
        <w:pStyle w:val="Titre2"/>
        <w:shd w:val="clear" w:color="auto" w:fill="FFFFFF"/>
        <w:tabs>
          <w:tab w:val="left" w:pos="990"/>
        </w:tabs>
        <w:spacing w:before="0" w:beforeAutospacing="0" w:after="0" w:afterAutospacing="0"/>
        <w:rPr>
          <w:rFonts w:ascii="Arial" w:hAnsi="Arial" w:cs="Arial"/>
          <w:b w:val="0"/>
          <w:sz w:val="21"/>
          <w:szCs w:val="21"/>
        </w:rPr>
      </w:pPr>
    </w:p>
    <w:p w:rsidR="000E36DB" w:rsidRDefault="000E36DB" w:rsidP="000E36DB">
      <w:pPr>
        <w:pStyle w:val="Titre2"/>
        <w:shd w:val="clear" w:color="auto" w:fill="FFFFFF"/>
        <w:tabs>
          <w:tab w:val="left" w:pos="990"/>
        </w:tabs>
        <w:spacing w:before="0" w:beforeAutospacing="0" w:after="0" w:afterAutospacing="0"/>
        <w:rPr>
          <w:rFonts w:ascii="Arial" w:hAnsi="Arial" w:cs="Arial"/>
          <w:b w:val="0"/>
          <w:sz w:val="21"/>
          <w:szCs w:val="21"/>
        </w:rPr>
      </w:pPr>
    </w:p>
    <w:p w:rsidR="000E36DB" w:rsidRPr="00BB6420" w:rsidRDefault="000E36DB" w:rsidP="000E36DB">
      <w:pPr>
        <w:pStyle w:val="Titre2"/>
        <w:shd w:val="clear" w:color="auto" w:fill="FFFFFF"/>
        <w:tabs>
          <w:tab w:val="left" w:pos="990"/>
        </w:tabs>
        <w:spacing w:before="0" w:beforeAutospacing="0" w:after="0" w:afterAutospacing="0"/>
        <w:rPr>
          <w:rFonts w:ascii="Arial" w:hAnsi="Arial" w:cs="Arial"/>
          <w:b w:val="0"/>
          <w:sz w:val="21"/>
          <w:szCs w:val="21"/>
        </w:rPr>
      </w:pPr>
      <w:r>
        <w:rPr>
          <w:rFonts w:ascii="Arial" w:hAnsi="Arial" w:cs="Arial"/>
          <w:b w:val="0"/>
          <w:sz w:val="21"/>
          <w:szCs w:val="21"/>
        </w:rPr>
        <w:t>En manipulant les paramètres possibles, on peut obtenir un graphique comme ci-contre qui représente la consommation de la région au fil des années.</w:t>
      </w:r>
      <w:r>
        <w:rPr>
          <w:rFonts w:ascii="Arial" w:hAnsi="Arial" w:cs="Arial"/>
          <w:b w:val="0"/>
          <w:sz w:val="21"/>
          <w:szCs w:val="21"/>
        </w:rPr>
        <w:br w:type="textWrapping" w:clear="all"/>
      </w:r>
    </w:p>
    <w:p w:rsidR="00E721F5" w:rsidRPr="005F636C" w:rsidRDefault="005F636C" w:rsidP="005F636C">
      <w:pPr>
        <w:pStyle w:val="Titre2"/>
        <w:shd w:val="clear" w:color="auto" w:fill="FFFFFF"/>
        <w:spacing w:before="0" w:beforeAutospacing="0" w:after="0" w:afterAutospacing="0"/>
        <w:rPr>
          <w:rFonts w:ascii="Arial" w:hAnsi="Arial" w:cs="Arial"/>
          <w:b w:val="0"/>
          <w:sz w:val="21"/>
          <w:szCs w:val="21"/>
        </w:rPr>
      </w:pPr>
      <w:r>
        <w:rPr>
          <w:rFonts w:ascii="Arial" w:hAnsi="Arial" w:cs="Arial"/>
          <w:b w:val="0"/>
          <w:sz w:val="21"/>
          <w:szCs w:val="21"/>
        </w:rPr>
        <w:tab/>
      </w:r>
    </w:p>
    <w:p w:rsidR="005F636C" w:rsidRDefault="005F636C" w:rsidP="005F636C">
      <w:pPr>
        <w:pStyle w:val="Titre2"/>
        <w:shd w:val="clear" w:color="auto" w:fill="FFFFFF"/>
        <w:spacing w:before="0" w:beforeAutospacing="0" w:after="0" w:afterAutospacing="0"/>
        <w:rPr>
          <w:rFonts w:ascii="Arial" w:hAnsi="Arial" w:cs="Arial"/>
          <w:b w:val="0"/>
          <w:sz w:val="21"/>
          <w:szCs w:val="21"/>
        </w:rPr>
      </w:pPr>
      <w:r>
        <w:rPr>
          <w:rFonts w:ascii="Arial" w:hAnsi="Arial" w:cs="Arial"/>
          <w:b w:val="0"/>
          <w:sz w:val="21"/>
          <w:szCs w:val="21"/>
        </w:rPr>
        <w:tab/>
      </w:r>
    </w:p>
    <w:p w:rsidR="00E721F5" w:rsidRPr="00E721F5" w:rsidRDefault="00E721F5" w:rsidP="00E721F5">
      <w:pPr>
        <w:pStyle w:val="Titre2"/>
        <w:shd w:val="clear" w:color="auto" w:fill="FFFFFF"/>
        <w:spacing w:before="153" w:beforeAutospacing="0" w:after="0" w:afterAutospacing="0"/>
        <w:rPr>
          <w:rFonts w:ascii="Arial" w:hAnsi="Arial" w:cs="Arial"/>
          <w:b w:val="0"/>
          <w:sz w:val="21"/>
          <w:szCs w:val="21"/>
          <w:u w:val="single"/>
        </w:rPr>
      </w:pPr>
    </w:p>
    <w:p w:rsidR="00E721F5" w:rsidRDefault="00E721F5" w:rsidP="00A93D4D">
      <w:pPr>
        <w:jc w:val="both"/>
        <w:rPr>
          <w:sz w:val="24"/>
          <w:szCs w:val="24"/>
        </w:rPr>
      </w:pPr>
    </w:p>
    <w:p w:rsidR="00713511" w:rsidRDefault="009306FF" w:rsidP="00A93D4D">
      <w:pPr>
        <w:jc w:val="both"/>
        <w:rPr>
          <w:sz w:val="24"/>
          <w:szCs w:val="24"/>
        </w:rPr>
      </w:pPr>
      <w:r>
        <w:rPr>
          <w:sz w:val="24"/>
          <w:szCs w:val="24"/>
        </w:rPr>
        <w:br w:type="textWrapping" w:clear="all"/>
      </w:r>
    </w:p>
    <w:p w:rsidR="00921351" w:rsidRDefault="00921351" w:rsidP="00A93D4D">
      <w:pPr>
        <w:jc w:val="both"/>
        <w:rPr>
          <w:sz w:val="24"/>
          <w:szCs w:val="24"/>
        </w:rPr>
      </w:pPr>
    </w:p>
    <w:p w:rsidR="00921351" w:rsidRDefault="00921351" w:rsidP="00A93D4D">
      <w:pPr>
        <w:jc w:val="both"/>
        <w:rPr>
          <w:sz w:val="24"/>
          <w:szCs w:val="24"/>
        </w:rPr>
      </w:pPr>
    </w:p>
    <w:p w:rsidR="00921351" w:rsidRDefault="00921351" w:rsidP="00A93D4D">
      <w:pPr>
        <w:jc w:val="both"/>
        <w:rPr>
          <w:sz w:val="24"/>
          <w:szCs w:val="24"/>
        </w:rPr>
      </w:pPr>
    </w:p>
    <w:p w:rsidR="00921351" w:rsidRDefault="00921351" w:rsidP="00A93D4D">
      <w:pPr>
        <w:jc w:val="both"/>
        <w:rPr>
          <w:sz w:val="24"/>
          <w:szCs w:val="24"/>
        </w:rPr>
      </w:pPr>
    </w:p>
    <w:p w:rsidR="00713511" w:rsidRPr="00BB6420" w:rsidRDefault="00713511" w:rsidP="00A93D4D">
      <w:pPr>
        <w:jc w:val="both"/>
        <w:rPr>
          <w:b/>
          <w:sz w:val="24"/>
          <w:szCs w:val="24"/>
          <w:lang w:val="en-US"/>
        </w:rPr>
      </w:pPr>
      <w:r w:rsidRPr="00BB6420">
        <w:rPr>
          <w:b/>
          <w:sz w:val="24"/>
          <w:szCs w:val="24"/>
          <w:lang w:val="en-US"/>
        </w:rPr>
        <w:t>Conclusion</w:t>
      </w: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Pr="00BB6420" w:rsidRDefault="00713511" w:rsidP="00A93D4D">
      <w:pPr>
        <w:jc w:val="both"/>
        <w:rPr>
          <w:sz w:val="24"/>
          <w:szCs w:val="24"/>
          <w:lang w:val="en-US"/>
        </w:rPr>
      </w:pPr>
    </w:p>
    <w:p w:rsidR="00713511" w:rsidRDefault="00713511"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Default="000E36DB" w:rsidP="00A93D4D">
      <w:pPr>
        <w:jc w:val="both"/>
        <w:rPr>
          <w:sz w:val="24"/>
          <w:szCs w:val="24"/>
          <w:lang w:val="en-US"/>
        </w:rPr>
      </w:pPr>
    </w:p>
    <w:p w:rsidR="000E36DB" w:rsidRPr="00BB6420" w:rsidRDefault="000E36DB" w:rsidP="00A93D4D">
      <w:pPr>
        <w:jc w:val="both"/>
        <w:rPr>
          <w:sz w:val="24"/>
          <w:szCs w:val="24"/>
          <w:lang w:val="en-US"/>
        </w:rPr>
      </w:pPr>
    </w:p>
    <w:p w:rsidR="007049F6" w:rsidRPr="00BB6420" w:rsidRDefault="007049F6" w:rsidP="00A93D4D">
      <w:pPr>
        <w:jc w:val="both"/>
        <w:rPr>
          <w:b/>
          <w:sz w:val="24"/>
          <w:szCs w:val="24"/>
          <w:lang w:val="en-US"/>
        </w:rPr>
      </w:pPr>
      <w:r w:rsidRPr="00BB6420">
        <w:rPr>
          <w:b/>
          <w:sz w:val="24"/>
          <w:szCs w:val="24"/>
          <w:lang w:val="en-US"/>
        </w:rPr>
        <w:lastRenderedPageBreak/>
        <w:t xml:space="preserve">Résumé en </w:t>
      </w:r>
      <w:proofErr w:type="spellStart"/>
      <w:r w:rsidRPr="00BB6420">
        <w:rPr>
          <w:b/>
          <w:sz w:val="24"/>
          <w:szCs w:val="24"/>
          <w:lang w:val="en-US"/>
        </w:rPr>
        <w:t>anglais</w:t>
      </w:r>
      <w:proofErr w:type="spellEnd"/>
    </w:p>
    <w:p w:rsidR="007049F6" w:rsidRPr="00EF2ADB" w:rsidRDefault="007049F6" w:rsidP="00A93D4D">
      <w:pPr>
        <w:jc w:val="both"/>
        <w:rPr>
          <w:sz w:val="24"/>
          <w:szCs w:val="24"/>
          <w:lang w:val="en-US"/>
        </w:rPr>
      </w:pPr>
      <w:r w:rsidRPr="00BB6420">
        <w:rPr>
          <w:sz w:val="24"/>
          <w:szCs w:val="24"/>
          <w:lang w:val="en-US"/>
        </w:rPr>
        <w:t>Is it possible to respec</w:t>
      </w:r>
      <w:r w:rsidR="009D6AE8" w:rsidRPr="00BB6420">
        <w:rPr>
          <w:sz w:val="24"/>
          <w:szCs w:val="24"/>
          <w:lang w:val="en-US"/>
        </w:rPr>
        <w:t xml:space="preserve">t what was decided at the COP21 </w:t>
      </w:r>
      <w:r w:rsidRPr="00BB6420">
        <w:rPr>
          <w:sz w:val="24"/>
          <w:szCs w:val="24"/>
          <w:lang w:val="en-US"/>
        </w:rPr>
        <w:t xml:space="preserve">to </w:t>
      </w:r>
      <w:r w:rsidR="00096C99" w:rsidRPr="00BB6420">
        <w:rPr>
          <w:sz w:val="24"/>
          <w:szCs w:val="24"/>
          <w:lang w:val="en-US"/>
        </w:rPr>
        <w:t xml:space="preserve">limit global </w:t>
      </w:r>
      <w:proofErr w:type="gramStart"/>
      <w:r w:rsidR="00096C99" w:rsidRPr="00BB6420">
        <w:rPr>
          <w:sz w:val="24"/>
          <w:szCs w:val="24"/>
          <w:lang w:val="en-US"/>
        </w:rPr>
        <w:t>wa</w:t>
      </w:r>
      <w:r w:rsidR="00096C99" w:rsidRPr="00EF2ADB">
        <w:rPr>
          <w:sz w:val="24"/>
          <w:szCs w:val="24"/>
          <w:lang w:val="en-US"/>
        </w:rPr>
        <w:t>rming</w:t>
      </w:r>
      <w:r w:rsidRPr="00EF2ADB">
        <w:rPr>
          <w:sz w:val="24"/>
          <w:szCs w:val="24"/>
          <w:lang w:val="en-US"/>
        </w:rPr>
        <w:t> ?</w:t>
      </w:r>
      <w:proofErr w:type="gramEnd"/>
    </w:p>
    <w:p w:rsidR="00734C57" w:rsidRPr="00EF2ADB" w:rsidRDefault="007049F6" w:rsidP="00C80C98">
      <w:pPr>
        <w:jc w:val="both"/>
        <w:rPr>
          <w:sz w:val="24"/>
          <w:szCs w:val="24"/>
          <w:lang w:val="en-US"/>
        </w:rPr>
      </w:pPr>
      <w:r w:rsidRPr="00EF2ADB">
        <w:rPr>
          <w:sz w:val="24"/>
          <w:szCs w:val="24"/>
          <w:lang w:val="en-US"/>
        </w:rPr>
        <w:t>Our goal is to determine if w</w:t>
      </w:r>
      <w:r w:rsidR="00096C99" w:rsidRPr="00EF2ADB">
        <w:rPr>
          <w:sz w:val="24"/>
          <w:szCs w:val="24"/>
          <w:lang w:val="en-US"/>
        </w:rPr>
        <w:t xml:space="preserve">e can divide CO2 emissions by 3 until 2050 </w:t>
      </w:r>
      <w:r w:rsidR="00AA67E6" w:rsidRPr="00EF2ADB">
        <w:rPr>
          <w:sz w:val="24"/>
          <w:szCs w:val="24"/>
          <w:lang w:val="en-US"/>
        </w:rPr>
        <w:t xml:space="preserve">in order </w:t>
      </w:r>
      <w:r w:rsidR="00096C99" w:rsidRPr="00EF2ADB">
        <w:rPr>
          <w:sz w:val="24"/>
          <w:szCs w:val="24"/>
          <w:lang w:val="en-US"/>
        </w:rPr>
        <w:t xml:space="preserve">to respect +2°C. To do so, we have to represent 4 different parameters, which are the population, the GDP (Gross Domestic Product), CO2 emissions and </w:t>
      </w:r>
      <w:proofErr w:type="spellStart"/>
      <w:r w:rsidR="00096C99" w:rsidRPr="00EF2ADB">
        <w:rPr>
          <w:sz w:val="24"/>
          <w:szCs w:val="24"/>
          <w:lang w:val="en-US"/>
        </w:rPr>
        <w:t>Tonne</w:t>
      </w:r>
      <w:proofErr w:type="spellEnd"/>
      <w:r w:rsidR="00096C99" w:rsidRPr="00EF2ADB">
        <w:rPr>
          <w:sz w:val="24"/>
          <w:szCs w:val="24"/>
          <w:lang w:val="en-US"/>
        </w:rPr>
        <w:t xml:space="preserve"> of oil equivalent (</w:t>
      </w:r>
      <w:r w:rsidR="00245122" w:rsidRPr="00EF2ADB">
        <w:rPr>
          <w:sz w:val="24"/>
          <w:szCs w:val="24"/>
          <w:lang w:val="en-US"/>
        </w:rPr>
        <w:t xml:space="preserve">TOE). Several situations were </w:t>
      </w:r>
      <w:proofErr w:type="spellStart"/>
      <w:proofErr w:type="gramStart"/>
      <w:r w:rsidR="00245122" w:rsidRPr="00EF2ADB">
        <w:rPr>
          <w:sz w:val="24"/>
          <w:szCs w:val="24"/>
          <w:lang w:val="en-US"/>
        </w:rPr>
        <w:t>modelled</w:t>
      </w:r>
      <w:proofErr w:type="spellEnd"/>
      <w:r w:rsidR="00245122" w:rsidRPr="00EF2ADB">
        <w:rPr>
          <w:sz w:val="24"/>
          <w:szCs w:val="24"/>
          <w:lang w:val="en-US"/>
        </w:rPr>
        <w:t>,</w:t>
      </w:r>
      <w:proofErr w:type="gramEnd"/>
      <w:r w:rsidR="00245122" w:rsidRPr="00EF2ADB">
        <w:rPr>
          <w:sz w:val="24"/>
          <w:szCs w:val="24"/>
          <w:lang w:val="en-US"/>
        </w:rPr>
        <w:t xml:space="preserve"> </w:t>
      </w:r>
      <w:r w:rsidR="009D6AE8" w:rsidRPr="00EF2ADB">
        <w:rPr>
          <w:sz w:val="24"/>
          <w:szCs w:val="24"/>
          <w:lang w:val="en-US"/>
        </w:rPr>
        <w:t xml:space="preserve">we will then </w:t>
      </w:r>
      <w:r w:rsidR="00245122" w:rsidRPr="00EF2ADB">
        <w:rPr>
          <w:sz w:val="24"/>
          <w:szCs w:val="24"/>
          <w:lang w:val="en-US"/>
        </w:rPr>
        <w:t>choose which one has to</w:t>
      </w:r>
      <w:r w:rsidR="009D6AE8" w:rsidRPr="00EF2ADB">
        <w:rPr>
          <w:sz w:val="24"/>
          <w:szCs w:val="24"/>
          <w:lang w:val="en-US"/>
        </w:rPr>
        <w:t xml:space="preserve"> be made</w:t>
      </w:r>
      <w:r w:rsidR="00AA67E6" w:rsidRPr="00EF2ADB">
        <w:rPr>
          <w:sz w:val="24"/>
          <w:szCs w:val="24"/>
          <w:lang w:val="en-US"/>
        </w:rPr>
        <w:t>. We want to vis</w:t>
      </w:r>
      <w:r w:rsidR="009D6AE8" w:rsidRPr="00EF2ADB">
        <w:rPr>
          <w:sz w:val="24"/>
          <w:szCs w:val="24"/>
          <w:lang w:val="en-US"/>
        </w:rPr>
        <w:t xml:space="preserve">ualize each phenomenon in </w:t>
      </w:r>
      <w:r w:rsidR="00AA67E6" w:rsidRPr="00EF2ADB">
        <w:rPr>
          <w:sz w:val="24"/>
          <w:szCs w:val="24"/>
          <w:lang w:val="en-US"/>
        </w:rPr>
        <w:t xml:space="preserve">different </w:t>
      </w:r>
      <w:proofErr w:type="gramStart"/>
      <w:r w:rsidR="00AA67E6" w:rsidRPr="00EF2ADB">
        <w:rPr>
          <w:sz w:val="24"/>
          <w:szCs w:val="24"/>
          <w:lang w:val="en-US"/>
        </w:rPr>
        <w:t>continents :</w:t>
      </w:r>
      <w:proofErr w:type="gramEnd"/>
      <w:r w:rsidR="00AA67E6" w:rsidRPr="00EF2ADB">
        <w:rPr>
          <w:sz w:val="24"/>
          <w:szCs w:val="24"/>
          <w:lang w:val="en-US"/>
        </w:rPr>
        <w:t xml:space="preserve"> </w:t>
      </w:r>
      <w:r w:rsidR="00734C57" w:rsidRPr="00EF2ADB">
        <w:rPr>
          <w:sz w:val="24"/>
          <w:szCs w:val="24"/>
          <w:lang w:val="en-US"/>
        </w:rPr>
        <w:t>Europe, North America, Asia, Africa, South Africa and Oceania.</w:t>
      </w: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734C57" w:rsidRPr="00EF2ADB" w:rsidRDefault="00734C57" w:rsidP="00C80C98">
      <w:pPr>
        <w:jc w:val="both"/>
        <w:rPr>
          <w:sz w:val="24"/>
          <w:szCs w:val="24"/>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25364E" w:rsidRPr="00EF2ADB" w:rsidRDefault="0025364E" w:rsidP="00C80C98">
      <w:pPr>
        <w:jc w:val="both"/>
        <w:rPr>
          <w:b/>
          <w:sz w:val="28"/>
          <w:szCs w:val="28"/>
          <w:lang w:val="en-US"/>
        </w:rPr>
      </w:pPr>
    </w:p>
    <w:p w:rsidR="00734C57" w:rsidRPr="001B1DE9" w:rsidRDefault="00734C57" w:rsidP="00C80C98">
      <w:pPr>
        <w:jc w:val="both"/>
        <w:rPr>
          <w:b/>
          <w:sz w:val="28"/>
          <w:szCs w:val="28"/>
        </w:rPr>
      </w:pPr>
      <w:r w:rsidRPr="001B1DE9">
        <w:rPr>
          <w:b/>
          <w:sz w:val="28"/>
          <w:szCs w:val="28"/>
        </w:rPr>
        <w:t>Références</w:t>
      </w:r>
    </w:p>
    <w:p w:rsidR="00734C57" w:rsidRPr="0025364E" w:rsidRDefault="00105511" w:rsidP="00734C57">
      <w:pPr>
        <w:contextualSpacing/>
        <w:jc w:val="both"/>
        <w:rPr>
          <w:b/>
          <w:sz w:val="20"/>
          <w:szCs w:val="20"/>
        </w:rPr>
      </w:pPr>
      <w:r w:rsidRPr="0025364E">
        <w:rPr>
          <w:sz w:val="20"/>
          <w:szCs w:val="20"/>
        </w:rPr>
        <w:t xml:space="preserve">- </w:t>
      </w:r>
      <w:r w:rsidRPr="0025364E">
        <w:rPr>
          <w:b/>
          <w:sz w:val="20"/>
          <w:szCs w:val="20"/>
        </w:rPr>
        <w:t>Population :</w:t>
      </w:r>
    </w:p>
    <w:p w:rsidR="00105511" w:rsidRPr="0025364E" w:rsidRDefault="00105511" w:rsidP="00734C57">
      <w:pPr>
        <w:contextualSpacing/>
        <w:jc w:val="both"/>
        <w:rPr>
          <w:rFonts w:eastAsia="Times New Roman" w:cs="Consolas"/>
          <w:color w:val="000000" w:themeColor="text1"/>
          <w:sz w:val="20"/>
          <w:szCs w:val="20"/>
          <w:lang w:eastAsia="fr-FR"/>
        </w:rPr>
      </w:pPr>
      <w:r w:rsidRPr="0025364E">
        <w:rPr>
          <w:sz w:val="20"/>
          <w:szCs w:val="20"/>
          <w:u w:val="single"/>
        </w:rPr>
        <w:lastRenderedPageBreak/>
        <w:t>Taux de natalité</w:t>
      </w:r>
      <w:r w:rsidRPr="0025364E">
        <w:rPr>
          <w:sz w:val="20"/>
          <w:szCs w:val="20"/>
        </w:rPr>
        <w:t xml:space="preserve"> : </w:t>
      </w:r>
      <w:r w:rsidRPr="0025364E">
        <w:rPr>
          <w:rFonts w:eastAsia="Times New Roman" w:cs="Consolas"/>
          <w:color w:val="000000" w:themeColor="text1"/>
          <w:sz w:val="20"/>
          <w:szCs w:val="20"/>
          <w:lang w:eastAsia="fr-FR"/>
        </w:rPr>
        <w:t>https://www.insee.fr/fr/metadonnees/definition/c1766</w:t>
      </w:r>
    </w:p>
    <w:p w:rsidR="00105511" w:rsidRPr="0025364E" w:rsidRDefault="00105511" w:rsidP="00734C57">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Taux de mortalité</w:t>
      </w:r>
      <w:r w:rsidRPr="0025364E">
        <w:rPr>
          <w:rFonts w:eastAsia="Times New Roman" w:cs="Consolas"/>
          <w:color w:val="000000" w:themeColor="text1"/>
          <w:sz w:val="20"/>
          <w:szCs w:val="20"/>
          <w:lang w:eastAsia="fr-FR"/>
        </w:rPr>
        <w:t> : https://www.insee.fr/fr/metadonnees/definition/c1695</w:t>
      </w:r>
    </w:p>
    <w:p w:rsidR="00105511" w:rsidRPr="0025364E" w:rsidRDefault="00105511" w:rsidP="00734C57">
      <w:pPr>
        <w:contextualSpacing/>
        <w:jc w:val="both"/>
        <w:rPr>
          <w:rFonts w:eastAsia="Times New Roman" w:cs="Consolas"/>
          <w:color w:val="000000" w:themeColor="text1"/>
          <w:sz w:val="20"/>
          <w:szCs w:val="20"/>
          <w:lang w:eastAsia="fr-FR"/>
        </w:rPr>
      </w:pPr>
      <w:r w:rsidRPr="0025364E">
        <w:rPr>
          <w:sz w:val="20"/>
          <w:szCs w:val="20"/>
          <w:u w:val="single"/>
        </w:rPr>
        <w:t>Solde naturel</w:t>
      </w:r>
      <w:r w:rsidRPr="0025364E">
        <w:rPr>
          <w:sz w:val="20"/>
          <w:szCs w:val="20"/>
        </w:rPr>
        <w:t> :</w:t>
      </w:r>
      <w:r w:rsidRPr="0025364E">
        <w:rPr>
          <w:rFonts w:eastAsia="Times New Roman" w:cs="Consolas"/>
          <w:color w:val="000000" w:themeColor="text1"/>
          <w:sz w:val="20"/>
          <w:szCs w:val="20"/>
          <w:lang w:eastAsia="fr-FR"/>
        </w:rPr>
        <w:t xml:space="preserve"> https://www.ined.fr/fr/lexique/solde-naturel/</w:t>
      </w:r>
    </w:p>
    <w:p w:rsidR="00105511" w:rsidRPr="0025364E" w:rsidRDefault="00105511" w:rsidP="00105511">
      <w:pPr>
        <w:spacing w:after="0" w:line="300" w:lineRule="atLeast"/>
        <w:contextualSpacing/>
        <w:rPr>
          <w:rFonts w:eastAsia="Times New Roman" w:cs="Consolas"/>
          <w:color w:val="000000" w:themeColor="text1"/>
          <w:sz w:val="20"/>
          <w:szCs w:val="20"/>
          <w:lang w:eastAsia="fr-FR"/>
        </w:rPr>
      </w:pPr>
      <w:r w:rsidRPr="0025364E">
        <w:rPr>
          <w:sz w:val="20"/>
          <w:szCs w:val="20"/>
          <w:u w:val="single"/>
        </w:rPr>
        <w:t>Taux de croissance</w:t>
      </w:r>
      <w:r w:rsidRPr="0025364E">
        <w:rPr>
          <w:sz w:val="20"/>
          <w:szCs w:val="20"/>
        </w:rPr>
        <w:t xml:space="preserve"> : </w:t>
      </w:r>
      <w:r w:rsidRPr="0025364E">
        <w:rPr>
          <w:rFonts w:eastAsia="Times New Roman" w:cs="Consolas"/>
          <w:color w:val="000000" w:themeColor="text1"/>
          <w:sz w:val="20"/>
          <w:szCs w:val="20"/>
          <w:lang w:eastAsia="fr-FR"/>
        </w:rPr>
        <w:t>https://www.ined.fr/fr/tout-savoir-population/chiffres/tous-les-pays-du-monde/</w:t>
      </w:r>
    </w:p>
    <w:p w:rsidR="00105511" w:rsidRPr="0025364E" w:rsidRDefault="00105511" w:rsidP="00105511">
      <w:pPr>
        <w:spacing w:after="0" w:line="300" w:lineRule="atLeast"/>
        <w:contextualSpacing/>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Evolution exponentielle de la population</w:t>
      </w:r>
      <w:r w:rsidRPr="0025364E">
        <w:rPr>
          <w:rFonts w:eastAsia="Times New Roman" w:cs="Consolas"/>
          <w:color w:val="000000" w:themeColor="text1"/>
          <w:sz w:val="20"/>
          <w:szCs w:val="20"/>
          <w:lang w:eastAsia="fr-FR"/>
        </w:rPr>
        <w:t> </w:t>
      </w:r>
      <w:proofErr w:type="gramStart"/>
      <w:r w:rsidRPr="0025364E">
        <w:rPr>
          <w:rFonts w:eastAsia="Times New Roman" w:cs="Consolas"/>
          <w:color w:val="000000" w:themeColor="text1"/>
          <w:sz w:val="20"/>
          <w:szCs w:val="20"/>
          <w:lang w:eastAsia="fr-FR"/>
        </w:rPr>
        <w:t>:</w:t>
      </w:r>
      <w:proofErr w:type="gramEnd"/>
      <w:r w:rsidRPr="0025364E">
        <w:rPr>
          <w:rFonts w:eastAsia="Times New Roman" w:cs="Consolas"/>
          <w:color w:val="000000" w:themeColor="text1"/>
          <w:sz w:val="20"/>
          <w:szCs w:val="20"/>
          <w:lang w:eastAsia="fr-FR"/>
        </w:rPr>
        <w:br/>
      </w:r>
      <w:r w:rsidR="001B1DE9" w:rsidRPr="0025364E">
        <w:rPr>
          <w:rFonts w:eastAsia="Times New Roman" w:cs="Consolas"/>
          <w:color w:val="000000" w:themeColor="text1"/>
          <w:sz w:val="20"/>
          <w:szCs w:val="20"/>
          <w:lang w:eastAsia="fr-FR"/>
        </w:rPr>
        <w:t>http://www.sciences.ch/htmlfr/mathssociales/mathssdynapop01.php</w:t>
      </w:r>
    </w:p>
    <w:p w:rsidR="001B1DE9" w:rsidRPr="0025364E" w:rsidRDefault="001B1DE9" w:rsidP="00105511">
      <w:pPr>
        <w:spacing w:after="0" w:line="300" w:lineRule="atLeast"/>
        <w:contextualSpacing/>
        <w:rPr>
          <w:rFonts w:eastAsia="Times New Roman" w:cs="Consolas"/>
          <w:color w:val="000000" w:themeColor="text1"/>
          <w:sz w:val="20"/>
          <w:szCs w:val="20"/>
          <w:lang w:eastAsia="fr-FR"/>
        </w:rPr>
      </w:pPr>
    </w:p>
    <w:p w:rsidR="001B1DE9" w:rsidRPr="0025364E" w:rsidRDefault="001B1DE9" w:rsidP="00105511">
      <w:pPr>
        <w:spacing w:after="0" w:line="300" w:lineRule="atLeast"/>
        <w:contextualSpacing/>
        <w:rPr>
          <w:rFonts w:eastAsia="Times New Roman" w:cs="Consolas"/>
          <w:b/>
          <w:color w:val="000000" w:themeColor="text1"/>
          <w:sz w:val="20"/>
          <w:szCs w:val="20"/>
          <w:lang w:eastAsia="fr-FR"/>
        </w:rPr>
      </w:pPr>
      <w:r w:rsidRPr="0025364E">
        <w:rPr>
          <w:rFonts w:eastAsia="Times New Roman" w:cs="Consolas"/>
          <w:color w:val="000000" w:themeColor="text1"/>
          <w:sz w:val="20"/>
          <w:szCs w:val="20"/>
          <w:lang w:eastAsia="fr-FR"/>
        </w:rPr>
        <w:t>-</w:t>
      </w:r>
      <w:r w:rsidRPr="0025364E">
        <w:rPr>
          <w:rFonts w:eastAsia="Times New Roman" w:cs="Consolas"/>
          <w:b/>
          <w:color w:val="000000" w:themeColor="text1"/>
          <w:sz w:val="20"/>
          <w:szCs w:val="20"/>
          <w:lang w:eastAsia="fr-FR"/>
        </w:rPr>
        <w:t>CO2:</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http://apps.webofknowledge.com/full_record.do?product=WOS&amp;search_mode=GeneralSearch&amp;qid=1&amp;SID=E3m6ScnkktQgYKG4BIL&amp;page=1&amp;doc=3</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https://www.theguardian.com/environment/datablog/2017/jan/19/carbon-countdown-clock-how-much-of-the-worlds-carbon-budget-have-we-spent</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https://e360.yale.edu/features/what_is_the_carbon_limit_that_depends_who_you_ask</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https://www.nature.com/articles/nclimate2384</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http://www.cnrs.fr/cw/dossiers/dosclim1/rechfran/4theme/retroactions.html</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http://cycleducarbone.ipsl.jussieu.fr/images/cyclecarbone/enseignants/premiermodele.pdf</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https://www.globalcarbonproject.org/carbonbudget/18/data.htm</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https://www.icos-cp.eu/GCP/2018</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http://www.cotebleue.org/carbone.html</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https://www.climatechange.ie/explainer-how-shared-socioeconomic-pathways-explore-future-climate-change/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https://www.carbonbrief.org/what-global-co2-emissions-2016-mean-climate-change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https://insideclimatenews.org/content/infographic-co2-emissions-still-rising-temperature</w:t>
      </w:r>
    </w:p>
    <w:p w:rsidR="001B1DE9" w:rsidRPr="0025364E" w:rsidRDefault="0025364E"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http://www.globalcarbonatlas.org/en/CO2-emissions</w:t>
      </w:r>
    </w:p>
    <w:p w:rsidR="001B1DE9" w:rsidRPr="0025364E" w:rsidRDefault="001B1DE9" w:rsidP="001B1DE9">
      <w:pPr>
        <w:contextualSpacing/>
        <w:jc w:val="both"/>
        <w:rPr>
          <w:rFonts w:eastAsia="Times New Roman" w:cs="Consolas"/>
          <w:color w:val="000000" w:themeColor="text1"/>
          <w:sz w:val="20"/>
          <w:szCs w:val="20"/>
          <w:lang w:eastAsia="fr-FR"/>
        </w:rPr>
      </w:pPr>
    </w:p>
    <w:p w:rsidR="001B1DE9" w:rsidRPr="0025364E" w:rsidRDefault="001B1DE9" w:rsidP="001B1DE9">
      <w:pPr>
        <w:contextualSpacing/>
        <w:jc w:val="both"/>
        <w:rPr>
          <w:rFonts w:eastAsia="Times New Roman" w:cs="Consolas"/>
          <w:b/>
          <w:color w:val="000000" w:themeColor="text1"/>
          <w:sz w:val="20"/>
          <w:szCs w:val="20"/>
          <w:lang w:eastAsia="fr-FR"/>
        </w:rPr>
      </w:pPr>
      <w:r w:rsidRPr="0025364E">
        <w:rPr>
          <w:rFonts w:eastAsia="Times New Roman" w:cs="Consolas"/>
          <w:b/>
          <w:color w:val="000000" w:themeColor="text1"/>
          <w:sz w:val="20"/>
          <w:szCs w:val="20"/>
          <w:lang w:eastAsia="fr-FR"/>
        </w:rPr>
        <w:t xml:space="preserve">-PIB : </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Site de l'Insee pour les données françaises:</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https://www.insee.fr/fr/statistiques/2832656?sommaire=2832834</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https://www.insee.fr/fr/statistiques/2832670?sommaire=2832834</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https://r.search.yahoo.com/_ylt=AwrEeSSJnq1c.1YAhdcPxQt.;_ylu=X3oDMTByOHZyb21tBGNvbG8DYmYxBHBvcwMxBHZ0aWQDBHNlYwNzcg--/RV=2/RE=1554910985/RO=10/RU=https%3a%2f%2fwww.insee.fr%2ffr%2fstatistiques%2ffichier%2f2383325%2fbdf06_b5.xls/RK=2/RS=ubINi2Ut6ptstzi71.4bM7HmmTE-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https://www.cnle.gouv.fr/IMG/pdf/fiche_de_synthese-Rapport_ONPES.pdf</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Site de la banque mondiale pour trouver le PIB, le FBCF, le VS:</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https://donnees.banquemondiale.org/indicator/NE.GDI.TOTL.KD?end=2017&amp;name_desc=false&amp;start=2016</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https://donnees.banquemondiale.org/indicator/NE.CON.PRVT.PC.KD</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https://donnees.banquemondiale.org/indicator/NE.GDI.STKB.CD?end=2017&amp;start=2002</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https://donnees.banquemondiale.org/indicateur/NY.GDP.MKTP.CD?end=2017&amp;start=1960&amp;view=chart</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Site de Perspective Monde pour trouver les données 2016 manquantes sur le site de la banque mondiale:</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http://perspective.usherbrooke.ca/bilan/stats/0/2017/fr/2/carte/NE.GDI.FTOT.CD/x.html</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http://perspective.usherbrooke.ca/bilan/servlet/BMTendanceStatPays?codeTheme=2&amp;codeStat=NE.GDI.STKB.CD&amp;codePays=JPN&amp;optionsPeriodes=Aucune&amp;codeTheme2=2&amp;codeStat2=x&amp;codePays2=JPN&amp;optionsDetPeriodes=avecNomP&amp;langue=fr</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http://perspective.usherbrooke.ca/bilan/servlet/BMTendanceStatPays?codeTheme=2&amp;codeStat=NE.GDI.STKB.CD&amp;codePays=NZL&amp;optionsPeriodes=Aucune&amp;codeTheme2=2&amp;codeStat2=x&amp;codePays2=JPN&amp;optionsDetPeriodes=avecNomP&amp;langue=fr</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http://perspective.usherbrooke.ca/bilan/servlet/BilanEssai?codetheme=7&amp;codeStat=NE.EXP.GNFS.CD&amp;grandesRegions=0&amp;anneeStat1=2016&amp;codeStat2=x&amp;mode=carte&amp;afficheNom=aucun&amp;langue=fr</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lastRenderedPageBreak/>
        <w:t>http://perspective.usherbrooke.ca/bilan/servlet/BilanEssai?codetheme=7&amp;codeStat=NE.IMP.GNFS.CD&amp;anneeStat1=2016&amp;optionGraphique1=sans&amp;logsUni=sansLogUni&amp;codetheme2=2&amp;codeStat2=x&amp;couleurGraphique=Vert&amp;taillePolices=11px&amp;langue=fr&amp;noStat=10</w:t>
      </w:r>
    </w:p>
    <w:p w:rsidR="001B1DE9" w:rsidRPr="0025364E" w:rsidRDefault="001B1DE9" w:rsidP="001B1DE9">
      <w:pPr>
        <w:contextualSpacing/>
        <w:jc w:val="both"/>
        <w:rPr>
          <w:rFonts w:eastAsia="Times New Roman" w:cs="Consolas"/>
          <w:color w:val="000000" w:themeColor="text1"/>
          <w:sz w:val="20"/>
          <w:szCs w:val="20"/>
          <w:u w:val="single"/>
          <w:lang w:eastAsia="fr-FR"/>
        </w:rPr>
      </w:pPr>
      <w:r w:rsidRPr="0025364E">
        <w:rPr>
          <w:rFonts w:eastAsia="Times New Roman" w:cs="Consolas"/>
          <w:color w:val="000000" w:themeColor="text1"/>
          <w:sz w:val="20"/>
          <w:szCs w:val="20"/>
          <w:u w:val="single"/>
          <w:lang w:eastAsia="fr-FR"/>
        </w:rPr>
        <w:t>Population de chaque pays en 2017:</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Exemple:</w:t>
      </w:r>
      <w:r w:rsidRPr="0025364E">
        <w:rPr>
          <w:rFonts w:eastAsia="Times New Roman" w:cs="Consolas"/>
          <w:color w:val="000000" w:themeColor="text1"/>
          <w:sz w:val="20"/>
          <w:szCs w:val="20"/>
          <w:lang w:eastAsia="fr-FR"/>
        </w:rPr>
        <w:t xml:space="preserve"> https://www.populationpyramid.net/fr/am%C3%A9rique-latine-et-caraibes/2017/</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u w:val="single"/>
          <w:lang w:eastAsia="fr-FR"/>
        </w:rPr>
        <w:t>Généralement :</w:t>
      </w:r>
      <w:r w:rsidRPr="0025364E">
        <w:rPr>
          <w:rFonts w:eastAsia="Times New Roman" w:cs="Consolas"/>
          <w:color w:val="000000" w:themeColor="text1"/>
          <w:sz w:val="20"/>
          <w:szCs w:val="20"/>
          <w:lang w:eastAsia="fr-FR"/>
        </w:rPr>
        <w:t xml:space="preserve"> https://www.populationpyramid.net/fr/PAYS/2017/</w:t>
      </w:r>
    </w:p>
    <w:p w:rsidR="0025364E" w:rsidRPr="0025364E" w:rsidRDefault="0025364E" w:rsidP="00EF2ADB">
      <w:pPr>
        <w:contextualSpacing/>
        <w:rPr>
          <w:rFonts w:eastAsia="Times New Roman" w:cs="Consolas"/>
          <w:b/>
          <w:color w:val="000000" w:themeColor="text1"/>
          <w:sz w:val="20"/>
          <w:szCs w:val="20"/>
          <w:lang w:eastAsia="fr-FR"/>
        </w:rPr>
      </w:pPr>
    </w:p>
    <w:p w:rsidR="001B1DE9" w:rsidRDefault="001B1DE9" w:rsidP="00EF2ADB">
      <w:pPr>
        <w:contextualSpacing/>
        <w:rPr>
          <w:rFonts w:eastAsia="Times New Roman" w:cs="Consolas"/>
          <w:b/>
          <w:color w:val="000000" w:themeColor="text1"/>
          <w:sz w:val="20"/>
          <w:szCs w:val="20"/>
          <w:lang w:eastAsia="fr-FR"/>
        </w:rPr>
      </w:pPr>
      <w:r w:rsidRPr="0025364E">
        <w:rPr>
          <w:rFonts w:eastAsia="Times New Roman" w:cs="Consolas"/>
          <w:b/>
          <w:color w:val="000000" w:themeColor="text1"/>
          <w:sz w:val="20"/>
          <w:szCs w:val="20"/>
          <w:lang w:eastAsia="fr-FR"/>
        </w:rPr>
        <w:t xml:space="preserve">Energie : </w:t>
      </w:r>
    </w:p>
    <w:p w:rsidR="00EF2ADB" w:rsidRDefault="00EF2ADB" w:rsidP="00EF2ADB">
      <w:pPr>
        <w:contextualSpacing/>
        <w:rPr>
          <w:rFonts w:eastAsia="Times New Roman" w:cs="Consolas"/>
          <w:color w:val="000000" w:themeColor="text1"/>
          <w:sz w:val="20"/>
          <w:szCs w:val="20"/>
          <w:lang w:eastAsia="fr-FR"/>
        </w:rPr>
      </w:pPr>
      <w:r>
        <w:rPr>
          <w:rFonts w:eastAsia="Times New Roman" w:cs="Consolas"/>
          <w:color w:val="000000" w:themeColor="text1"/>
          <w:sz w:val="20"/>
          <w:szCs w:val="20"/>
          <w:u w:val="single"/>
          <w:lang w:eastAsia="fr-FR"/>
        </w:rPr>
        <w:t>Consommation d’énergie par région :</w:t>
      </w:r>
      <w:r>
        <w:rPr>
          <w:rFonts w:eastAsia="Times New Roman" w:cs="Consolas"/>
          <w:color w:val="000000" w:themeColor="text1"/>
          <w:sz w:val="20"/>
          <w:szCs w:val="20"/>
          <w:lang w:eastAsia="fr-FR"/>
        </w:rPr>
        <w:t xml:space="preserve"> </w:t>
      </w:r>
    </w:p>
    <w:p w:rsidR="00EF2ADB" w:rsidRDefault="00F107D2" w:rsidP="00EF2ADB">
      <w:pPr>
        <w:contextualSpacing/>
        <w:rPr>
          <w:rFonts w:eastAsia="Times New Roman" w:cs="Consolas"/>
          <w:color w:val="000000" w:themeColor="text1"/>
          <w:sz w:val="20"/>
          <w:szCs w:val="20"/>
          <w:lang w:eastAsia="fr-FR"/>
        </w:rPr>
      </w:pPr>
      <w:hyperlink r:id="rId9" w:history="1">
        <w:r w:rsidR="00EF2ADB" w:rsidRPr="00C70D3D">
          <w:rPr>
            <w:rStyle w:val="Lienhypertexte"/>
            <w:rFonts w:eastAsia="Times New Roman" w:cs="Consolas"/>
            <w:sz w:val="20"/>
            <w:szCs w:val="20"/>
            <w:lang w:eastAsia="fr-FR"/>
          </w:rPr>
          <w:t>https://yearbook.enerdata.net/total-energy/world-consumption-statistics.html</w:t>
        </w:r>
      </w:hyperlink>
    </w:p>
    <w:p w:rsidR="00EF2ADB" w:rsidRDefault="00EF2ADB" w:rsidP="00EF2ADB">
      <w:pPr>
        <w:contextualSpacing/>
        <w:rPr>
          <w:rFonts w:eastAsia="Times New Roman" w:cs="Consolas"/>
          <w:color w:val="000000" w:themeColor="text1"/>
          <w:sz w:val="20"/>
          <w:szCs w:val="20"/>
          <w:lang w:eastAsia="fr-FR"/>
        </w:rPr>
      </w:pPr>
      <w:r>
        <w:rPr>
          <w:rFonts w:eastAsia="Times New Roman" w:cs="Consolas"/>
          <w:color w:val="000000" w:themeColor="text1"/>
          <w:sz w:val="20"/>
          <w:szCs w:val="20"/>
          <w:u w:val="single"/>
          <w:lang w:eastAsia="fr-FR"/>
        </w:rPr>
        <w:t xml:space="preserve">Consommation d’énergie par personne par région : </w:t>
      </w:r>
      <w:hyperlink r:id="rId10" w:history="1">
        <w:r w:rsidRPr="00C70D3D">
          <w:rPr>
            <w:rStyle w:val="Lienhypertexte"/>
            <w:rFonts w:eastAsia="Times New Roman" w:cs="Consolas"/>
            <w:sz w:val="20"/>
            <w:szCs w:val="20"/>
            <w:lang w:eastAsia="fr-FR"/>
          </w:rPr>
          <w:t>https://donnees.banquemondiale.org/indicateur/EG.USE.ELEC.KH.PC</w:t>
        </w:r>
      </w:hyperlink>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Objectif</w:t>
      </w:r>
      <w:r w:rsidRPr="0025364E">
        <w:rPr>
          <w:rFonts w:eastAsia="Times New Roman" w:cs="Consolas"/>
          <w:color w:val="000000" w:themeColor="text1"/>
          <w:sz w:val="20"/>
          <w:szCs w:val="20"/>
          <w:lang w:eastAsia="fr-FR"/>
        </w:rPr>
        <w:t xml:space="preserve"> : http://files.gandi.ws/gandi75570/image/tableau_kaya_co2_hausse_2c_2036_v2_1.png</w:t>
      </w: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color w:val="000000" w:themeColor="text1"/>
          <w:sz w:val="20"/>
          <w:szCs w:val="20"/>
          <w:lang w:eastAsia="fr-FR"/>
        </w:rPr>
        <w:t>https://jancovici.com/changement-climatique/economie/quest-ce-que-lequation-de-kaya/</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Approximation :</w:t>
      </w:r>
      <w:r w:rsidRPr="0025364E">
        <w:rPr>
          <w:rFonts w:eastAsia="Times New Roman" w:cs="Consolas"/>
          <w:color w:val="000000" w:themeColor="text1"/>
          <w:sz w:val="20"/>
          <w:szCs w:val="20"/>
          <w:lang w:eastAsia="fr-FR"/>
        </w:rPr>
        <w:t xml:space="preserve"> https://scikit-learn.org/stable/</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Régression linéaire</w:t>
      </w:r>
      <w:r w:rsidRPr="0025364E">
        <w:rPr>
          <w:rFonts w:eastAsia="Times New Roman" w:cs="Consolas"/>
          <w:color w:val="000000" w:themeColor="text1"/>
          <w:sz w:val="20"/>
          <w:szCs w:val="20"/>
          <w:lang w:eastAsia="fr-FR"/>
        </w:rPr>
        <w:t xml:space="preserve"> https://mrmint.fr/regression-lineaire-python-pratique#comments </w:t>
      </w:r>
    </w:p>
    <w:p w:rsidR="0025364E" w:rsidRPr="0025364E" w:rsidRDefault="0025364E" w:rsidP="001B1DE9">
      <w:pPr>
        <w:contextualSpacing/>
        <w:jc w:val="both"/>
        <w:rPr>
          <w:rFonts w:eastAsia="Times New Roman" w:cs="Consolas"/>
          <w:b/>
          <w:color w:val="000000" w:themeColor="text1"/>
          <w:sz w:val="20"/>
          <w:szCs w:val="20"/>
          <w:lang w:eastAsia="fr-FR"/>
        </w:rPr>
      </w:pPr>
    </w:p>
    <w:p w:rsidR="001B1DE9" w:rsidRPr="0025364E" w:rsidRDefault="001B1DE9" w:rsidP="001B1DE9">
      <w:pPr>
        <w:contextualSpacing/>
        <w:jc w:val="both"/>
        <w:rPr>
          <w:rFonts w:eastAsia="Times New Roman" w:cs="Consolas"/>
          <w:color w:val="000000" w:themeColor="text1"/>
          <w:sz w:val="20"/>
          <w:szCs w:val="20"/>
          <w:lang w:eastAsia="fr-FR"/>
        </w:rPr>
      </w:pPr>
      <w:r w:rsidRPr="0025364E">
        <w:rPr>
          <w:rFonts w:eastAsia="Times New Roman" w:cs="Consolas"/>
          <w:b/>
          <w:color w:val="000000" w:themeColor="text1"/>
          <w:sz w:val="20"/>
          <w:szCs w:val="20"/>
          <w:lang w:eastAsia="fr-FR"/>
        </w:rPr>
        <w:t xml:space="preserve">Modèle : </w:t>
      </w:r>
      <w:r w:rsidRPr="0025364E">
        <w:rPr>
          <w:rFonts w:eastAsia="Times New Roman" w:cs="Consolas"/>
          <w:color w:val="000000" w:themeColor="text1"/>
          <w:sz w:val="20"/>
          <w:szCs w:val="20"/>
          <w:lang w:eastAsia="fr-FR"/>
        </w:rPr>
        <w:t>https://support.office.com/fr-fr/article/choisir-la-meilleure-courbe-de-tendance-pour-vos-donn%C3%A9es-1bb3c9e7-0280-45b5-9ab0-d0c93161daa8</w:t>
      </w:r>
    </w:p>
    <w:p w:rsidR="001B1DE9" w:rsidRPr="0025364E" w:rsidRDefault="001B1DE9" w:rsidP="001B1DE9">
      <w:pPr>
        <w:jc w:val="both"/>
        <w:rPr>
          <w:rFonts w:eastAsia="Times New Roman" w:cs="Consolas"/>
          <w:color w:val="000000" w:themeColor="text1"/>
          <w:sz w:val="20"/>
          <w:szCs w:val="20"/>
          <w:lang w:eastAsia="fr-FR"/>
        </w:rPr>
      </w:pPr>
    </w:p>
    <w:p w:rsidR="001B1DE9" w:rsidRPr="0025364E" w:rsidRDefault="001B1DE9" w:rsidP="001B1DE9">
      <w:pPr>
        <w:jc w:val="both"/>
        <w:rPr>
          <w:rFonts w:eastAsia="Times New Roman" w:cs="Consolas"/>
          <w:color w:val="000000" w:themeColor="text1"/>
          <w:sz w:val="20"/>
          <w:szCs w:val="20"/>
          <w:lang w:eastAsia="fr-FR"/>
        </w:rPr>
      </w:pPr>
    </w:p>
    <w:p w:rsidR="001B1DE9" w:rsidRPr="0025364E" w:rsidRDefault="001B1DE9" w:rsidP="001B1DE9">
      <w:pPr>
        <w:jc w:val="both"/>
        <w:rPr>
          <w:rFonts w:eastAsia="Times New Roman" w:cs="Consolas"/>
          <w:color w:val="000000" w:themeColor="text1"/>
          <w:sz w:val="20"/>
          <w:szCs w:val="20"/>
          <w:lang w:eastAsia="fr-FR"/>
        </w:rPr>
      </w:pPr>
    </w:p>
    <w:tbl>
      <w:tblPr>
        <w:tblW w:w="0" w:type="auto"/>
        <w:shd w:val="clear" w:color="auto" w:fill="FFFFFF"/>
        <w:tblCellMar>
          <w:top w:w="15" w:type="dxa"/>
          <w:left w:w="15" w:type="dxa"/>
          <w:bottom w:w="15" w:type="dxa"/>
          <w:right w:w="15" w:type="dxa"/>
        </w:tblCellMar>
        <w:tblLook w:val="04A0"/>
      </w:tblPr>
      <w:tblGrid>
        <w:gridCol w:w="306"/>
      </w:tblGrid>
      <w:tr w:rsidR="00105511" w:rsidRPr="0025364E" w:rsidTr="00105511">
        <w:tc>
          <w:tcPr>
            <w:tcW w:w="0" w:type="auto"/>
            <w:shd w:val="clear" w:color="auto" w:fill="FFFFFF"/>
            <w:tcMar>
              <w:top w:w="0" w:type="dxa"/>
              <w:left w:w="150" w:type="dxa"/>
              <w:bottom w:w="0" w:type="dxa"/>
              <w:right w:w="150" w:type="dxa"/>
            </w:tcMar>
            <w:hideMark/>
          </w:tcPr>
          <w:p w:rsidR="00105511" w:rsidRPr="00196FA8" w:rsidRDefault="00105511" w:rsidP="00105511">
            <w:pPr>
              <w:spacing w:after="0" w:line="300" w:lineRule="atLeast"/>
              <w:rPr>
                <w:rFonts w:eastAsia="Times New Roman" w:cs="Consolas"/>
                <w:color w:val="000000" w:themeColor="text1"/>
                <w:sz w:val="20"/>
                <w:szCs w:val="20"/>
                <w:lang w:eastAsia="fr-FR"/>
              </w:rPr>
            </w:pPr>
          </w:p>
        </w:tc>
      </w:tr>
    </w:tbl>
    <w:p w:rsidR="00713511" w:rsidRPr="0025364E" w:rsidRDefault="00713511" w:rsidP="00C80C98">
      <w:pPr>
        <w:jc w:val="both"/>
        <w:rPr>
          <w:sz w:val="20"/>
          <w:szCs w:val="20"/>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713511" w:rsidRDefault="00713511" w:rsidP="00C80C98">
      <w:pPr>
        <w:jc w:val="both"/>
        <w:rPr>
          <w:sz w:val="24"/>
          <w:szCs w:val="24"/>
        </w:rPr>
      </w:pPr>
    </w:p>
    <w:p w:rsidR="0025364E" w:rsidRDefault="0025364E" w:rsidP="00C80C98">
      <w:pPr>
        <w:jc w:val="both"/>
        <w:rPr>
          <w:sz w:val="24"/>
          <w:szCs w:val="24"/>
        </w:rPr>
      </w:pPr>
    </w:p>
    <w:p w:rsidR="00713511" w:rsidRDefault="00713511" w:rsidP="00C80C98">
      <w:pPr>
        <w:jc w:val="both"/>
        <w:rPr>
          <w:b/>
          <w:sz w:val="24"/>
          <w:szCs w:val="24"/>
        </w:rPr>
      </w:pPr>
      <w:r>
        <w:rPr>
          <w:b/>
          <w:sz w:val="24"/>
          <w:szCs w:val="24"/>
        </w:rPr>
        <w:t>Annexes</w:t>
      </w:r>
    </w:p>
    <w:p w:rsidR="00713511" w:rsidRPr="00713511" w:rsidRDefault="00713511" w:rsidP="00C80C98">
      <w:pPr>
        <w:jc w:val="both"/>
        <w:rPr>
          <w:sz w:val="24"/>
          <w:szCs w:val="24"/>
        </w:rPr>
      </w:pPr>
    </w:p>
    <w:sectPr w:rsidR="00713511" w:rsidRPr="00713511" w:rsidSect="00E721F5">
      <w:pgSz w:w="11906" w:h="16838"/>
      <w:pgMar w:top="1276"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DC7CCF"/>
    <w:multiLevelType w:val="hybridMultilevel"/>
    <w:tmpl w:val="7F7E630E"/>
    <w:lvl w:ilvl="0" w:tplc="FCE22AF0">
      <w:start w:val="1"/>
      <w:numFmt w:val="bullet"/>
      <w:lvlText w:val="-"/>
      <w:lvlJc w:val="left"/>
      <w:pPr>
        <w:ind w:left="360" w:hanging="360"/>
      </w:pPr>
      <w:rPr>
        <w:rFonts w:ascii="Calibri" w:eastAsia="MS Mincho"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B6467"/>
    <w:rsid w:val="00022D76"/>
    <w:rsid w:val="00022D84"/>
    <w:rsid w:val="00096C99"/>
    <w:rsid w:val="000E36DB"/>
    <w:rsid w:val="000F305C"/>
    <w:rsid w:val="00105511"/>
    <w:rsid w:val="00196FA8"/>
    <w:rsid w:val="001B1DE9"/>
    <w:rsid w:val="00240C15"/>
    <w:rsid w:val="00245122"/>
    <w:rsid w:val="0025364E"/>
    <w:rsid w:val="00324119"/>
    <w:rsid w:val="003336FC"/>
    <w:rsid w:val="003B6467"/>
    <w:rsid w:val="005736DC"/>
    <w:rsid w:val="005F636C"/>
    <w:rsid w:val="007049F6"/>
    <w:rsid w:val="00713511"/>
    <w:rsid w:val="00734C57"/>
    <w:rsid w:val="00742DA7"/>
    <w:rsid w:val="007624C2"/>
    <w:rsid w:val="00776E76"/>
    <w:rsid w:val="0079142C"/>
    <w:rsid w:val="007E1AAA"/>
    <w:rsid w:val="00880350"/>
    <w:rsid w:val="00882F25"/>
    <w:rsid w:val="00921351"/>
    <w:rsid w:val="009306FF"/>
    <w:rsid w:val="009866FE"/>
    <w:rsid w:val="009C7FF1"/>
    <w:rsid w:val="009D6AE8"/>
    <w:rsid w:val="00A93D4D"/>
    <w:rsid w:val="00AA67E6"/>
    <w:rsid w:val="00AB5B0A"/>
    <w:rsid w:val="00B72C23"/>
    <w:rsid w:val="00BB6420"/>
    <w:rsid w:val="00BC7896"/>
    <w:rsid w:val="00BE736B"/>
    <w:rsid w:val="00C60EB4"/>
    <w:rsid w:val="00C80C98"/>
    <w:rsid w:val="00CA7E61"/>
    <w:rsid w:val="00CE393F"/>
    <w:rsid w:val="00D4157C"/>
    <w:rsid w:val="00D52EBC"/>
    <w:rsid w:val="00D63832"/>
    <w:rsid w:val="00D85C13"/>
    <w:rsid w:val="00E721F5"/>
    <w:rsid w:val="00E978D0"/>
    <w:rsid w:val="00EF2ADB"/>
    <w:rsid w:val="00F107D2"/>
    <w:rsid w:val="00F676F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39"/>
        <o:r id="V:Rule10" type="connector" idref="#_x0000_s1044"/>
        <o:r id="V:Rule11" type="connector" idref="#_x0000_s1041"/>
        <o:r id="V:Rule12" type="connector" idref="#_x0000_s1043"/>
        <o:r id="V:Rule13" type="connector" idref="#_x0000_s1046"/>
        <o:r id="V:Rule14" type="connector" idref="#_x0000_s1040"/>
        <o:r id="V:Rule15" type="connector" idref="#_x0000_s1042"/>
        <o:r id="V:Rule16" type="connector" idref="#_x0000_s104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6DC"/>
  </w:style>
  <w:style w:type="paragraph" w:styleId="Titre2">
    <w:name w:val="heading 2"/>
    <w:basedOn w:val="Normal"/>
    <w:link w:val="Titre2Car"/>
    <w:uiPriority w:val="9"/>
    <w:qFormat/>
    <w:rsid w:val="00E721F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676F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676F8"/>
    <w:rPr>
      <w:rFonts w:ascii="Tahoma" w:hAnsi="Tahoma" w:cs="Tahoma"/>
      <w:sz w:val="16"/>
      <w:szCs w:val="16"/>
    </w:rPr>
  </w:style>
  <w:style w:type="character" w:styleId="Lienhypertexte">
    <w:name w:val="Hyperlink"/>
    <w:basedOn w:val="Policepardfaut"/>
    <w:uiPriority w:val="99"/>
    <w:unhideWhenUsed/>
    <w:rsid w:val="00105511"/>
    <w:rPr>
      <w:color w:val="0000FF" w:themeColor="hyperlink"/>
      <w:u w:val="single"/>
    </w:rPr>
  </w:style>
  <w:style w:type="paragraph" w:styleId="Paragraphedeliste">
    <w:name w:val="List Paragraph"/>
    <w:basedOn w:val="Normal"/>
    <w:uiPriority w:val="34"/>
    <w:qFormat/>
    <w:rsid w:val="009306FF"/>
    <w:pPr>
      <w:ind w:left="720"/>
      <w:contextualSpacing/>
    </w:pPr>
  </w:style>
  <w:style w:type="character" w:customStyle="1" w:styleId="Titre2Car">
    <w:name w:val="Titre 2 Car"/>
    <w:basedOn w:val="Policepardfaut"/>
    <w:link w:val="Titre2"/>
    <w:uiPriority w:val="9"/>
    <w:rsid w:val="00E721F5"/>
    <w:rPr>
      <w:rFonts w:ascii="Times New Roman" w:eastAsia="Times New Roman" w:hAnsi="Times New Roman" w:cs="Times New Roman"/>
      <w:b/>
      <w:bCs/>
      <w:sz w:val="36"/>
      <w:szCs w:val="36"/>
      <w:lang w:eastAsia="fr-FR"/>
    </w:rPr>
  </w:style>
</w:styles>
</file>

<file path=word/webSettings.xml><?xml version="1.0" encoding="utf-8"?>
<w:webSettings xmlns:r="http://schemas.openxmlformats.org/officeDocument/2006/relationships" xmlns:w="http://schemas.openxmlformats.org/wordprocessingml/2006/main">
  <w:divs>
    <w:div w:id="270207829">
      <w:bodyDiv w:val="1"/>
      <w:marLeft w:val="0"/>
      <w:marRight w:val="0"/>
      <w:marTop w:val="0"/>
      <w:marBottom w:val="0"/>
      <w:divBdr>
        <w:top w:val="none" w:sz="0" w:space="0" w:color="auto"/>
        <w:left w:val="none" w:sz="0" w:space="0" w:color="auto"/>
        <w:bottom w:val="none" w:sz="0" w:space="0" w:color="auto"/>
        <w:right w:val="none" w:sz="0" w:space="0" w:color="auto"/>
      </w:divBdr>
    </w:div>
    <w:div w:id="882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nnees.banquemondiale.org/indicateur/EG.USE.ELEC.KH.PC" TargetMode="External"/><Relationship Id="rId4" Type="http://schemas.openxmlformats.org/officeDocument/2006/relationships/settings" Target="settings.xml"/><Relationship Id="rId9" Type="http://schemas.openxmlformats.org/officeDocument/2006/relationships/hyperlink" Target="https://yearbook.enerdata.net/total-energy/world-consumption-statistic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7FB90-FEC6-45CD-B0CD-DA9782C87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1922</Words>
  <Characters>10575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Cyrielle Clastres</dc:creator>
  <cp:lastModifiedBy>T3</cp:lastModifiedBy>
  <cp:revision>14</cp:revision>
  <dcterms:created xsi:type="dcterms:W3CDTF">2019-04-10T06:10:00Z</dcterms:created>
  <dcterms:modified xsi:type="dcterms:W3CDTF">2019-04-12T07:07:00Z</dcterms:modified>
</cp:coreProperties>
</file>