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FC6" w:rsidRDefault="0047425C" w:rsidP="00F16FC6">
      <w:pPr>
        <w:spacing w:before="420" w:after="450" w:line="240" w:lineRule="auto"/>
        <w:jc w:val="both"/>
        <w:outlineLvl w:val="0"/>
        <w:rPr>
          <w:rFonts w:ascii="Segoe UI Light" w:eastAsia="Times New Roman" w:hAnsi="Segoe UI Light" w:cs="Segoe UI Light"/>
          <w:color w:val="2F2F2F"/>
          <w:kern w:val="36"/>
          <w:sz w:val="20"/>
          <w:szCs w:val="20"/>
          <w:lang w:val="es-ES" w:eastAsia="es-CO"/>
        </w:rPr>
      </w:pPr>
      <w:r w:rsidRPr="0047425C">
        <w:rPr>
          <w:rFonts w:ascii="Segoe UI Light" w:eastAsia="Times New Roman" w:hAnsi="Segoe UI Light" w:cs="Segoe UI Light"/>
          <w:color w:val="2F2F2F"/>
          <w:kern w:val="36"/>
          <w:sz w:val="20"/>
          <w:szCs w:val="20"/>
          <w:lang w:val="es-ES" w:eastAsia="es-CO"/>
        </w:rPr>
        <w:t>Predecesoras (campo de tareas)</w:t>
      </w:r>
      <w:bookmarkStart w:id="0" w:name="__top"/>
      <w:bookmarkEnd w:id="0"/>
    </w:p>
    <w:p w:rsidR="0047425C" w:rsidRPr="0047425C" w:rsidRDefault="0047425C" w:rsidP="00F16FC6">
      <w:pPr>
        <w:spacing w:before="420" w:after="450" w:line="240" w:lineRule="auto"/>
        <w:jc w:val="both"/>
        <w:outlineLvl w:val="0"/>
        <w:rPr>
          <w:rFonts w:ascii="Segoe UI Light" w:eastAsia="Times New Roman" w:hAnsi="Segoe UI Light" w:cs="Segoe UI Light"/>
          <w:color w:val="2F2F2F"/>
          <w:kern w:val="36"/>
          <w:sz w:val="20"/>
          <w:szCs w:val="20"/>
          <w:lang w:val="es-ES" w:eastAsia="es-CO"/>
        </w:rPr>
      </w:pPr>
      <w:r w:rsidRPr="0047425C">
        <w:rPr>
          <w:rFonts w:ascii="Segoe UI" w:eastAsia="Times New Roman" w:hAnsi="Segoe UI" w:cs="Segoe UI"/>
          <w:b/>
          <w:bCs/>
          <w:color w:val="2F2F2F"/>
          <w:sz w:val="20"/>
          <w:szCs w:val="20"/>
          <w:lang w:val="es-ES" w:eastAsia="es-CO"/>
        </w:rPr>
        <w:t>Tipo de datos</w:t>
      </w:r>
      <w:r w:rsidRPr="0047425C">
        <w:rPr>
          <w:rFonts w:ascii="Segoe UI" w:eastAsia="Times New Roman" w:hAnsi="Segoe UI" w:cs="Segoe UI"/>
          <w:color w:val="2F2F2F"/>
          <w:sz w:val="20"/>
          <w:szCs w:val="20"/>
          <w:lang w:val="es-ES" w:eastAsia="es-CO"/>
        </w:rPr>
        <w:t> Lista de enteros</w:t>
      </w:r>
    </w:p>
    <w:p w:rsidR="0047425C" w:rsidRPr="0047425C" w:rsidRDefault="0047425C" w:rsidP="0047425C">
      <w:pPr>
        <w:spacing w:before="100" w:beforeAutospacing="1" w:after="100" w:afterAutospacing="1" w:line="240" w:lineRule="auto"/>
        <w:jc w:val="both"/>
        <w:rPr>
          <w:rFonts w:ascii="Segoe UI" w:eastAsia="Times New Roman" w:hAnsi="Segoe UI" w:cs="Segoe UI"/>
          <w:color w:val="2F2F2F"/>
          <w:sz w:val="20"/>
          <w:szCs w:val="20"/>
          <w:lang w:eastAsia="es-CO"/>
        </w:rPr>
      </w:pPr>
      <w:r w:rsidRPr="0047425C">
        <w:rPr>
          <w:rFonts w:ascii="Segoe UI" w:eastAsia="Times New Roman" w:hAnsi="Segoe UI" w:cs="Segoe UI"/>
          <w:b/>
          <w:bCs/>
          <w:color w:val="2F2F2F"/>
          <w:sz w:val="20"/>
          <w:szCs w:val="20"/>
          <w:lang w:val="es-ES" w:eastAsia="es-CO"/>
        </w:rPr>
        <w:t>Tipo de entrada</w:t>
      </w:r>
      <w:r w:rsidRPr="0047425C">
        <w:rPr>
          <w:rFonts w:ascii="Segoe UI" w:eastAsia="Times New Roman" w:hAnsi="Segoe UI" w:cs="Segoe UI"/>
          <w:color w:val="2F2F2F"/>
          <w:sz w:val="20"/>
          <w:szCs w:val="20"/>
          <w:lang w:val="es-ES" w:eastAsia="es-CO"/>
        </w:rPr>
        <w:t> Introducido</w:t>
      </w:r>
    </w:p>
    <w:p w:rsidR="0047425C" w:rsidRPr="0047425C" w:rsidRDefault="0047425C" w:rsidP="0047425C">
      <w:pPr>
        <w:spacing w:before="100" w:beforeAutospacing="1" w:after="100" w:afterAutospacing="1" w:line="240" w:lineRule="auto"/>
        <w:jc w:val="both"/>
        <w:rPr>
          <w:rFonts w:ascii="Segoe UI" w:eastAsia="Times New Roman" w:hAnsi="Segoe UI" w:cs="Segoe UI"/>
          <w:color w:val="2F2F2F"/>
          <w:sz w:val="20"/>
          <w:szCs w:val="20"/>
          <w:lang w:eastAsia="es-CO"/>
        </w:rPr>
      </w:pPr>
      <w:r w:rsidRPr="0047425C">
        <w:rPr>
          <w:rFonts w:ascii="Segoe UI" w:eastAsia="Times New Roman" w:hAnsi="Segoe UI" w:cs="Segoe UI"/>
          <w:b/>
          <w:bCs/>
          <w:color w:val="2F2F2F"/>
          <w:sz w:val="20"/>
          <w:szCs w:val="20"/>
          <w:lang w:val="es-ES" w:eastAsia="es-CO"/>
        </w:rPr>
        <w:t>Descripción</w:t>
      </w:r>
      <w:r w:rsidRPr="0047425C">
        <w:rPr>
          <w:rFonts w:ascii="Segoe UI" w:eastAsia="Times New Roman" w:hAnsi="Segoe UI" w:cs="Segoe UI"/>
          <w:color w:val="2F2F2F"/>
          <w:sz w:val="20"/>
          <w:szCs w:val="20"/>
          <w:lang w:val="es-ES" w:eastAsia="es-CO"/>
        </w:rPr>
        <w:t> El campo Predecesoras enumera los números de identificador de tarea de las tareas predecesoras de los que depende la tarea antes de comenzar o finalizar. Cada predecesora está vinculada a la tarea por un tipo específico de dependencia entre tareas y un tiempo de adelanto o de posposición.</w:t>
      </w:r>
    </w:p>
    <w:p w:rsidR="0047425C" w:rsidRPr="0047425C" w:rsidRDefault="0047425C" w:rsidP="0047425C">
      <w:pPr>
        <w:spacing w:before="100" w:beforeAutospacing="1" w:after="100" w:afterAutospacing="1" w:line="240" w:lineRule="auto"/>
        <w:jc w:val="both"/>
        <w:rPr>
          <w:rFonts w:ascii="Segoe UI" w:eastAsia="Times New Roman" w:hAnsi="Segoe UI" w:cs="Segoe UI"/>
          <w:color w:val="2F2F2F"/>
          <w:sz w:val="20"/>
          <w:szCs w:val="20"/>
          <w:lang w:eastAsia="es-CO"/>
        </w:rPr>
      </w:pPr>
      <w:r w:rsidRPr="0047425C">
        <w:rPr>
          <w:rFonts w:ascii="Segoe UI" w:eastAsia="Times New Roman" w:hAnsi="Segoe UI" w:cs="Segoe UI"/>
          <w:b/>
          <w:bCs/>
          <w:color w:val="2F2F2F"/>
          <w:sz w:val="20"/>
          <w:szCs w:val="20"/>
          <w:lang w:val="es-ES" w:eastAsia="es-CO"/>
        </w:rPr>
        <w:t>Usos recomendados</w:t>
      </w:r>
      <w:r w:rsidRPr="0047425C">
        <w:rPr>
          <w:rFonts w:ascii="Segoe UI" w:eastAsia="Times New Roman" w:hAnsi="Segoe UI" w:cs="Segoe UI"/>
          <w:color w:val="2F2F2F"/>
          <w:sz w:val="20"/>
          <w:szCs w:val="20"/>
          <w:lang w:val="es-ES" w:eastAsia="es-CO"/>
        </w:rPr>
        <w:t> Agregue el campo Predecesoras a una vista de tareas cuando desee mostrar o actualizar a tareas predecesoras. Cada tarea predecesora está representada por su número de identificación de tarea, que puede estar seguido por un tipo de dependencia y tiempo de adelanto o de posposición. Los tipos de dependencias para las predecesoras son FC (fin a comienzo), FF (fin a fin), CC (comienzo a comienzo) y CF (comienzo a fin). Para especificar tiempo de adelanto, escriba un número negativo. Para especificar un tiempo de posposición, escriba un número positivo.</w:t>
      </w:r>
    </w:p>
    <w:p w:rsidR="0047425C" w:rsidRPr="0047425C" w:rsidRDefault="0047425C" w:rsidP="0047425C">
      <w:pPr>
        <w:spacing w:before="100" w:beforeAutospacing="1" w:after="100" w:afterAutospacing="1" w:line="240" w:lineRule="auto"/>
        <w:jc w:val="both"/>
        <w:rPr>
          <w:rFonts w:ascii="Segoe UI" w:eastAsia="Times New Roman" w:hAnsi="Segoe UI" w:cs="Segoe UI"/>
          <w:color w:val="2F2F2F"/>
          <w:sz w:val="20"/>
          <w:szCs w:val="20"/>
          <w:lang w:eastAsia="es-CO"/>
        </w:rPr>
      </w:pPr>
      <w:r w:rsidRPr="0047425C">
        <w:rPr>
          <w:rFonts w:ascii="Segoe UI" w:eastAsia="Times New Roman" w:hAnsi="Segoe UI" w:cs="Segoe UI"/>
          <w:b/>
          <w:bCs/>
          <w:color w:val="2F2F2F"/>
          <w:sz w:val="20"/>
          <w:szCs w:val="20"/>
          <w:lang w:val="es-ES" w:eastAsia="es-CO"/>
        </w:rPr>
        <w:t>Ejemplo</w:t>
      </w:r>
      <w:r w:rsidRPr="0047425C">
        <w:rPr>
          <w:rFonts w:ascii="Segoe UI" w:eastAsia="Times New Roman" w:hAnsi="Segoe UI" w:cs="Segoe UI"/>
          <w:color w:val="2F2F2F"/>
          <w:sz w:val="20"/>
          <w:szCs w:val="20"/>
          <w:lang w:val="es-ES" w:eastAsia="es-CO"/>
        </w:rPr>
        <w:t xml:space="preserve"> Desea revisar las predecesoras de las tareas del proyecto para analizar y perfeccionar la programación. En la vista Hoja de tareas, el campo Predecesoras contiene la entrada "14FC + 3d" para la tarea "Redactar propuesta". Esto significa que la tarea 14 es una predecesora de esta tarea, con una dependencia fin a comienzo y un tiempo de posposición de tres días. Antes de que esta tarea pueda empezar, debe esperar tres días después del fin de la tarea 14. El campo Predecesoras de la tarea "Dirigir reuniones de clientes" está en blanco. Escriba "15FC" para vincular la tarea con la tarea 15 con </w:t>
      </w:r>
      <w:bookmarkStart w:id="1" w:name="_GoBack"/>
      <w:bookmarkEnd w:id="1"/>
      <w:r w:rsidRPr="0047425C">
        <w:rPr>
          <w:rFonts w:ascii="Segoe UI" w:eastAsia="Times New Roman" w:hAnsi="Segoe UI" w:cs="Segoe UI"/>
          <w:color w:val="2F2F2F"/>
          <w:sz w:val="20"/>
          <w:szCs w:val="20"/>
          <w:lang w:val="es-ES" w:eastAsia="es-CO"/>
        </w:rPr>
        <w:t>una dependencia fin a comienzo.</w:t>
      </w:r>
    </w:p>
    <w:p w:rsidR="0047425C" w:rsidRPr="0047425C" w:rsidRDefault="0047425C" w:rsidP="0047425C">
      <w:pPr>
        <w:spacing w:before="100" w:beforeAutospacing="1" w:after="100" w:afterAutospacing="1" w:line="240" w:lineRule="auto"/>
        <w:jc w:val="both"/>
        <w:rPr>
          <w:rFonts w:ascii="Segoe UI" w:eastAsia="Times New Roman" w:hAnsi="Segoe UI" w:cs="Segoe UI"/>
          <w:color w:val="2F2F2F"/>
          <w:sz w:val="20"/>
          <w:szCs w:val="20"/>
          <w:lang w:eastAsia="es-CO"/>
        </w:rPr>
      </w:pPr>
      <w:r w:rsidRPr="0047425C">
        <w:rPr>
          <w:rFonts w:ascii="Segoe UI" w:eastAsia="Times New Roman" w:hAnsi="Segoe UI" w:cs="Segoe UI"/>
          <w:b/>
          <w:bCs/>
          <w:color w:val="2F2F2F"/>
          <w:sz w:val="20"/>
          <w:szCs w:val="20"/>
          <w:lang w:val="es-ES" w:eastAsia="es-CO"/>
        </w:rPr>
        <w:t>Comentarios</w:t>
      </w:r>
      <w:r w:rsidRPr="0047425C">
        <w:rPr>
          <w:rFonts w:ascii="Segoe UI" w:eastAsia="Times New Roman" w:hAnsi="Segoe UI" w:cs="Segoe UI"/>
          <w:color w:val="2F2F2F"/>
          <w:sz w:val="20"/>
          <w:szCs w:val="20"/>
          <w:lang w:val="es-ES" w:eastAsia="es-CO"/>
        </w:rPr>
        <w:t> Si escribe sólo el número de identificador de tarea en el campo Predecesoras, Project supone una dependencia de fin a comienzo con un tiempo de posposición de cero. Si hay más de una predecesora, son todos enumerados y separados por el carácter separador de listas, que normalmente es la coma o el punto y coma.</w:t>
      </w:r>
    </w:p>
    <w:p w:rsidR="0047425C" w:rsidRPr="0047425C" w:rsidRDefault="0047425C" w:rsidP="0047425C">
      <w:pPr>
        <w:spacing w:before="100" w:beforeAutospacing="1" w:after="100" w:afterAutospacing="1" w:line="240" w:lineRule="auto"/>
        <w:jc w:val="both"/>
        <w:rPr>
          <w:rFonts w:ascii="Segoe UI" w:eastAsia="Times New Roman" w:hAnsi="Segoe UI" w:cs="Segoe UI"/>
          <w:color w:val="2F2F2F"/>
          <w:sz w:val="20"/>
          <w:szCs w:val="20"/>
          <w:lang w:eastAsia="es-CO"/>
        </w:rPr>
      </w:pPr>
      <w:bookmarkStart w:id="2" w:name="__goback"/>
      <w:bookmarkEnd w:id="2"/>
      <w:r w:rsidRPr="0047425C">
        <w:rPr>
          <w:rFonts w:ascii="Segoe UI" w:eastAsia="Times New Roman" w:hAnsi="Segoe UI" w:cs="Segoe UI"/>
          <w:color w:val="2F2F2F"/>
          <w:sz w:val="20"/>
          <w:szCs w:val="20"/>
          <w:lang w:val="es-ES" w:eastAsia="es-CO"/>
        </w:rPr>
        <w:t>Puede utilizar el comando Vincular tareas del menú Edición para vincular las tareas seleccionadas con dependencias fin a comienzo y tiempo de posposición cero. También puede vincular tareas arrastrando una tarea a otra en la parte de diagrama de Gantt o diagrama de red. Puede establecer otros tipos de dependencia en el cuadro de diálogo </w:t>
      </w:r>
      <w:r w:rsidRPr="0047425C">
        <w:rPr>
          <w:rFonts w:ascii="Segoe UI" w:eastAsia="Times New Roman" w:hAnsi="Segoe UI" w:cs="Segoe UI"/>
          <w:b/>
          <w:bCs/>
          <w:color w:val="2F2F2F"/>
          <w:sz w:val="20"/>
          <w:szCs w:val="20"/>
          <w:lang w:val="es-ES" w:eastAsia="es-CO"/>
        </w:rPr>
        <w:t>Información de la tarea</w:t>
      </w:r>
      <w:r w:rsidRPr="0047425C">
        <w:rPr>
          <w:rFonts w:ascii="Segoe UI" w:eastAsia="Times New Roman" w:hAnsi="Segoe UI" w:cs="Segoe UI"/>
          <w:color w:val="2F2F2F"/>
          <w:sz w:val="20"/>
          <w:szCs w:val="20"/>
          <w:lang w:val="es-ES" w:eastAsia="es-CO"/>
        </w:rPr>
        <w:t>.</w:t>
      </w:r>
    </w:p>
    <w:p w:rsidR="0047425C" w:rsidRPr="0047425C" w:rsidRDefault="0047425C" w:rsidP="0047425C">
      <w:pPr>
        <w:spacing w:before="100" w:beforeAutospacing="1" w:after="100" w:afterAutospacing="1" w:line="240" w:lineRule="auto"/>
        <w:jc w:val="both"/>
        <w:rPr>
          <w:rFonts w:ascii="Segoe UI" w:eastAsia="Times New Roman" w:hAnsi="Segoe UI" w:cs="Segoe UI"/>
          <w:color w:val="2F2F2F"/>
          <w:sz w:val="20"/>
          <w:szCs w:val="20"/>
          <w:lang w:eastAsia="es-CO"/>
        </w:rPr>
      </w:pPr>
      <w:r w:rsidRPr="0047425C">
        <w:rPr>
          <w:rFonts w:ascii="Segoe UI" w:eastAsia="Times New Roman" w:hAnsi="Segoe UI" w:cs="Segoe UI"/>
          <w:color w:val="2F2F2F"/>
          <w:sz w:val="20"/>
          <w:szCs w:val="20"/>
          <w:lang w:val="es-ES" w:eastAsia="es-CO"/>
        </w:rPr>
        <w:t xml:space="preserve">Si una tarea predecesora es una tarea en otro proyecto, el campo Predecesoras también contendrá la ruta de acceso al proyecto vinculado, además del ID. Un ejemplo es: C:\My </w:t>
      </w:r>
      <w:proofErr w:type="spellStart"/>
      <w:r w:rsidRPr="0047425C">
        <w:rPr>
          <w:rFonts w:ascii="Segoe UI" w:eastAsia="Times New Roman" w:hAnsi="Segoe UI" w:cs="Segoe UI"/>
          <w:color w:val="2F2F2F"/>
          <w:sz w:val="20"/>
          <w:szCs w:val="20"/>
          <w:lang w:val="es-ES" w:eastAsia="es-CO"/>
        </w:rPr>
        <w:t>Documents</w:t>
      </w:r>
      <w:proofErr w:type="spellEnd"/>
      <w:r w:rsidRPr="0047425C">
        <w:rPr>
          <w:rFonts w:ascii="Segoe UI" w:eastAsia="Times New Roman" w:hAnsi="Segoe UI" w:cs="Segoe UI"/>
          <w:color w:val="2F2F2F"/>
          <w:sz w:val="20"/>
          <w:szCs w:val="20"/>
          <w:lang w:val="es-ES" w:eastAsia="es-CO"/>
        </w:rPr>
        <w:t>\</w:t>
      </w:r>
      <w:proofErr w:type="spellStart"/>
      <w:r w:rsidRPr="0047425C">
        <w:rPr>
          <w:rFonts w:ascii="Segoe UI" w:eastAsia="Times New Roman" w:hAnsi="Segoe UI" w:cs="Segoe UI"/>
          <w:color w:val="2F2F2F"/>
          <w:sz w:val="20"/>
          <w:szCs w:val="20"/>
          <w:lang w:val="es-ES" w:eastAsia="es-CO"/>
        </w:rPr>
        <w:t>Bldg_E_Construction.mpp</w:t>
      </w:r>
      <w:proofErr w:type="spellEnd"/>
      <w:r w:rsidRPr="0047425C">
        <w:rPr>
          <w:rFonts w:ascii="Segoe UI" w:eastAsia="Times New Roman" w:hAnsi="Segoe UI" w:cs="Segoe UI"/>
          <w:color w:val="2F2F2F"/>
          <w:sz w:val="20"/>
          <w:szCs w:val="20"/>
          <w:lang w:val="es-ES" w:eastAsia="es-CO"/>
        </w:rPr>
        <w:t>\3FF.</w:t>
      </w:r>
    </w:p>
    <w:p w:rsidR="00091C9E" w:rsidRPr="0047425C" w:rsidRDefault="001A7659" w:rsidP="0047425C">
      <w:pPr>
        <w:jc w:val="both"/>
        <w:rPr>
          <w:sz w:val="20"/>
          <w:szCs w:val="20"/>
        </w:rPr>
      </w:pPr>
    </w:p>
    <w:sectPr w:rsidR="00091C9E" w:rsidRPr="004742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5C"/>
    <w:rsid w:val="001A7659"/>
    <w:rsid w:val="00376157"/>
    <w:rsid w:val="0047425C"/>
    <w:rsid w:val="00485F8A"/>
    <w:rsid w:val="00C26B8C"/>
    <w:rsid w:val="00F16F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ABA6"/>
  <w15:chartTrackingRefBased/>
  <w15:docId w15:val="{10652CCE-ECE4-4796-BC2A-9383D434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4742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25C"/>
    <w:rPr>
      <w:rFonts w:ascii="Times New Roman" w:eastAsia="Times New Roman" w:hAnsi="Times New Roman" w:cs="Times New Roman"/>
      <w:b/>
      <w:bCs/>
      <w:kern w:val="36"/>
      <w:sz w:val="48"/>
      <w:szCs w:val="48"/>
      <w:lang w:eastAsia="es-CO"/>
    </w:rPr>
  </w:style>
  <w:style w:type="character" w:customStyle="1" w:styleId="appliestoitem">
    <w:name w:val="appliestoitem"/>
    <w:basedOn w:val="Fuentedeprrafopredeter"/>
    <w:rsid w:val="0047425C"/>
  </w:style>
  <w:style w:type="character" w:styleId="Hipervnculo">
    <w:name w:val="Hyperlink"/>
    <w:basedOn w:val="Fuentedeprrafopredeter"/>
    <w:uiPriority w:val="99"/>
    <w:semiHidden/>
    <w:unhideWhenUsed/>
    <w:rsid w:val="0047425C"/>
    <w:rPr>
      <w:color w:val="0000FF"/>
      <w:u w:val="single"/>
    </w:rPr>
  </w:style>
  <w:style w:type="paragraph" w:styleId="NormalWeb">
    <w:name w:val="Normal (Web)"/>
    <w:basedOn w:val="Normal"/>
    <w:uiPriority w:val="99"/>
    <w:semiHidden/>
    <w:unhideWhenUsed/>
    <w:rsid w:val="0047425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9416">
      <w:bodyDiv w:val="1"/>
      <w:marLeft w:val="0"/>
      <w:marRight w:val="0"/>
      <w:marTop w:val="0"/>
      <w:marBottom w:val="0"/>
      <w:divBdr>
        <w:top w:val="none" w:sz="0" w:space="0" w:color="auto"/>
        <w:left w:val="none" w:sz="0" w:space="0" w:color="auto"/>
        <w:bottom w:val="none" w:sz="0" w:space="0" w:color="auto"/>
        <w:right w:val="none" w:sz="0" w:space="0" w:color="auto"/>
      </w:divBdr>
      <w:divsChild>
        <w:div w:id="1040663507">
          <w:marLeft w:val="0"/>
          <w:marRight w:val="0"/>
          <w:marTop w:val="0"/>
          <w:marBottom w:val="0"/>
          <w:divBdr>
            <w:top w:val="none" w:sz="0" w:space="0" w:color="auto"/>
            <w:left w:val="none" w:sz="0" w:space="0" w:color="auto"/>
            <w:bottom w:val="none" w:sz="0" w:space="0" w:color="auto"/>
            <w:right w:val="none" w:sz="0" w:space="0" w:color="auto"/>
          </w:divBdr>
          <w:divsChild>
            <w:div w:id="1515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385</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Yohana Tatis Bautista</dc:creator>
  <cp:keywords/>
  <dc:description/>
  <cp:lastModifiedBy>Ana Yohana Tatis Bautista</cp:lastModifiedBy>
  <cp:revision>2</cp:revision>
  <dcterms:created xsi:type="dcterms:W3CDTF">2017-07-31T17:10:00Z</dcterms:created>
  <dcterms:modified xsi:type="dcterms:W3CDTF">2017-07-31T23:36:00Z</dcterms:modified>
</cp:coreProperties>
</file>