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124" w14:textId="77777777" w:rsidR="000432FC" w:rsidRDefault="00C849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6566C6B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54299776" w14:textId="77777777" w:rsidR="000432FC" w:rsidRDefault="00C84929">
      <w:pPr>
        <w:jc w:val="center"/>
        <w:rPr>
          <w:b/>
        </w:rPr>
      </w:pPr>
      <w:r>
        <w:rPr>
          <w:b/>
        </w:rPr>
        <w:t>Ejemplo Aplicado</w:t>
      </w:r>
    </w:p>
    <w:p w14:paraId="5AA46B59" w14:textId="77777777" w:rsidR="000432FC" w:rsidRDefault="00C84929">
      <w:pPr>
        <w:jc w:val="center"/>
      </w:pPr>
      <w:bookmarkStart w:id="0" w:name="_heading=h.gjdgxs" w:colFirst="0" w:colLast="0"/>
      <w:bookmarkEnd w:id="0"/>
      <w:r>
        <w:t>Taller 6</w:t>
      </w:r>
    </w:p>
    <w:tbl>
      <w:tblPr>
        <w:tblStyle w:val="a"/>
        <w:tblW w:w="9986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150"/>
        <w:gridCol w:w="354"/>
        <w:gridCol w:w="355"/>
        <w:gridCol w:w="1559"/>
      </w:tblGrid>
      <w:tr w:rsidR="000432FC" w14:paraId="2D7DB4E1" w14:textId="77777777">
        <w:trPr>
          <w:trHeight w:val="29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71B3B" w14:textId="77777777" w:rsidR="000432FC" w:rsidRDefault="00C8492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CA7D6" w14:textId="77777777" w:rsidR="000432FC" w:rsidRDefault="00C8492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ENUNCIADO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F8AE5" w14:textId="77777777" w:rsidR="000432FC" w:rsidRDefault="00C84929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037FA" w14:textId="77777777" w:rsidR="000432FC" w:rsidRDefault="00C84929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041EC" w14:textId="77777777" w:rsidR="000432FC" w:rsidRDefault="00C84929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NUMERAL</w:t>
            </w:r>
          </w:p>
        </w:tc>
      </w:tr>
      <w:tr w:rsidR="000432FC" w14:paraId="01CBFF8D" w14:textId="77777777">
        <w:trPr>
          <w:trHeight w:val="46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0F3C8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51A8C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Política de Calidad. Ambiental y de SST debe ser apropiada al propósito y contexto de la organización y debe apoyar su dirección estratégica.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2D00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31F0F" w14:textId="1F993551" w:rsidR="000432FC" w:rsidRDefault="000432FC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B55EC" w14:textId="77777777" w:rsidR="000432FC" w:rsidRDefault="00C84929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5.2</w:t>
            </w:r>
          </w:p>
        </w:tc>
      </w:tr>
      <w:tr w:rsidR="000432FC" w14:paraId="7AC56786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7C46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737D0" w14:textId="77777777" w:rsidR="000432FC" w:rsidRDefault="00C8492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todos los cargos identificados por la Organización, se deben tomar acciones para adquirir la competencia necesaria y evaluar la eficacia de las acciones tomadas.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01BE" w14:textId="539F351F" w:rsidR="000432FC" w:rsidRDefault="000432FC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A2C0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7997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</w:tr>
      <w:tr w:rsidR="000432FC" w14:paraId="50975356" w14:textId="77777777">
        <w:trPr>
          <w:trHeight w:val="26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7F70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2939F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determinar, proporcionar y mantener el ambiente necesario para la operación de sus procesos y para lograr la conformidad de los productos y servicios.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33D8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FEAB0" w14:textId="1DC5D828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60A4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7.1.4</w:t>
            </w:r>
          </w:p>
        </w:tc>
      </w:tr>
      <w:tr w:rsidR="000432FC" w14:paraId="718493A3" w14:textId="77777777">
        <w:trPr>
          <w:trHeight w:val="62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E953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80240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información documentada requerida por el Sistema de Gestión debe controlarse para asegurarse de que esté disponible y sea idónea para su uso, dónde y cuándo se necesite.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B16B5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30634" w14:textId="4A022D9A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1DAD3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7.5.3</w:t>
            </w:r>
          </w:p>
        </w:tc>
      </w:tr>
      <w:tr w:rsidR="000432FC" w14:paraId="6AABF6CF" w14:textId="77777777">
        <w:trPr>
          <w:trHeight w:val="4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0BCE5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473A" w14:textId="77777777" w:rsidR="000432FC" w:rsidRDefault="00C849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mantener o conservar información documentada de los objetivos del Sistema de Gestión.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5217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203EA" w14:textId="509C5A31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ED65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0432FC" w14:paraId="588BE333" w14:textId="77777777">
        <w:trPr>
          <w:trHeight w:val="3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8491A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9457C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Toda persona que realiza un trabajo que afecte el desempeño y eficacia del sistema de gestión, debe ser competente con base en educación, formación o experiencia apropiadas.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B7420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2AD72" w14:textId="193CDD33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49C45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</w:tr>
      <w:tr w:rsidR="000432FC" w14:paraId="7C4F27DF" w14:textId="77777777">
        <w:trPr>
          <w:trHeight w:val="56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7F718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05D9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Cuando la organización determine la necesidad de cambios en el sistema de gestión de la calidad, estos cambios se deben llevar a cabo de manera planificada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01D2A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BAB1A" w14:textId="4EFEA75F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FCBED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0432FC" w14:paraId="1195723D" w14:textId="77777777">
        <w:trPr>
          <w:trHeight w:val="57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A1FB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7D95A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 la comunicación externa se deben considerar los requisitos legales y otros requisitos.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A09E5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A5282" w14:textId="1A67CA0C" w:rsidR="000432FC" w:rsidRDefault="000432FC" w:rsidP="00772D9E">
            <w:pPr>
              <w:pStyle w:val="Ttulo4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2788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7.4.3</w:t>
            </w:r>
          </w:p>
        </w:tc>
      </w:tr>
      <w:tr w:rsidR="000432FC" w14:paraId="4E969004" w14:textId="77777777">
        <w:trPr>
          <w:trHeight w:val="5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C3BF1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465B7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equipos de medición deben calibrarse o verificarse, o ambas, a intervalos especificados, sin excepción.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EFD2B" w14:textId="1ABEDC5E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30C60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E89BB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7.1.5</w:t>
            </w:r>
          </w:p>
        </w:tc>
      </w:tr>
      <w:tr w:rsidR="000432FC" w14:paraId="5BE95E11" w14:textId="77777777">
        <w:trPr>
          <w:trHeight w:val="15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FD56E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869F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Los trabajadores deben ser sensibilizados únicamente sobre y tomar conciencia de los incidentes y los resultados de investigaciones, que sean pertinentes para ellos.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85B4E" w14:textId="2718C9DB" w:rsidR="000432FC" w:rsidRDefault="000432FC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38099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94F71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</w:tc>
      </w:tr>
      <w:tr w:rsidR="000432FC" w14:paraId="0D7AA40A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A9EF9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18668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 asegurar la distribución, acceso, recuperación y uso; así como el almacenamiento y preservación de los registros, solo se pueden conservar en medio impreso.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E165A" w14:textId="7D04A9E0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5AFB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B1251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7.5.3</w:t>
            </w:r>
          </w:p>
        </w:tc>
      </w:tr>
      <w:tr w:rsidR="000432FC" w14:paraId="688BFC1A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DBCA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3AB27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organización debe determinar y proporcionar los recursos necesarios para el establecimiento e implementación del sistema de gestión ambiental, pero no necesariamente para su mantenimiento y mejora continua 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9B7AE" w14:textId="36F5F5FB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8771C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E5267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</w:tr>
      <w:tr w:rsidR="000432FC" w14:paraId="3A6499F7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3649C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7957A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requiere definir la responsabilidad y autoridad para los roles pertinentes, pero no es necesario que esto sea comunicado al personal.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E5D3C" w14:textId="14EA5E8D" w:rsidR="000432FC" w:rsidRDefault="000432FC">
            <w:pPr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090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7F03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</w:tr>
      <w:tr w:rsidR="000432FC" w14:paraId="01B26D25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6695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33168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es necesario que la organización mantenga información documentada de sus aspectos e impactos ambientales asociados; pero si de los criterios usados para determinar sus aspectos ambientales significativos y de los aspectos ambientales significativos.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B1D01" w14:textId="7E39FBD2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46803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6FADA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</w:t>
            </w:r>
          </w:p>
        </w:tc>
      </w:tr>
      <w:tr w:rsidR="000432FC" w14:paraId="2F2D70A0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1CB41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E8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Dentro del alcance del sistema de gestión ambiental, la organización debe determinar las situaciones de emergencia potenciales, incluidas las que pueden tener un impacto ambiental.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8C2DF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89139" w14:textId="117E94C3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F1A0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6.1.1</w:t>
            </w:r>
          </w:p>
        </w:tc>
      </w:tr>
      <w:tr w:rsidR="000432FC" w14:paraId="5CE6B10D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67A5F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7CF6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establecer, implementar y mantener uno o varios procesos para la identificación de los peligros que sea continuo y proactivo. Los procesos deben tener en cuenta solo los aspectos relacionados con la organización del trabajo, factores s</w:t>
            </w:r>
            <w:r>
              <w:rPr>
                <w:color w:val="000000"/>
                <w:sz w:val="20"/>
                <w:szCs w:val="20"/>
              </w:rPr>
              <w:t xml:space="preserve">ociales (incluyendo la carga de trabajo, horas de trabajo, victimización, acoso e intimidación), liderazgo y la cultura de la organización. 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392F3" w14:textId="401DBEDA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96D37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F90E6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6.1.2.1</w:t>
            </w:r>
          </w:p>
        </w:tc>
      </w:tr>
      <w:tr w:rsidR="000432FC" w14:paraId="612B2548" w14:textId="77777777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3656" w14:textId="77777777" w:rsidR="000432FC" w:rsidRDefault="000432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84952" w14:textId="77777777" w:rsidR="000432FC" w:rsidRDefault="00C8492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 organización debe determinar y tener acceso a los requisitos legales y otros requisitos relacionado</w:t>
            </w:r>
            <w:r>
              <w:rPr>
                <w:color w:val="000000"/>
                <w:sz w:val="20"/>
                <w:szCs w:val="20"/>
              </w:rPr>
              <w:t>s con sus SGA y SGSST, y mantener información documentada de los mismos.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C4F3" w14:textId="77777777" w:rsidR="000432FC" w:rsidRDefault="000432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D895B" w14:textId="502F8C02" w:rsidR="000432FC" w:rsidRDefault="000432F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B0AD4" w14:textId="77777777" w:rsidR="000432FC" w:rsidRDefault="00C849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6.1.3</w:t>
            </w:r>
          </w:p>
        </w:tc>
      </w:tr>
    </w:tbl>
    <w:p w14:paraId="4F4212D2" w14:textId="77777777" w:rsidR="000432FC" w:rsidRDefault="000432FC">
      <w:pPr>
        <w:jc w:val="center"/>
      </w:pPr>
    </w:p>
    <w:p w14:paraId="34D8F00F" w14:textId="77777777" w:rsidR="000432FC" w:rsidRDefault="000432FC"/>
    <w:p w14:paraId="017E4D43" w14:textId="77777777" w:rsidR="000432FC" w:rsidRDefault="000432FC"/>
    <w:sectPr w:rsidR="00043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1684" w14:textId="77777777" w:rsidR="00C84929" w:rsidRDefault="00C84929">
      <w:pPr>
        <w:spacing w:after="0" w:line="240" w:lineRule="auto"/>
      </w:pPr>
      <w:r>
        <w:separator/>
      </w:r>
    </w:p>
  </w:endnote>
  <w:endnote w:type="continuationSeparator" w:id="0">
    <w:p w14:paraId="21B6BD00" w14:textId="77777777" w:rsidR="00C84929" w:rsidRDefault="00C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5DEBB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2EFD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05F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244B" w14:textId="77777777" w:rsidR="00C84929" w:rsidRDefault="00C84929">
      <w:pPr>
        <w:spacing w:after="0" w:line="240" w:lineRule="auto"/>
      </w:pPr>
      <w:r>
        <w:separator/>
      </w:r>
    </w:p>
  </w:footnote>
  <w:footnote w:type="continuationSeparator" w:id="0">
    <w:p w14:paraId="7FBBC607" w14:textId="77777777" w:rsidR="00C84929" w:rsidRDefault="00C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F8B7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A908" w14:textId="77777777" w:rsidR="000432FC" w:rsidRDefault="00C849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65A42AA" wp14:editId="3FBC4DAC">
          <wp:extent cx="5600700" cy="914400"/>
          <wp:effectExtent l="0" t="0" r="0" b="0"/>
          <wp:docPr id="2" name="image1.png" descr="Recurso 1@2x-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curso 1@2x-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07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FBF92B7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9803" w14:textId="77777777" w:rsidR="000432FC" w:rsidRDefault="000432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707"/>
    <w:multiLevelType w:val="multilevel"/>
    <w:tmpl w:val="EC02C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FC"/>
    <w:rsid w:val="000432FC"/>
    <w:rsid w:val="00772D9E"/>
    <w:rsid w:val="00C8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64D8E5"/>
  <w15:docId w15:val="{81BA617B-DB63-47F6-B999-EA9DD4E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1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2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22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27221D"/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7221D"/>
    <w:rPr>
      <w:rFonts w:ascii="Times New Roman" w:eastAsia="Times New Roman" w:hAnsi="Times New Roman" w:cs="Times New Roman"/>
      <w:b/>
      <w:bCs/>
      <w:sz w:val="28"/>
      <w:szCs w:val="28"/>
      <w:lang w:val="es-ES" w:eastAsia="es-CO"/>
    </w:rPr>
  </w:style>
  <w:style w:type="paragraph" w:styleId="Piedepgina">
    <w:name w:val="footer"/>
    <w:basedOn w:val="Normal"/>
    <w:link w:val="PiedepginaCar"/>
    <w:unhideWhenUsed/>
    <w:rsid w:val="0027221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27221D"/>
  </w:style>
  <w:style w:type="paragraph" w:styleId="Encabezado">
    <w:name w:val="header"/>
    <w:basedOn w:val="Normal"/>
    <w:link w:val="EncabezadoCar"/>
    <w:uiPriority w:val="99"/>
    <w:unhideWhenUsed/>
    <w:rsid w:val="0027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21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i20DAxMG99jy64cxk2NvVnwEQ==">AMUW2mXIHn0Fh9Uc/yypZFgJSoc9uootU0CRUeLlyfmVrM0Q9m7l9VFKJCBfXEvGdbOfsi2k5iQ8PLO5hiIBYYDq6fbKRAHJdS/cvLj6/CrUlyCgA+ySZ5fpMP3NSXRJBSY/swtxbgTA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Deyvid Martinez</cp:lastModifiedBy>
  <cp:revision>2</cp:revision>
  <dcterms:created xsi:type="dcterms:W3CDTF">2021-05-14T02:25:00Z</dcterms:created>
  <dcterms:modified xsi:type="dcterms:W3CDTF">2021-05-14T02:25:00Z</dcterms:modified>
</cp:coreProperties>
</file>