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A9F" w:rsidRDefault="003972AF" w:rsidP="00F73A9F">
      <w:pPr>
        <w:jc w:val="center"/>
        <w:rPr>
          <w:b/>
          <w:sz w:val="24"/>
          <w:szCs w:val="24"/>
        </w:rPr>
      </w:pPr>
      <w:r>
        <w:rPr>
          <w:b/>
          <w:sz w:val="24"/>
          <w:szCs w:val="24"/>
        </w:rPr>
        <w:t xml:space="preserve">SOLUCIONARIO </w:t>
      </w:r>
      <w:r w:rsidR="00F73A9F">
        <w:rPr>
          <w:b/>
          <w:sz w:val="24"/>
          <w:szCs w:val="24"/>
        </w:rPr>
        <w:t xml:space="preserve">TALLER </w:t>
      </w:r>
      <w:r w:rsidR="00F73A9F" w:rsidRPr="002C221D">
        <w:rPr>
          <w:b/>
          <w:sz w:val="24"/>
          <w:szCs w:val="24"/>
        </w:rPr>
        <w:t>PRÁCTICO</w:t>
      </w:r>
      <w:r w:rsidR="00F73A9F">
        <w:rPr>
          <w:b/>
          <w:sz w:val="24"/>
          <w:szCs w:val="24"/>
        </w:rPr>
        <w:t xml:space="preserve"> 3</w:t>
      </w:r>
    </w:p>
    <w:tbl>
      <w:tblPr>
        <w:tblStyle w:val="Tablaconcuadrcula"/>
        <w:tblW w:w="13320" w:type="dxa"/>
        <w:tblLook w:val="04A0" w:firstRow="1" w:lastRow="0" w:firstColumn="1" w:lastColumn="0" w:noHBand="0" w:noVBand="1"/>
      </w:tblPr>
      <w:tblGrid>
        <w:gridCol w:w="2143"/>
        <w:gridCol w:w="11177"/>
      </w:tblGrid>
      <w:tr w:rsidR="003972AF" w:rsidRPr="0014494E" w:rsidTr="003972AF">
        <w:tc>
          <w:tcPr>
            <w:tcW w:w="2143" w:type="dxa"/>
          </w:tcPr>
          <w:p w:rsidR="003972AF" w:rsidRPr="0014494E" w:rsidRDefault="003972AF" w:rsidP="00A049B7">
            <w:bookmarkStart w:id="0" w:name="_Hlk71726690"/>
            <w:bookmarkStart w:id="1" w:name="_GoBack"/>
            <w:bookmarkEnd w:id="1"/>
            <w:r>
              <w:t>Componente</w:t>
            </w:r>
          </w:p>
        </w:tc>
        <w:tc>
          <w:tcPr>
            <w:tcW w:w="11177" w:type="dxa"/>
          </w:tcPr>
          <w:p w:rsidR="003972AF" w:rsidRPr="0014494E" w:rsidRDefault="003972AF" w:rsidP="00A049B7">
            <w:r>
              <w:t>Ejemplo</w:t>
            </w:r>
          </w:p>
        </w:tc>
      </w:tr>
      <w:tr w:rsidR="003972AF" w:rsidRPr="0014494E" w:rsidTr="003972AF">
        <w:tc>
          <w:tcPr>
            <w:tcW w:w="2143" w:type="dxa"/>
          </w:tcPr>
          <w:p w:rsidR="003972AF" w:rsidRPr="0014494E" w:rsidRDefault="003972AF" w:rsidP="00A049B7">
            <w:r>
              <w:t>Introducción</w:t>
            </w:r>
          </w:p>
        </w:tc>
        <w:tc>
          <w:tcPr>
            <w:tcW w:w="11177" w:type="dxa"/>
          </w:tcPr>
          <w:p w:rsidR="003972AF" w:rsidRDefault="003972AF" w:rsidP="00A049B7">
            <w:r>
              <w:t xml:space="preserve">El agua es indispensable para la vida de los seres humanos y para el desarrollo de las funciones vitales de plantas y animales. Es usada comúnmente en la agricultura, a nivel doméstico e industrial, donde es utilizada en gran variedad de actividades, dependiendo del enfoque productivo. </w:t>
            </w:r>
          </w:p>
          <w:p w:rsidR="003972AF" w:rsidRDefault="003972AF" w:rsidP="00A049B7">
            <w:r>
              <w:t>La industria alimentaria usa el agua para consumo humano, procesos de limpieza y desinfección de áreas y alimentos y forma parte de algunas de las formulaciones de los productos alimenticios. Por esto, es de vital importancia que se garantice su calidad durante todos los procesos y que esta no se convierta en una fuente de contaminación que pueda generar problemas en la inocuidad de los productos.</w:t>
            </w:r>
          </w:p>
          <w:p w:rsidR="003972AF" w:rsidRPr="0014494E" w:rsidRDefault="003972AF" w:rsidP="00A049B7">
            <w:r>
              <w:t>Como parte del aseguramiento de la inocuidad se deben implementar actividades de control de calidad para verificar que el agua empleada en los procesos se encuentre dentro de los parámetros establecidos para considerarla agua potable y dar cumplimiento a la legislación sanitaria vigente.</w:t>
            </w:r>
          </w:p>
        </w:tc>
      </w:tr>
      <w:tr w:rsidR="003972AF" w:rsidRPr="0014494E" w:rsidTr="003972AF">
        <w:tc>
          <w:tcPr>
            <w:tcW w:w="2143" w:type="dxa"/>
          </w:tcPr>
          <w:p w:rsidR="003972AF" w:rsidRPr="0014494E" w:rsidRDefault="003972AF" w:rsidP="00A049B7">
            <w:r>
              <w:t>Objetivo general</w:t>
            </w:r>
          </w:p>
        </w:tc>
        <w:tc>
          <w:tcPr>
            <w:tcW w:w="11177" w:type="dxa"/>
          </w:tcPr>
          <w:p w:rsidR="003972AF" w:rsidRPr="0014494E" w:rsidRDefault="003972AF" w:rsidP="00A049B7">
            <w:r>
              <w:t>Asegurar</w:t>
            </w:r>
            <w:r w:rsidRPr="00513308">
              <w:t xml:space="preserve"> que el agua utilizada en los procesos productivos y de </w:t>
            </w:r>
            <w:r>
              <w:t>sanitización</w:t>
            </w:r>
            <w:r w:rsidRPr="00513308">
              <w:t xml:space="preserve"> sea de calidad potable y cumpla con los parámetros microbiológicos y fisicoquímicos requeridos para asegurar desde este punto la inocuidad de los productos que se procesan y se consumen.</w:t>
            </w:r>
          </w:p>
        </w:tc>
      </w:tr>
      <w:tr w:rsidR="003972AF" w:rsidRPr="0014494E" w:rsidTr="003972AF">
        <w:tc>
          <w:tcPr>
            <w:tcW w:w="2143" w:type="dxa"/>
          </w:tcPr>
          <w:p w:rsidR="003972AF" w:rsidRPr="0014494E" w:rsidRDefault="003972AF" w:rsidP="00A049B7">
            <w:r>
              <w:t>Objetivos específicos</w:t>
            </w:r>
          </w:p>
        </w:tc>
        <w:tc>
          <w:tcPr>
            <w:tcW w:w="11177" w:type="dxa"/>
          </w:tcPr>
          <w:p w:rsidR="003972AF" w:rsidRPr="0029309C" w:rsidRDefault="003972AF" w:rsidP="003972AF">
            <w:pPr>
              <w:pStyle w:val="Prrafodelista"/>
              <w:numPr>
                <w:ilvl w:val="0"/>
                <w:numId w:val="1"/>
              </w:numPr>
              <w:rPr>
                <w:rFonts w:cstheme="minorHAnsi"/>
                <w:szCs w:val="22"/>
              </w:rPr>
            </w:pPr>
            <w:r w:rsidRPr="0029309C">
              <w:rPr>
                <w:rFonts w:cstheme="minorHAnsi"/>
                <w:szCs w:val="22"/>
              </w:rPr>
              <w:t>Documentar un PPR para el aseguramiento de la calidad del agua potable.</w:t>
            </w:r>
          </w:p>
          <w:p w:rsidR="003972AF" w:rsidRPr="0029309C" w:rsidRDefault="003972AF" w:rsidP="003972AF">
            <w:pPr>
              <w:pStyle w:val="Prrafodelista"/>
              <w:numPr>
                <w:ilvl w:val="0"/>
                <w:numId w:val="1"/>
              </w:numPr>
              <w:rPr>
                <w:rFonts w:cstheme="minorHAnsi"/>
                <w:szCs w:val="22"/>
              </w:rPr>
            </w:pPr>
            <w:r w:rsidRPr="0029309C">
              <w:rPr>
                <w:rFonts w:cstheme="minorHAnsi"/>
                <w:szCs w:val="22"/>
              </w:rPr>
              <w:t>Establecer procedimientos, formatos y registros documentales necesarios para verificar las características fisicoquímicas y microbiológicas del agua potable.</w:t>
            </w:r>
          </w:p>
          <w:p w:rsidR="003972AF" w:rsidRPr="0029309C" w:rsidRDefault="003972AF" w:rsidP="003972AF">
            <w:pPr>
              <w:pStyle w:val="Prrafodelista"/>
              <w:numPr>
                <w:ilvl w:val="0"/>
                <w:numId w:val="1"/>
              </w:numPr>
              <w:rPr>
                <w:rFonts w:cstheme="minorHAnsi"/>
                <w:szCs w:val="22"/>
              </w:rPr>
            </w:pPr>
            <w:r w:rsidRPr="0029309C">
              <w:rPr>
                <w:rFonts w:cstheme="minorHAnsi"/>
                <w:szCs w:val="22"/>
              </w:rPr>
              <w:t>Capacitar al personal operativo y administrativo involucrado en la implementación y desarrollo de los diferentes procedimientos que puedan garantizar y verificar la calidad del agua.</w:t>
            </w:r>
          </w:p>
          <w:p w:rsidR="003972AF" w:rsidRPr="0029309C" w:rsidRDefault="003972AF" w:rsidP="003972AF">
            <w:pPr>
              <w:pStyle w:val="Prrafodelista"/>
              <w:numPr>
                <w:ilvl w:val="0"/>
                <w:numId w:val="1"/>
              </w:numPr>
              <w:rPr>
                <w:rFonts w:cstheme="minorHAnsi"/>
                <w:szCs w:val="22"/>
              </w:rPr>
            </w:pPr>
            <w:r w:rsidRPr="0029309C">
              <w:rPr>
                <w:rFonts w:cstheme="minorHAnsi"/>
                <w:szCs w:val="22"/>
              </w:rPr>
              <w:t>Establecer el mínimo de recursos necesarios para el monitoreo de la potabilidad del agua utilizada por la organización.</w:t>
            </w:r>
          </w:p>
          <w:p w:rsidR="003972AF" w:rsidRPr="0014494E" w:rsidRDefault="003972AF" w:rsidP="003972AF">
            <w:pPr>
              <w:pStyle w:val="Prrafodelista"/>
              <w:numPr>
                <w:ilvl w:val="0"/>
                <w:numId w:val="1"/>
              </w:numPr>
            </w:pPr>
            <w:r w:rsidRPr="0029309C">
              <w:rPr>
                <w:rFonts w:cstheme="minorHAnsi"/>
                <w:szCs w:val="22"/>
              </w:rPr>
              <w:t>Concientizar y sensibilizar al personal sobre el uso adecuado y razonable del agua potable.</w:t>
            </w:r>
          </w:p>
        </w:tc>
      </w:tr>
      <w:tr w:rsidR="003972AF" w:rsidRPr="0014494E" w:rsidTr="003972AF">
        <w:tc>
          <w:tcPr>
            <w:tcW w:w="2143" w:type="dxa"/>
          </w:tcPr>
          <w:p w:rsidR="003972AF" w:rsidRPr="0014494E" w:rsidRDefault="003972AF" w:rsidP="00A049B7">
            <w:r>
              <w:t>Alcance</w:t>
            </w:r>
          </w:p>
        </w:tc>
        <w:tc>
          <w:tcPr>
            <w:tcW w:w="11177" w:type="dxa"/>
          </w:tcPr>
          <w:p w:rsidR="003972AF" w:rsidRPr="0014494E" w:rsidRDefault="003972AF" w:rsidP="00A049B7">
            <w:r w:rsidRPr="0029309C">
              <w:t>Este programa aplica a todos los puntos de agua potable utilizados en cada una de las operaciones de elaboración alimentos, limpieza y desinfección de personal manipulador, equipos, utensilios, superficies, servicios sanitarios, materia prima utilizados en la</w:t>
            </w:r>
            <w:r>
              <w:t>s actividades de la organización.</w:t>
            </w:r>
          </w:p>
        </w:tc>
      </w:tr>
      <w:tr w:rsidR="003972AF" w:rsidRPr="0014494E" w:rsidTr="003972AF">
        <w:tc>
          <w:tcPr>
            <w:tcW w:w="2143" w:type="dxa"/>
          </w:tcPr>
          <w:p w:rsidR="003972AF" w:rsidRPr="0014494E" w:rsidRDefault="003972AF" w:rsidP="00A049B7">
            <w:r>
              <w:t>Definiciones</w:t>
            </w:r>
          </w:p>
        </w:tc>
        <w:tc>
          <w:tcPr>
            <w:tcW w:w="11177" w:type="dxa"/>
          </w:tcPr>
          <w:p w:rsidR="003972AF" w:rsidRPr="0029309C" w:rsidRDefault="003972AF" w:rsidP="003972AF">
            <w:pPr>
              <w:pStyle w:val="Prrafodelista"/>
              <w:numPr>
                <w:ilvl w:val="0"/>
                <w:numId w:val="2"/>
              </w:numPr>
              <w:rPr>
                <w:rFonts w:cstheme="minorHAnsi"/>
                <w:szCs w:val="22"/>
              </w:rPr>
            </w:pPr>
            <w:r w:rsidRPr="0029309C">
              <w:rPr>
                <w:rFonts w:cstheme="minorHAnsi"/>
                <w:szCs w:val="22"/>
              </w:rPr>
              <w:t>Agua envasada: Agua potable tratada, envasada y comercializada con destino al consumo humano, entendida como un producto en la industria alimentaria.</w:t>
            </w:r>
          </w:p>
          <w:p w:rsidR="003972AF" w:rsidRPr="0029309C" w:rsidRDefault="003972AF" w:rsidP="003972AF">
            <w:pPr>
              <w:pStyle w:val="Prrafodelista"/>
              <w:numPr>
                <w:ilvl w:val="0"/>
                <w:numId w:val="2"/>
              </w:numPr>
              <w:rPr>
                <w:rFonts w:cstheme="minorHAnsi"/>
                <w:szCs w:val="22"/>
              </w:rPr>
            </w:pPr>
            <w:r w:rsidRPr="0029309C">
              <w:rPr>
                <w:rFonts w:cstheme="minorHAnsi"/>
                <w:szCs w:val="22"/>
              </w:rPr>
              <w:lastRenderedPageBreak/>
              <w:t>Agua para consumo humano: Aquella que por cumplir las características físicas, químicas y microbiológicas es apta para consumo humano, se utiliza en bebida directa, la preparación de alimentos o en la higiene del personal.</w:t>
            </w:r>
          </w:p>
          <w:p w:rsidR="003972AF" w:rsidRPr="0014494E" w:rsidRDefault="003972AF" w:rsidP="003972AF">
            <w:pPr>
              <w:pStyle w:val="Prrafodelista"/>
              <w:numPr>
                <w:ilvl w:val="0"/>
                <w:numId w:val="2"/>
              </w:numPr>
            </w:pPr>
            <w:r w:rsidRPr="0029309C">
              <w:rPr>
                <w:rFonts w:cstheme="minorHAnsi"/>
                <w:szCs w:val="22"/>
              </w:rPr>
              <w:t>Agua potable: Es aquella que, por reunir los requisitos organolépticos, físicos, químicos y microbiológicos, en las condiciones señaladas en la legislación local es apta para consumo humano sin producir efectos adversos a la salud.</w:t>
            </w:r>
          </w:p>
        </w:tc>
      </w:tr>
      <w:tr w:rsidR="003972AF" w:rsidRPr="0014494E" w:rsidTr="003972AF">
        <w:tc>
          <w:tcPr>
            <w:tcW w:w="2143" w:type="dxa"/>
          </w:tcPr>
          <w:p w:rsidR="003972AF" w:rsidRPr="0014494E" w:rsidRDefault="003972AF" w:rsidP="00A049B7">
            <w:r>
              <w:lastRenderedPageBreak/>
              <w:t>Responsables</w:t>
            </w:r>
          </w:p>
        </w:tc>
        <w:tc>
          <w:tcPr>
            <w:tcW w:w="11177" w:type="dxa"/>
          </w:tcPr>
          <w:p w:rsidR="003972AF" w:rsidRPr="004639EE" w:rsidRDefault="003972AF" w:rsidP="00A049B7">
            <w:pPr>
              <w:rPr>
                <w:rFonts w:cstheme="minorHAnsi"/>
              </w:rPr>
            </w:pPr>
            <w:r w:rsidRPr="004639EE">
              <w:rPr>
                <w:rFonts w:cstheme="minorHAnsi"/>
              </w:rPr>
              <w:t>Gerente:</w:t>
            </w:r>
          </w:p>
          <w:p w:rsidR="003972AF" w:rsidRPr="004639EE" w:rsidRDefault="003972AF" w:rsidP="003972AF">
            <w:pPr>
              <w:pStyle w:val="Prrafodelista"/>
              <w:numPr>
                <w:ilvl w:val="0"/>
                <w:numId w:val="5"/>
              </w:numPr>
              <w:rPr>
                <w:rFonts w:cstheme="minorHAnsi"/>
                <w:szCs w:val="22"/>
              </w:rPr>
            </w:pPr>
            <w:r w:rsidRPr="004639EE">
              <w:rPr>
                <w:rFonts w:cstheme="minorHAnsi"/>
                <w:szCs w:val="22"/>
              </w:rPr>
              <w:t>Proporcionar los recursos necesarios para dar cumplimiento a lo estipulado en el programa de agua potable.</w:t>
            </w:r>
          </w:p>
          <w:p w:rsidR="003972AF" w:rsidRPr="004639EE" w:rsidRDefault="003972AF" w:rsidP="003972AF">
            <w:pPr>
              <w:pStyle w:val="Prrafodelista"/>
              <w:numPr>
                <w:ilvl w:val="0"/>
                <w:numId w:val="5"/>
              </w:numPr>
              <w:rPr>
                <w:rFonts w:cstheme="minorHAnsi"/>
                <w:szCs w:val="22"/>
              </w:rPr>
            </w:pPr>
            <w:r w:rsidRPr="004639EE">
              <w:rPr>
                <w:rFonts w:cstheme="minorHAnsi"/>
                <w:szCs w:val="22"/>
              </w:rPr>
              <w:t>Verificar y aprobar todos los formatos descritos en el programa.</w:t>
            </w:r>
          </w:p>
          <w:p w:rsidR="003972AF" w:rsidRPr="004639EE" w:rsidRDefault="003972AF" w:rsidP="00A049B7">
            <w:pPr>
              <w:rPr>
                <w:rFonts w:cstheme="minorHAnsi"/>
              </w:rPr>
            </w:pPr>
          </w:p>
          <w:p w:rsidR="003972AF" w:rsidRPr="004639EE" w:rsidRDefault="003972AF" w:rsidP="00A049B7">
            <w:pPr>
              <w:rPr>
                <w:rFonts w:cstheme="minorHAnsi"/>
              </w:rPr>
            </w:pPr>
            <w:r w:rsidRPr="004639EE">
              <w:rPr>
                <w:rFonts w:cstheme="minorHAnsi"/>
              </w:rPr>
              <w:t>Jefe de calidad:</w:t>
            </w:r>
          </w:p>
          <w:p w:rsidR="003972AF" w:rsidRPr="004639EE" w:rsidRDefault="003972AF" w:rsidP="003972AF">
            <w:pPr>
              <w:pStyle w:val="Prrafodelista"/>
              <w:numPr>
                <w:ilvl w:val="0"/>
                <w:numId w:val="4"/>
              </w:numPr>
              <w:rPr>
                <w:rFonts w:cstheme="minorHAnsi"/>
                <w:szCs w:val="22"/>
              </w:rPr>
            </w:pPr>
            <w:r w:rsidRPr="004639EE">
              <w:rPr>
                <w:rFonts w:cstheme="minorHAnsi"/>
                <w:szCs w:val="22"/>
              </w:rPr>
              <w:t>Implementar el programa de agua potable y los controles establecidos en él.</w:t>
            </w:r>
          </w:p>
          <w:p w:rsidR="003972AF" w:rsidRPr="004639EE" w:rsidRDefault="003972AF" w:rsidP="003972AF">
            <w:pPr>
              <w:pStyle w:val="Prrafodelista"/>
              <w:numPr>
                <w:ilvl w:val="0"/>
                <w:numId w:val="4"/>
              </w:numPr>
              <w:rPr>
                <w:rFonts w:cstheme="minorHAnsi"/>
                <w:szCs w:val="22"/>
              </w:rPr>
            </w:pPr>
            <w:r w:rsidRPr="004639EE">
              <w:rPr>
                <w:rFonts w:cstheme="minorHAnsi"/>
                <w:szCs w:val="22"/>
              </w:rPr>
              <w:t>Hacer seguimiento a la ejecución del programa y verificar diariamente los formatos, procedimientos y resultados obtenidos de la medición de cloro residual libre.</w:t>
            </w:r>
          </w:p>
          <w:p w:rsidR="003972AF" w:rsidRPr="004639EE" w:rsidRDefault="003972AF" w:rsidP="00A049B7">
            <w:pPr>
              <w:rPr>
                <w:rFonts w:cstheme="minorHAnsi"/>
              </w:rPr>
            </w:pPr>
          </w:p>
          <w:p w:rsidR="003972AF" w:rsidRPr="004639EE" w:rsidRDefault="003972AF" w:rsidP="00A049B7">
            <w:pPr>
              <w:rPr>
                <w:rFonts w:cstheme="minorHAnsi"/>
              </w:rPr>
            </w:pPr>
            <w:r w:rsidRPr="004639EE">
              <w:rPr>
                <w:rFonts w:cstheme="minorHAnsi"/>
              </w:rPr>
              <w:t>Supervisor:</w:t>
            </w:r>
          </w:p>
          <w:p w:rsidR="003972AF" w:rsidRPr="004639EE" w:rsidRDefault="003972AF" w:rsidP="003972AF">
            <w:pPr>
              <w:pStyle w:val="Prrafodelista"/>
              <w:numPr>
                <w:ilvl w:val="0"/>
                <w:numId w:val="3"/>
              </w:numPr>
              <w:rPr>
                <w:rFonts w:cstheme="minorHAnsi"/>
                <w:szCs w:val="22"/>
              </w:rPr>
            </w:pPr>
            <w:r w:rsidRPr="004639EE">
              <w:rPr>
                <w:rFonts w:cstheme="minorHAnsi"/>
                <w:szCs w:val="22"/>
              </w:rPr>
              <w:t>Vigilar la potabilidad del agua utilizada en los procesos de la organización mediante las mediciones de cloro residual.</w:t>
            </w:r>
          </w:p>
          <w:p w:rsidR="003972AF" w:rsidRPr="0014494E" w:rsidRDefault="003972AF" w:rsidP="003972AF">
            <w:pPr>
              <w:pStyle w:val="Prrafodelista"/>
              <w:numPr>
                <w:ilvl w:val="0"/>
                <w:numId w:val="3"/>
              </w:numPr>
            </w:pPr>
            <w:r w:rsidRPr="004639EE">
              <w:rPr>
                <w:rFonts w:cstheme="minorHAnsi"/>
                <w:szCs w:val="22"/>
              </w:rPr>
              <w:t>Informar situaciones anormales en el suministro de agua potable y resultados fuera de norma sobre concentración de cloro residual libre en las mediciones.</w:t>
            </w:r>
          </w:p>
        </w:tc>
      </w:tr>
      <w:tr w:rsidR="003972AF" w:rsidRPr="0014494E" w:rsidTr="003972AF">
        <w:tc>
          <w:tcPr>
            <w:tcW w:w="2143" w:type="dxa"/>
          </w:tcPr>
          <w:p w:rsidR="003972AF" w:rsidRPr="0014494E" w:rsidRDefault="003972AF" w:rsidP="00A049B7">
            <w:r>
              <w:t>Marco normativo</w:t>
            </w:r>
          </w:p>
        </w:tc>
        <w:tc>
          <w:tcPr>
            <w:tcW w:w="11177" w:type="dxa"/>
          </w:tcPr>
          <w:p w:rsidR="003972AF" w:rsidRPr="00C8642D" w:rsidRDefault="003972AF" w:rsidP="003972AF">
            <w:pPr>
              <w:pStyle w:val="Prrafodelista"/>
              <w:numPr>
                <w:ilvl w:val="0"/>
                <w:numId w:val="6"/>
              </w:numPr>
              <w:rPr>
                <w:rFonts w:cstheme="minorHAnsi"/>
                <w:szCs w:val="22"/>
              </w:rPr>
            </w:pPr>
            <w:r w:rsidRPr="00C8642D">
              <w:rPr>
                <w:rFonts w:cstheme="minorHAnsi"/>
                <w:szCs w:val="22"/>
              </w:rPr>
              <w:t>Resolución 2674 de 2013 del Ministerio de Salud y Protección Social.</w:t>
            </w:r>
          </w:p>
          <w:p w:rsidR="003972AF" w:rsidRPr="00C8642D" w:rsidRDefault="003972AF" w:rsidP="003972AF">
            <w:pPr>
              <w:pStyle w:val="Prrafodelista"/>
              <w:numPr>
                <w:ilvl w:val="0"/>
                <w:numId w:val="6"/>
              </w:numPr>
              <w:rPr>
                <w:rFonts w:cstheme="minorHAnsi"/>
                <w:szCs w:val="22"/>
              </w:rPr>
            </w:pPr>
            <w:r w:rsidRPr="00C8642D">
              <w:rPr>
                <w:rFonts w:cstheme="minorHAnsi"/>
                <w:szCs w:val="22"/>
              </w:rPr>
              <w:t>Decreto 1575 de 2007 del Ministerio de Salud y Protección Social.</w:t>
            </w:r>
          </w:p>
          <w:p w:rsidR="003972AF" w:rsidRPr="0014494E" w:rsidRDefault="003972AF" w:rsidP="003972AF">
            <w:pPr>
              <w:pStyle w:val="Prrafodelista"/>
              <w:numPr>
                <w:ilvl w:val="0"/>
                <w:numId w:val="6"/>
              </w:numPr>
            </w:pPr>
            <w:r w:rsidRPr="00C8642D">
              <w:rPr>
                <w:rFonts w:cstheme="minorHAnsi"/>
                <w:szCs w:val="22"/>
              </w:rPr>
              <w:t>Resolución 2115 de 2007 del Ministerio de Salud y Protección Social.</w:t>
            </w:r>
          </w:p>
        </w:tc>
      </w:tr>
      <w:tr w:rsidR="003972AF" w:rsidRPr="0014494E" w:rsidTr="003972AF">
        <w:trPr>
          <w:trHeight w:val="4786"/>
        </w:trPr>
        <w:tc>
          <w:tcPr>
            <w:tcW w:w="2143" w:type="dxa"/>
          </w:tcPr>
          <w:p w:rsidR="003972AF" w:rsidRPr="0014494E" w:rsidRDefault="003972AF" w:rsidP="00A049B7">
            <w:r>
              <w:lastRenderedPageBreak/>
              <w:t>Desarrollo</w:t>
            </w:r>
          </w:p>
        </w:tc>
        <w:tc>
          <w:tcPr>
            <w:tcW w:w="11177" w:type="dxa"/>
          </w:tcPr>
          <w:tbl>
            <w:tblPr>
              <w:tblStyle w:val="Tablaconcuadrcula"/>
              <w:tblW w:w="0" w:type="auto"/>
              <w:tblLook w:val="04A0" w:firstRow="1" w:lastRow="0" w:firstColumn="1" w:lastColumn="0" w:noHBand="0" w:noVBand="1"/>
            </w:tblPr>
            <w:tblGrid>
              <w:gridCol w:w="1595"/>
              <w:gridCol w:w="1718"/>
              <w:gridCol w:w="1735"/>
              <w:gridCol w:w="1209"/>
            </w:tblGrid>
            <w:tr w:rsidR="003972AF" w:rsidTr="00A049B7">
              <w:tc>
                <w:tcPr>
                  <w:tcW w:w="1595" w:type="dxa"/>
                  <w:vAlign w:val="center"/>
                </w:tcPr>
                <w:p w:rsidR="003972AF" w:rsidRDefault="003972AF" w:rsidP="00A049B7">
                  <w:r>
                    <w:t>Actividad</w:t>
                  </w:r>
                </w:p>
              </w:tc>
              <w:tc>
                <w:tcPr>
                  <w:tcW w:w="1694" w:type="dxa"/>
                  <w:vAlign w:val="center"/>
                </w:tcPr>
                <w:p w:rsidR="003972AF" w:rsidRDefault="003972AF" w:rsidP="00A049B7">
                  <w:r>
                    <w:t>Descripción</w:t>
                  </w:r>
                </w:p>
              </w:tc>
              <w:tc>
                <w:tcPr>
                  <w:tcW w:w="1735" w:type="dxa"/>
                  <w:vAlign w:val="center"/>
                </w:tcPr>
                <w:p w:rsidR="003972AF" w:rsidRDefault="003972AF" w:rsidP="00A049B7">
                  <w:r>
                    <w:t>Responsable</w:t>
                  </w:r>
                </w:p>
              </w:tc>
              <w:tc>
                <w:tcPr>
                  <w:tcW w:w="1209" w:type="dxa"/>
                  <w:vAlign w:val="center"/>
                </w:tcPr>
                <w:p w:rsidR="003972AF" w:rsidRDefault="003972AF" w:rsidP="00A049B7">
                  <w:r>
                    <w:t>Registro</w:t>
                  </w:r>
                </w:p>
              </w:tc>
            </w:tr>
            <w:tr w:rsidR="003972AF" w:rsidTr="00A049B7">
              <w:tc>
                <w:tcPr>
                  <w:tcW w:w="1595" w:type="dxa"/>
                </w:tcPr>
                <w:p w:rsidR="003972AF" w:rsidRDefault="003972AF" w:rsidP="00A049B7">
                  <w:r>
                    <w:t>Verificación de potabilidad del agua</w:t>
                  </w:r>
                </w:p>
              </w:tc>
              <w:tc>
                <w:tcPr>
                  <w:tcW w:w="1694" w:type="dxa"/>
                </w:tcPr>
                <w:p w:rsidR="003972AF" w:rsidRDefault="003972AF" w:rsidP="00A049B7">
                  <w:r>
                    <w:t>Medición diaria de Cl residual en tanques de almacenamiento</w:t>
                  </w:r>
                </w:p>
              </w:tc>
              <w:tc>
                <w:tcPr>
                  <w:tcW w:w="1735" w:type="dxa"/>
                </w:tcPr>
                <w:p w:rsidR="003972AF" w:rsidRDefault="003972AF" w:rsidP="00A049B7">
                  <w:r>
                    <w:t>Supervisor</w:t>
                  </w:r>
                </w:p>
              </w:tc>
              <w:tc>
                <w:tcPr>
                  <w:tcW w:w="1209" w:type="dxa"/>
                </w:tcPr>
                <w:p w:rsidR="003972AF" w:rsidRDefault="003972AF" w:rsidP="00A049B7">
                  <w:r>
                    <w:t>Formato de Cl residual</w:t>
                  </w:r>
                </w:p>
              </w:tc>
            </w:tr>
            <w:tr w:rsidR="003972AF" w:rsidTr="00A049B7">
              <w:tc>
                <w:tcPr>
                  <w:tcW w:w="1595" w:type="dxa"/>
                </w:tcPr>
                <w:p w:rsidR="003972AF" w:rsidRDefault="003972AF" w:rsidP="00A049B7">
                  <w:r>
                    <w:t>Seguimiento a consumo de agua potable</w:t>
                  </w:r>
                </w:p>
              </w:tc>
              <w:tc>
                <w:tcPr>
                  <w:tcW w:w="1694" w:type="dxa"/>
                </w:tcPr>
                <w:p w:rsidR="003972AF" w:rsidRDefault="003972AF" w:rsidP="00A049B7">
                  <w:r>
                    <w:t>Registro diario de mediciones de consumo por áreas</w:t>
                  </w:r>
                </w:p>
              </w:tc>
              <w:tc>
                <w:tcPr>
                  <w:tcW w:w="1735" w:type="dxa"/>
                </w:tcPr>
                <w:p w:rsidR="003972AF" w:rsidRDefault="003972AF" w:rsidP="00A049B7">
                  <w:r>
                    <w:t>Supervisor</w:t>
                  </w:r>
                </w:p>
              </w:tc>
              <w:tc>
                <w:tcPr>
                  <w:tcW w:w="1209" w:type="dxa"/>
                </w:tcPr>
                <w:p w:rsidR="003972AF" w:rsidRDefault="003972AF" w:rsidP="00A049B7">
                  <w:r>
                    <w:t>Formato de consumos diarios de agua potable</w:t>
                  </w:r>
                </w:p>
              </w:tc>
            </w:tr>
            <w:tr w:rsidR="003972AF" w:rsidTr="00A049B7">
              <w:tc>
                <w:tcPr>
                  <w:tcW w:w="1595" w:type="dxa"/>
                </w:tcPr>
                <w:p w:rsidR="003972AF" w:rsidRDefault="003972AF" w:rsidP="00A049B7">
                  <w:r>
                    <w:t>Ajuste de Cl residual</w:t>
                  </w:r>
                </w:p>
              </w:tc>
              <w:tc>
                <w:tcPr>
                  <w:tcW w:w="1694" w:type="dxa"/>
                </w:tcPr>
                <w:p w:rsidR="003972AF" w:rsidRDefault="003972AF" w:rsidP="00A049B7">
                  <w:r>
                    <w:t>Adición de Cl granulado al 70% a los tanques de almacenamiento</w:t>
                  </w:r>
                </w:p>
              </w:tc>
              <w:tc>
                <w:tcPr>
                  <w:tcW w:w="1735" w:type="dxa"/>
                </w:tcPr>
                <w:p w:rsidR="003972AF" w:rsidRDefault="003972AF" w:rsidP="00A049B7">
                  <w:r>
                    <w:t>Jefe de calidad</w:t>
                  </w:r>
                </w:p>
                <w:p w:rsidR="003972AF" w:rsidRDefault="003972AF" w:rsidP="00A049B7">
                  <w:r>
                    <w:t>Supervisor</w:t>
                  </w:r>
                </w:p>
              </w:tc>
              <w:tc>
                <w:tcPr>
                  <w:tcW w:w="1209" w:type="dxa"/>
                </w:tcPr>
                <w:p w:rsidR="003972AF" w:rsidRDefault="003972AF" w:rsidP="00A049B7">
                  <w:r>
                    <w:t>Formato de Cl residual</w:t>
                  </w:r>
                </w:p>
              </w:tc>
            </w:tr>
          </w:tbl>
          <w:p w:rsidR="003972AF" w:rsidRPr="0014494E" w:rsidRDefault="003972AF" w:rsidP="00A049B7"/>
        </w:tc>
      </w:tr>
      <w:tr w:rsidR="003972AF" w:rsidRPr="0014494E" w:rsidTr="003972AF">
        <w:trPr>
          <w:trHeight w:val="3104"/>
        </w:trPr>
        <w:tc>
          <w:tcPr>
            <w:tcW w:w="2143" w:type="dxa"/>
          </w:tcPr>
          <w:p w:rsidR="003972AF" w:rsidRPr="0014494E" w:rsidRDefault="003972AF" w:rsidP="00A049B7">
            <w:r>
              <w:t>Verificación</w:t>
            </w:r>
          </w:p>
        </w:tc>
        <w:tc>
          <w:tcPr>
            <w:tcW w:w="11177" w:type="dxa"/>
          </w:tcPr>
          <w:tbl>
            <w:tblPr>
              <w:tblStyle w:val="Tablaconcuadrcula"/>
              <w:tblW w:w="0" w:type="auto"/>
              <w:tblLook w:val="04A0" w:firstRow="1" w:lastRow="0" w:firstColumn="1" w:lastColumn="0" w:noHBand="0" w:noVBand="1"/>
            </w:tblPr>
            <w:tblGrid>
              <w:gridCol w:w="1595"/>
              <w:gridCol w:w="1694"/>
              <w:gridCol w:w="1735"/>
              <w:gridCol w:w="1219"/>
            </w:tblGrid>
            <w:tr w:rsidR="003972AF" w:rsidTr="00A049B7">
              <w:tc>
                <w:tcPr>
                  <w:tcW w:w="1595" w:type="dxa"/>
                  <w:vAlign w:val="center"/>
                </w:tcPr>
                <w:p w:rsidR="003972AF" w:rsidRDefault="003972AF" w:rsidP="00A049B7">
                  <w:r>
                    <w:t>Actividad</w:t>
                  </w:r>
                </w:p>
              </w:tc>
              <w:tc>
                <w:tcPr>
                  <w:tcW w:w="1694" w:type="dxa"/>
                  <w:vAlign w:val="center"/>
                </w:tcPr>
                <w:p w:rsidR="003972AF" w:rsidRDefault="003972AF" w:rsidP="00A049B7">
                  <w:r>
                    <w:t>Descripción</w:t>
                  </w:r>
                </w:p>
              </w:tc>
              <w:tc>
                <w:tcPr>
                  <w:tcW w:w="1735" w:type="dxa"/>
                  <w:vAlign w:val="center"/>
                </w:tcPr>
                <w:p w:rsidR="003972AF" w:rsidRDefault="003972AF" w:rsidP="00A049B7">
                  <w:r>
                    <w:t>Responsable</w:t>
                  </w:r>
                </w:p>
              </w:tc>
              <w:tc>
                <w:tcPr>
                  <w:tcW w:w="1209" w:type="dxa"/>
                  <w:vAlign w:val="center"/>
                </w:tcPr>
                <w:p w:rsidR="003972AF" w:rsidRDefault="003972AF" w:rsidP="00A049B7">
                  <w:r>
                    <w:t>Registro</w:t>
                  </w:r>
                </w:p>
              </w:tc>
            </w:tr>
            <w:tr w:rsidR="003972AF" w:rsidTr="00A049B7">
              <w:tc>
                <w:tcPr>
                  <w:tcW w:w="1595" w:type="dxa"/>
                </w:tcPr>
                <w:p w:rsidR="003972AF" w:rsidRDefault="003972AF" w:rsidP="00A049B7">
                  <w:r>
                    <w:t>Seguimiento a medición de cloro residual</w:t>
                  </w:r>
                </w:p>
              </w:tc>
              <w:tc>
                <w:tcPr>
                  <w:tcW w:w="1694" w:type="dxa"/>
                </w:tcPr>
                <w:p w:rsidR="003972AF" w:rsidRDefault="003972AF" w:rsidP="00A049B7">
                  <w:r>
                    <w:t>Revisión diaria de registro de Cl residual</w:t>
                  </w:r>
                </w:p>
              </w:tc>
              <w:tc>
                <w:tcPr>
                  <w:tcW w:w="1735" w:type="dxa"/>
                </w:tcPr>
                <w:p w:rsidR="003972AF" w:rsidRDefault="003972AF" w:rsidP="00A049B7">
                  <w:r>
                    <w:t>Jefe de calidad</w:t>
                  </w:r>
                </w:p>
              </w:tc>
              <w:tc>
                <w:tcPr>
                  <w:tcW w:w="1209" w:type="dxa"/>
                </w:tcPr>
                <w:p w:rsidR="003972AF" w:rsidRDefault="003972AF" w:rsidP="00A049B7">
                  <w:r>
                    <w:t>Formato de Cl residual</w:t>
                  </w:r>
                </w:p>
              </w:tc>
            </w:tr>
            <w:tr w:rsidR="003972AF" w:rsidTr="00A049B7">
              <w:tc>
                <w:tcPr>
                  <w:tcW w:w="1595" w:type="dxa"/>
                </w:tcPr>
                <w:p w:rsidR="003972AF" w:rsidRDefault="003972AF" w:rsidP="00A049B7">
                  <w:r>
                    <w:t>Análisis microbiológico y fisicoquímico de agua potable</w:t>
                  </w:r>
                </w:p>
              </w:tc>
              <w:tc>
                <w:tcPr>
                  <w:tcW w:w="1694" w:type="dxa"/>
                </w:tcPr>
                <w:p w:rsidR="003972AF" w:rsidRDefault="003972AF" w:rsidP="00A049B7">
                  <w:r>
                    <w:t>Toma de muestras de agua potable en varios puntos de la red para análisis de laboratorio.</w:t>
                  </w:r>
                </w:p>
              </w:tc>
              <w:tc>
                <w:tcPr>
                  <w:tcW w:w="1735" w:type="dxa"/>
                </w:tcPr>
                <w:p w:rsidR="003972AF" w:rsidRDefault="003972AF" w:rsidP="00A049B7">
                  <w:r>
                    <w:t>Laboratorio contratista</w:t>
                  </w:r>
                </w:p>
              </w:tc>
              <w:tc>
                <w:tcPr>
                  <w:tcW w:w="1209" w:type="dxa"/>
                </w:tcPr>
                <w:p w:rsidR="003972AF" w:rsidRDefault="003972AF" w:rsidP="00A049B7">
                  <w:r>
                    <w:t>Informes de resultados de laboratorio</w:t>
                  </w:r>
                </w:p>
              </w:tc>
            </w:tr>
          </w:tbl>
          <w:p w:rsidR="003972AF" w:rsidRPr="0014494E" w:rsidRDefault="003972AF" w:rsidP="00A049B7"/>
        </w:tc>
      </w:tr>
      <w:tr w:rsidR="003972AF" w:rsidRPr="0014494E" w:rsidTr="003972AF">
        <w:tc>
          <w:tcPr>
            <w:tcW w:w="2143" w:type="dxa"/>
          </w:tcPr>
          <w:p w:rsidR="003972AF" w:rsidRPr="0014494E" w:rsidRDefault="003972AF" w:rsidP="00A049B7">
            <w:r>
              <w:lastRenderedPageBreak/>
              <w:t>Anexos</w:t>
            </w:r>
          </w:p>
        </w:tc>
        <w:tc>
          <w:tcPr>
            <w:tcW w:w="11177" w:type="dxa"/>
          </w:tcPr>
          <w:p w:rsidR="003972AF" w:rsidRDefault="003972AF" w:rsidP="003972AF">
            <w:pPr>
              <w:pStyle w:val="Prrafodelista"/>
              <w:numPr>
                <w:ilvl w:val="0"/>
                <w:numId w:val="7"/>
              </w:numPr>
            </w:pPr>
            <w:r>
              <w:t xml:space="preserve">PS-IN-07-DR Instructivo medición de agua potable </w:t>
            </w:r>
          </w:p>
          <w:p w:rsidR="003972AF" w:rsidRDefault="003972AF" w:rsidP="003972AF">
            <w:pPr>
              <w:pStyle w:val="Prrafodelista"/>
              <w:numPr>
                <w:ilvl w:val="0"/>
                <w:numId w:val="7"/>
              </w:numPr>
            </w:pPr>
            <w:r>
              <w:t>PS-FO-12-DR Formato de Cl residual en agua potable.</w:t>
            </w:r>
          </w:p>
          <w:p w:rsidR="003972AF" w:rsidRDefault="003972AF" w:rsidP="003972AF">
            <w:pPr>
              <w:pStyle w:val="Prrafodelista"/>
              <w:numPr>
                <w:ilvl w:val="0"/>
                <w:numId w:val="7"/>
              </w:numPr>
            </w:pPr>
            <w:r>
              <w:t>PS-FO-25-DR Cronograma anual de muestreo.</w:t>
            </w:r>
          </w:p>
          <w:p w:rsidR="003972AF" w:rsidRPr="0014494E" w:rsidRDefault="003972AF" w:rsidP="003972AF">
            <w:pPr>
              <w:pStyle w:val="Prrafodelista"/>
              <w:numPr>
                <w:ilvl w:val="0"/>
                <w:numId w:val="7"/>
              </w:numPr>
            </w:pPr>
            <w:r>
              <w:t>Plano de red hidráulica de la planta</w:t>
            </w:r>
          </w:p>
        </w:tc>
      </w:tr>
      <w:bookmarkEnd w:id="0"/>
    </w:tbl>
    <w:p w:rsidR="003972AF" w:rsidRDefault="003972AF" w:rsidP="00F73A9F"/>
    <w:p w:rsidR="00F73A9F" w:rsidRDefault="00F73A9F" w:rsidP="00F73A9F">
      <w:pPr>
        <w:rPr>
          <w:b/>
          <w:sz w:val="24"/>
          <w:szCs w:val="24"/>
        </w:rPr>
      </w:pPr>
    </w:p>
    <w:p w:rsidR="00F73A9F" w:rsidRPr="00AA5D83" w:rsidRDefault="00F73A9F" w:rsidP="00F73A9F">
      <w:pPr>
        <w:rPr>
          <w:b/>
          <w:sz w:val="24"/>
          <w:szCs w:val="24"/>
        </w:rPr>
      </w:pPr>
    </w:p>
    <w:p w:rsidR="00F73A9F" w:rsidRDefault="00F73A9F"/>
    <w:sectPr w:rsidR="00F73A9F" w:rsidSect="00AA5D83">
      <w:headerReference w:type="even" r:id="rId5"/>
      <w:headerReference w:type="default" r:id="rId6"/>
      <w:footerReference w:type="even" r:id="rId7"/>
      <w:footerReference w:type="default" r:id="rId8"/>
      <w:headerReference w:type="first" r:id="rId9"/>
      <w:footerReference w:type="first" r:id="rId1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195" w:rsidRDefault="003972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035" w:rsidRDefault="003972A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195" w:rsidRDefault="003972AF">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195" w:rsidRDefault="003972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035" w:rsidRDefault="003972AF">
    <w:pPr>
      <w:pStyle w:val="Encabezado"/>
    </w:pPr>
    <w:sdt>
      <w:sdtPr>
        <w:id w:val="-1322200345"/>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9538095" o:spid="_x0000_s2049" type="#_x0000_t136" style="position:absolute;margin-left:0;margin-top:0;width:702pt;height:66pt;rotation:315;z-index:-251658240;mso-position-horizontal:center;mso-position-horizontal-relative:margin;mso-position-vertical:center;mso-position-vertical-relative:margin" o:allowincell="f" fillcolor="#f5596f" stroked="f">
              <v:fill opacity=".5"/>
              <v:textpath style="font-family:&quot;calibri&quot;;font-size:54pt" string="MATERIAL DE ENTRENAMIENTO"/>
              <w10:wrap anchorx="margin" anchory="margin"/>
            </v:shape>
          </w:pict>
        </w:r>
      </w:sdtContent>
    </w:sdt>
    <w:r>
      <w:rPr>
        <w:noProof/>
        <w:lang w:eastAsia="es-CO"/>
      </w:rPr>
      <w:drawing>
        <wp:inline distT="0" distB="0" distL="0" distR="0" wp14:anchorId="4F2BF971" wp14:editId="650D36B2">
          <wp:extent cx="5600700" cy="914400"/>
          <wp:effectExtent l="0" t="0" r="0" b="0"/>
          <wp:docPr id="1" name="Imagen 1" descr="Recurso 1@2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o 1@2x-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0" cy="914400"/>
                  </a:xfrm>
                  <a:prstGeom prst="rect">
                    <a:avLst/>
                  </a:prstGeom>
                  <a:noFill/>
                  <a:ln>
                    <a:noFill/>
                  </a:ln>
                </pic:spPr>
              </pic:pic>
            </a:graphicData>
          </a:graphic>
        </wp:inline>
      </w:drawing>
    </w:r>
  </w:p>
  <w:p w:rsidR="009F3035" w:rsidRDefault="003972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195" w:rsidRDefault="003972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03151"/>
    <w:multiLevelType w:val="hybridMultilevel"/>
    <w:tmpl w:val="443AC3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3A403EB"/>
    <w:multiLevelType w:val="hybridMultilevel"/>
    <w:tmpl w:val="131A2C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02085B"/>
    <w:multiLevelType w:val="hybridMultilevel"/>
    <w:tmpl w:val="91642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B80853"/>
    <w:multiLevelType w:val="hybridMultilevel"/>
    <w:tmpl w:val="207A52B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FF258C0"/>
    <w:multiLevelType w:val="hybridMultilevel"/>
    <w:tmpl w:val="09D45E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527A4BEE"/>
    <w:multiLevelType w:val="hybridMultilevel"/>
    <w:tmpl w:val="5E66039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6EBD281E"/>
    <w:multiLevelType w:val="hybridMultilevel"/>
    <w:tmpl w:val="747AD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9F"/>
    <w:rsid w:val="003972AF"/>
    <w:rsid w:val="00F73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177D97"/>
  <w15:chartTrackingRefBased/>
  <w15:docId w15:val="{3F4BB5A8-C833-4EA3-B66A-81E66431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A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F73A9F"/>
    <w:pPr>
      <w:tabs>
        <w:tab w:val="center" w:pos="4252"/>
        <w:tab w:val="right" w:pos="8504"/>
      </w:tabs>
      <w:spacing w:after="0" w:line="240" w:lineRule="auto"/>
      <w:jc w:val="both"/>
    </w:pPr>
  </w:style>
  <w:style w:type="character" w:customStyle="1" w:styleId="PiedepginaCar">
    <w:name w:val="Pie de página Car"/>
    <w:basedOn w:val="Fuentedeprrafopredeter"/>
    <w:link w:val="Piedepgina"/>
    <w:rsid w:val="00F73A9F"/>
  </w:style>
  <w:style w:type="paragraph" w:styleId="Encabezado">
    <w:name w:val="header"/>
    <w:basedOn w:val="Normal"/>
    <w:link w:val="EncabezadoCar"/>
    <w:uiPriority w:val="99"/>
    <w:unhideWhenUsed/>
    <w:rsid w:val="00F73A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A9F"/>
  </w:style>
  <w:style w:type="table" w:styleId="Tablaconcuadrcula">
    <w:name w:val="Table Grid"/>
    <w:basedOn w:val="Tablanormal"/>
    <w:uiPriority w:val="39"/>
    <w:rsid w:val="00F73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3A9F"/>
    <w:pPr>
      <w:spacing w:after="0" w:line="240" w:lineRule="auto"/>
      <w:ind w:left="720"/>
      <w:contextualSpacing/>
    </w:pPr>
    <w:rPr>
      <w:rFonts w:eastAsia="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755</Words>
  <Characters>4154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FUNDACION SAN MATEO</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liliana</cp:lastModifiedBy>
  <cp:revision>1</cp:revision>
  <dcterms:created xsi:type="dcterms:W3CDTF">2021-05-12T20:48:00Z</dcterms:created>
  <dcterms:modified xsi:type="dcterms:W3CDTF">2021-05-12T21:06:00Z</dcterms:modified>
</cp:coreProperties>
</file>