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13FC" w14:textId="77777777" w:rsidR="00CA3AA6" w:rsidRDefault="00CA3AA6">
      <w:pPr>
        <w:rPr>
          <w:rFonts w:ascii="Arial" w:hAnsi="Arial" w:cs="Arial"/>
          <w:b/>
        </w:rPr>
      </w:pPr>
    </w:p>
    <w:p w14:paraId="6A527ADE" w14:textId="77777777" w:rsidR="000B228B" w:rsidRDefault="000B228B" w:rsidP="000B228B">
      <w:pPr>
        <w:rPr>
          <w:lang w:val="es-ES_tradnl"/>
        </w:rPr>
      </w:pPr>
    </w:p>
    <w:p w14:paraId="79408C0F" w14:textId="77777777" w:rsidR="000B228B" w:rsidRPr="000B228B" w:rsidRDefault="000B228B" w:rsidP="000B228B">
      <w:pPr>
        <w:rPr>
          <w:lang w:val="es-ES_tradnl"/>
        </w:rPr>
      </w:pPr>
      <w:r>
        <w:rPr>
          <w:lang w:val="es-ES_tradnl"/>
        </w:rPr>
        <w:t>Parte 1: Asociar el Comportamiento con las Definiciones</w:t>
      </w:r>
    </w:p>
    <w:p w14:paraId="3C4A0D7E" w14:textId="77777777" w:rsidR="00DD71F6" w:rsidRDefault="00DD71F6" w:rsidP="00DD71F6">
      <w:pPr>
        <w:rPr>
          <w:lang w:val="es-ES_tradnl"/>
        </w:rPr>
      </w:pPr>
    </w:p>
    <w:p w14:paraId="7FF45FEE" w14:textId="77777777" w:rsidR="00DD71F6" w:rsidRDefault="00DD71F6" w:rsidP="00DD71F6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2804"/>
        <w:gridCol w:w="839"/>
        <w:gridCol w:w="4945"/>
      </w:tblGrid>
      <w:tr w:rsidR="00DD71F6" w:rsidRPr="008C7E55" w14:paraId="70637452" w14:textId="77777777" w:rsidTr="008C7E55">
        <w:trPr>
          <w:trHeight w:val="567"/>
        </w:trPr>
        <w:tc>
          <w:tcPr>
            <w:tcW w:w="817" w:type="dxa"/>
            <w:shd w:val="clear" w:color="auto" w:fill="D9D9D9"/>
            <w:vAlign w:val="center"/>
          </w:tcPr>
          <w:p w14:paraId="5D112066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b/>
                <w:bCs/>
                <w:sz w:val="24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b/>
                <w:bCs/>
                <w:sz w:val="24"/>
                <w:szCs w:val="22"/>
                <w:lang w:val="es-ES_tradnl"/>
              </w:rPr>
              <w:t>No.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7514DB78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b/>
                <w:bCs/>
                <w:sz w:val="24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b/>
                <w:bCs/>
                <w:sz w:val="24"/>
                <w:szCs w:val="22"/>
                <w:lang w:val="es-ES_tradnl"/>
              </w:rPr>
              <w:t>Comportamiento Personal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3C347272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b/>
                <w:bCs/>
                <w:sz w:val="28"/>
                <w:szCs w:val="24"/>
                <w:lang w:val="es-ES_tradnl"/>
              </w:rPr>
            </w:pPr>
          </w:p>
        </w:tc>
        <w:tc>
          <w:tcPr>
            <w:tcW w:w="5044" w:type="dxa"/>
            <w:shd w:val="clear" w:color="auto" w:fill="D9D9D9"/>
            <w:vAlign w:val="center"/>
          </w:tcPr>
          <w:p w14:paraId="43174FF6" w14:textId="77777777" w:rsidR="00DD71F6" w:rsidRPr="008C7E55" w:rsidRDefault="000B228B" w:rsidP="008C7E55">
            <w:pPr>
              <w:jc w:val="center"/>
              <w:rPr>
                <w:rFonts w:ascii="Calibri" w:hAnsi="Calibri" w:cs="Calibri"/>
                <w:b/>
                <w:bCs/>
                <w:sz w:val="24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b/>
                <w:bCs/>
                <w:sz w:val="24"/>
                <w:szCs w:val="22"/>
                <w:lang w:val="es-ES_tradnl"/>
              </w:rPr>
              <w:t>Definición</w:t>
            </w:r>
          </w:p>
        </w:tc>
      </w:tr>
      <w:tr w:rsidR="00DD71F6" w:rsidRPr="008C7E55" w14:paraId="41A3CCB8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32725378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6F8E8CD" w14:textId="77777777" w:rsidR="00DD71F6" w:rsidRPr="008C7E55" w:rsidRDefault="00DD71F6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Ético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07E1E0" w14:textId="759EBDD9" w:rsidR="00DD71F6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7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277153AD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Con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tacto en las relaciones con las personas </w:t>
            </w:r>
          </w:p>
        </w:tc>
      </w:tr>
      <w:tr w:rsidR="00DD71F6" w:rsidRPr="008C7E55" w14:paraId="5289421B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43F18383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4F1C2C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Perceptivo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F886D2" w14:textId="3CCA8CCC" w:rsidR="00DD71F6" w:rsidRPr="008C7E55" w:rsidRDefault="00CE591F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11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55590107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Dispuesto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a considerar ideas o puntos de vista alternativos </w:t>
            </w:r>
          </w:p>
        </w:tc>
      </w:tr>
      <w:tr w:rsidR="00DD71F6" w:rsidRPr="008C7E55" w14:paraId="73BCDD52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76B9FA78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CAC6AD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Observador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34C912" w14:textId="30C5FB67" w:rsidR="00DD71F6" w:rsidRPr="008C7E55" w:rsidRDefault="00CE591F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9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1912726F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Capaz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de adaptarse fácilmente a diferentes situaciones </w:t>
            </w:r>
          </w:p>
        </w:tc>
      </w:tr>
      <w:tr w:rsidR="00DD71F6" w:rsidRPr="008C7E55" w14:paraId="77AD0AED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2F837A31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F376C0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Seguro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de sí mismo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1F927E" w14:textId="2FEE3C6A" w:rsidR="00DD71F6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12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5A43D772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Persistente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y orientado hacia el logro de los objetivos </w:t>
            </w:r>
          </w:p>
        </w:tc>
      </w:tr>
      <w:tr w:rsidR="00DD71F6" w:rsidRPr="008C7E55" w14:paraId="4428D99E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4489101F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3C5000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Decidido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D5E890" w14:textId="20DEADC0" w:rsidR="00DD71F6" w:rsidRPr="008C7E55" w:rsidRDefault="00CE591F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8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1E47D0FA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Capaz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de actuar de manera responsable y ética, aunque estas acciones puedan no ser siempre populares y en alguna ocasión puedan causar desacuerdos o alguna confrontación </w:t>
            </w:r>
          </w:p>
        </w:tc>
      </w:tr>
      <w:tr w:rsidR="00DD71F6" w:rsidRPr="008C7E55" w14:paraId="70CAC617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6E315138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505D4D7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Abierto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a la mejora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C333EA" w14:textId="7D92951E" w:rsidR="00DD71F6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3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0AAB82EF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Activamente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consciente del entorno físico y las actividades </w:t>
            </w:r>
          </w:p>
        </w:tc>
      </w:tr>
      <w:tr w:rsidR="00DD71F6" w:rsidRPr="008C7E55" w14:paraId="35F6528B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2E1E5432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90D51C" w14:textId="77777777" w:rsidR="00DD71F6" w:rsidRPr="008C7E55" w:rsidRDefault="00DD71F6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</w:p>
          <w:p w14:paraId="3B4C6FEF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Diplomático </w:t>
            </w:r>
          </w:p>
          <w:p w14:paraId="7E6EF8B7" w14:textId="77777777" w:rsidR="00DD71F6" w:rsidRPr="008C7E55" w:rsidRDefault="00DD71F6" w:rsidP="000B228B">
            <w:pPr>
              <w:rPr>
                <w:rFonts w:ascii="Calibri" w:hAnsi="Calibri" w:cs="Calibri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2487CF8" w14:textId="36792C27" w:rsidR="00DD71F6" w:rsidRPr="008C7E55" w:rsidRDefault="00CE591F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4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31EEEC91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Capaz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de actuar y funcionar independientemente a la vez que interactúa eficazmente con otros </w:t>
            </w:r>
          </w:p>
        </w:tc>
      </w:tr>
      <w:tr w:rsidR="00DD71F6" w:rsidRPr="008C7E55" w14:paraId="08E8C40B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45C95D23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06DBDC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Capaz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de actuar con firmeza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2D6015" w14:textId="4FCC6E03" w:rsidR="00DD71F6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13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22CC0BAD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Que interactúa eficazmente con los demás, incluyendo los miembros del equipo auditor y el personal del auditado </w:t>
            </w:r>
          </w:p>
        </w:tc>
      </w:tr>
      <w:tr w:rsidR="00DD71F6" w:rsidRPr="008C7E55" w14:paraId="62DE7900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64B58574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CD9A78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Versátil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ABB394" w14:textId="654C076E" w:rsidR="00DD71F6" w:rsidRPr="008C7E55" w:rsidRDefault="00CE591F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1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0A150145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Imparcial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, sincero, honesto y discreto </w:t>
            </w:r>
          </w:p>
        </w:tc>
      </w:tr>
      <w:tr w:rsidR="00DD71F6" w:rsidRPr="008C7E55" w14:paraId="49DBA9C2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0BD4D30A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B0D888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Abierto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a las diferencias culturales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6FD88F" w14:textId="3CA348FB" w:rsidR="00DD71F6" w:rsidRPr="008C7E55" w:rsidRDefault="00CE591F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2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1AD3C93B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Consciente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y capaz de entender las situaciones </w:t>
            </w:r>
          </w:p>
        </w:tc>
      </w:tr>
      <w:tr w:rsidR="00DD71F6" w:rsidRPr="008C7E55" w14:paraId="0680564F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0B0C62B4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11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5334417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De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mentalidad abierta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8291B" w14:textId="4BB43CE8" w:rsidR="00DD71F6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10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7BDDC94C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Observador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y respetuoso con la cultura del auditado </w:t>
            </w:r>
          </w:p>
        </w:tc>
      </w:tr>
      <w:tr w:rsidR="00DD71F6" w:rsidRPr="008C7E55" w14:paraId="61EB2FAD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047BC52F" w14:textId="77777777" w:rsidR="00DD71F6" w:rsidRPr="008C7E55" w:rsidRDefault="00DD71F6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12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B483D32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Tenaz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606594" w14:textId="619F94AE" w:rsidR="00DD71F6" w:rsidRPr="008C7E55" w:rsidRDefault="00CE591F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5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3625C45F" w14:textId="77777777" w:rsidR="00DD71F6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Capaz </w:t>
            </w:r>
            <w:r w:rsidR="00DD71F6"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de alcanzar conclusiones oportunas basadas en el análisis y el razonamiento lógico </w:t>
            </w:r>
          </w:p>
        </w:tc>
      </w:tr>
      <w:tr w:rsidR="000B228B" w:rsidRPr="008C7E55" w14:paraId="03C0D7B6" w14:textId="77777777" w:rsidTr="008C7E55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1690DE69" w14:textId="77777777" w:rsidR="000B228B" w:rsidRPr="008C7E55" w:rsidRDefault="000B228B" w:rsidP="008C7E55">
            <w:pPr>
              <w:jc w:val="center"/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szCs w:val="22"/>
                <w:lang w:val="es-ES_tradnl"/>
              </w:rPr>
              <w:t>13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B11E76" w14:textId="77777777" w:rsidR="000B228B" w:rsidRPr="008C7E55" w:rsidRDefault="000B228B" w:rsidP="008C7E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Colaborador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EA772B" w14:textId="70A55608" w:rsidR="000B228B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6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CEAB8CF" w14:textId="77777777" w:rsidR="000B228B" w:rsidRPr="008C7E55" w:rsidRDefault="000B228B" w:rsidP="000B228B">
            <w:pPr>
              <w:rPr>
                <w:rFonts w:ascii="Calibri" w:hAnsi="Calibri" w:cs="Calibri"/>
                <w:szCs w:val="22"/>
                <w:lang w:val="es-ES_tradnl"/>
              </w:rPr>
            </w:pPr>
            <w:r w:rsidRPr="008C7E55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Dispuesto a aprender de las situaciones </w:t>
            </w:r>
          </w:p>
        </w:tc>
      </w:tr>
    </w:tbl>
    <w:p w14:paraId="182013FF" w14:textId="77777777" w:rsidR="00DD71F6" w:rsidRDefault="00DD71F6" w:rsidP="00DD71F6">
      <w:pPr>
        <w:rPr>
          <w:lang w:val="es-ES_tradnl"/>
        </w:rPr>
      </w:pPr>
    </w:p>
    <w:p w14:paraId="21ABDDED" w14:textId="77777777" w:rsidR="000B228B" w:rsidRDefault="000B228B" w:rsidP="00DD71F6">
      <w:pPr>
        <w:rPr>
          <w:lang w:val="es-ES_tradnl"/>
        </w:rPr>
      </w:pPr>
    </w:p>
    <w:p w14:paraId="596DA117" w14:textId="77777777" w:rsidR="000B228B" w:rsidRDefault="000B228B" w:rsidP="00DD71F6">
      <w:pPr>
        <w:rPr>
          <w:lang w:val="es-ES_tradnl"/>
        </w:rPr>
      </w:pPr>
    </w:p>
    <w:p w14:paraId="5DC9E0F2" w14:textId="77777777" w:rsidR="000B228B" w:rsidRDefault="000B228B" w:rsidP="00DD71F6">
      <w:pPr>
        <w:rPr>
          <w:lang w:val="es-ES_tradnl"/>
        </w:rPr>
      </w:pPr>
    </w:p>
    <w:p w14:paraId="24C78BD7" w14:textId="77777777" w:rsidR="000B228B" w:rsidRDefault="000B228B" w:rsidP="00DD71F6">
      <w:pPr>
        <w:rPr>
          <w:lang w:val="es-ES_tradnl"/>
        </w:rPr>
      </w:pPr>
    </w:p>
    <w:p w14:paraId="164C8E7A" w14:textId="77777777" w:rsidR="000B228B" w:rsidRDefault="000B228B" w:rsidP="00DD71F6">
      <w:pPr>
        <w:rPr>
          <w:lang w:val="es-ES_tradnl"/>
        </w:rPr>
      </w:pPr>
    </w:p>
    <w:p w14:paraId="120289DB" w14:textId="77777777" w:rsidR="000B228B" w:rsidRDefault="000B228B" w:rsidP="00DD71F6">
      <w:pPr>
        <w:rPr>
          <w:lang w:val="es-ES_tradnl"/>
        </w:rPr>
      </w:pPr>
    </w:p>
    <w:p w14:paraId="066F5E7E" w14:textId="77777777" w:rsidR="000B228B" w:rsidRDefault="000B228B" w:rsidP="00DD71F6">
      <w:pPr>
        <w:rPr>
          <w:lang w:val="es-ES_tradnl"/>
        </w:rPr>
      </w:pPr>
    </w:p>
    <w:p w14:paraId="7988C9A2" w14:textId="77777777" w:rsidR="000B228B" w:rsidRPr="000B228B" w:rsidRDefault="000B228B" w:rsidP="000B228B">
      <w:pPr>
        <w:rPr>
          <w:lang w:val="es-ES_tradnl"/>
        </w:rPr>
      </w:pPr>
      <w:r w:rsidRPr="000B228B">
        <w:rPr>
          <w:b/>
          <w:bCs/>
          <w:lang w:val="es-ES_tradnl"/>
        </w:rPr>
        <w:t xml:space="preserve">Parte </w:t>
      </w:r>
      <w:r>
        <w:rPr>
          <w:b/>
          <w:bCs/>
          <w:lang w:val="es-ES_tradnl"/>
        </w:rPr>
        <w:t>2</w:t>
      </w:r>
      <w:r>
        <w:rPr>
          <w:lang w:val="es-ES_tradnl"/>
        </w:rPr>
        <w:t>: Asociar el Comportamiento con las Definiciones</w:t>
      </w:r>
    </w:p>
    <w:p w14:paraId="0FAC3F18" w14:textId="77777777" w:rsidR="000B228B" w:rsidRDefault="000B228B" w:rsidP="00DD71F6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4"/>
        <w:gridCol w:w="3018"/>
        <w:gridCol w:w="1515"/>
      </w:tblGrid>
      <w:tr w:rsidR="000B228B" w:rsidRPr="008C7E55" w14:paraId="397A4894" w14:textId="77777777" w:rsidTr="008C7E55">
        <w:trPr>
          <w:trHeight w:val="567"/>
        </w:trPr>
        <w:tc>
          <w:tcPr>
            <w:tcW w:w="4928" w:type="dxa"/>
            <w:shd w:val="clear" w:color="auto" w:fill="FFF2CC"/>
            <w:vAlign w:val="center"/>
          </w:tcPr>
          <w:p w14:paraId="5DFD3D48" w14:textId="77777777" w:rsidR="000B228B" w:rsidRPr="008C7E55" w:rsidRDefault="000B228B" w:rsidP="008C7E55">
            <w:pPr>
              <w:pStyle w:val="Default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sz w:val="28"/>
                <w:szCs w:val="28"/>
                <w:lang w:val="es-CO"/>
              </w:rPr>
            </w:pPr>
            <w:r w:rsidRPr="008C7E55">
              <w:rPr>
                <w:rFonts w:ascii="Calibri" w:hAnsi="Calibri" w:cs="Calibri"/>
                <w:sz w:val="28"/>
                <w:szCs w:val="28"/>
                <w:lang w:val="es-CO"/>
              </w:rPr>
              <w:t>Observación</w:t>
            </w:r>
          </w:p>
        </w:tc>
        <w:tc>
          <w:tcPr>
            <w:tcW w:w="4619" w:type="dxa"/>
            <w:gridSpan w:val="2"/>
            <w:shd w:val="clear" w:color="auto" w:fill="8496B0"/>
            <w:vAlign w:val="center"/>
          </w:tcPr>
          <w:p w14:paraId="5724CA86" w14:textId="77777777" w:rsidR="000B228B" w:rsidRPr="008C7E55" w:rsidRDefault="000B228B" w:rsidP="008C7E55">
            <w:pPr>
              <w:pStyle w:val="Default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sz w:val="28"/>
                <w:szCs w:val="28"/>
                <w:lang w:val="es-CO"/>
              </w:rPr>
            </w:pPr>
            <w:r w:rsidRPr="008C7E55">
              <w:rPr>
                <w:rFonts w:ascii="Calibri" w:hAnsi="Calibri" w:cs="Calibri"/>
                <w:sz w:val="28"/>
                <w:szCs w:val="28"/>
                <w:lang w:val="es-CO"/>
              </w:rPr>
              <w:t>Entrevista</w:t>
            </w:r>
          </w:p>
        </w:tc>
      </w:tr>
      <w:tr w:rsidR="000B228B" w:rsidRPr="008C7E55" w14:paraId="407E80B4" w14:textId="77777777" w:rsidTr="008C7E55">
        <w:trPr>
          <w:trHeight w:val="567"/>
        </w:trPr>
        <w:tc>
          <w:tcPr>
            <w:tcW w:w="4928" w:type="dxa"/>
            <w:shd w:val="clear" w:color="auto" w:fill="A8D08D"/>
            <w:vAlign w:val="center"/>
          </w:tcPr>
          <w:p w14:paraId="233F1DB3" w14:textId="77777777" w:rsidR="000B228B" w:rsidRPr="008C7E55" w:rsidRDefault="000B228B" w:rsidP="008C7E55">
            <w:pPr>
              <w:pStyle w:val="Default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sz w:val="28"/>
                <w:szCs w:val="28"/>
                <w:lang w:val="es-CO"/>
              </w:rPr>
            </w:pPr>
            <w:r w:rsidRPr="008C7E55">
              <w:rPr>
                <w:rFonts w:ascii="Calibri" w:hAnsi="Calibri" w:cs="Calibri"/>
                <w:sz w:val="28"/>
                <w:szCs w:val="28"/>
                <w:lang w:val="es-CO"/>
              </w:rPr>
              <w:t>Retroalimentación</w:t>
            </w:r>
          </w:p>
        </w:tc>
        <w:tc>
          <w:tcPr>
            <w:tcW w:w="4619" w:type="dxa"/>
            <w:gridSpan w:val="2"/>
            <w:shd w:val="clear" w:color="auto" w:fill="FFE599"/>
            <w:vAlign w:val="center"/>
          </w:tcPr>
          <w:p w14:paraId="47631DE4" w14:textId="77777777" w:rsidR="000B228B" w:rsidRPr="008C7E55" w:rsidRDefault="000B228B" w:rsidP="008C7E55">
            <w:pPr>
              <w:pStyle w:val="Default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sz w:val="28"/>
                <w:szCs w:val="28"/>
                <w:lang w:val="es-CO"/>
              </w:rPr>
            </w:pPr>
            <w:r w:rsidRPr="008C7E55">
              <w:rPr>
                <w:rFonts w:ascii="Calibri" w:hAnsi="Calibri" w:cs="Calibri"/>
                <w:sz w:val="28"/>
                <w:szCs w:val="28"/>
                <w:lang w:val="es-CO"/>
              </w:rPr>
              <w:t>Revisión después de la auditoría</w:t>
            </w:r>
          </w:p>
        </w:tc>
      </w:tr>
      <w:tr w:rsidR="000B228B" w:rsidRPr="008C7E55" w14:paraId="04B264DE" w14:textId="77777777" w:rsidTr="008C7E55">
        <w:trPr>
          <w:trHeight w:val="567"/>
        </w:trPr>
        <w:tc>
          <w:tcPr>
            <w:tcW w:w="4928" w:type="dxa"/>
            <w:shd w:val="clear" w:color="auto" w:fill="F4B083"/>
            <w:vAlign w:val="center"/>
          </w:tcPr>
          <w:p w14:paraId="501C612A" w14:textId="77777777" w:rsidR="000B228B" w:rsidRPr="008C7E55" w:rsidRDefault="000B228B" w:rsidP="008C7E55">
            <w:pPr>
              <w:pStyle w:val="Default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sz w:val="28"/>
                <w:szCs w:val="28"/>
                <w:lang w:val="es-CO"/>
              </w:rPr>
            </w:pPr>
            <w:r w:rsidRPr="008C7E55">
              <w:rPr>
                <w:rFonts w:ascii="Calibri" w:hAnsi="Calibri" w:cs="Calibri"/>
                <w:sz w:val="28"/>
                <w:szCs w:val="28"/>
                <w:lang w:val="es-CO"/>
              </w:rPr>
              <w:t>Examen</w:t>
            </w:r>
          </w:p>
        </w:tc>
        <w:tc>
          <w:tcPr>
            <w:tcW w:w="4619" w:type="dxa"/>
            <w:gridSpan w:val="2"/>
            <w:shd w:val="clear" w:color="auto" w:fill="BF8F00"/>
            <w:vAlign w:val="center"/>
          </w:tcPr>
          <w:p w14:paraId="6BC8780C" w14:textId="77777777" w:rsidR="000B228B" w:rsidRPr="008C7E55" w:rsidRDefault="000B228B" w:rsidP="008C7E55">
            <w:pPr>
              <w:pStyle w:val="Default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sz w:val="28"/>
                <w:szCs w:val="28"/>
                <w:lang w:val="es-CO"/>
              </w:rPr>
            </w:pPr>
            <w:r w:rsidRPr="008C7E55">
              <w:rPr>
                <w:rFonts w:ascii="Calibri" w:hAnsi="Calibri" w:cs="Calibri"/>
                <w:sz w:val="28"/>
                <w:szCs w:val="28"/>
                <w:lang w:val="es-CO"/>
              </w:rPr>
              <w:t>Revisión de registros</w:t>
            </w:r>
          </w:p>
        </w:tc>
      </w:tr>
      <w:tr w:rsidR="000B228B" w:rsidRPr="008C7E55" w14:paraId="4AB0595F" w14:textId="77777777" w:rsidTr="008C7E55">
        <w:trPr>
          <w:trHeight w:val="567"/>
        </w:trPr>
        <w:tc>
          <w:tcPr>
            <w:tcW w:w="9547" w:type="dxa"/>
            <w:gridSpan w:val="3"/>
            <w:shd w:val="clear" w:color="auto" w:fill="auto"/>
            <w:vAlign w:val="center"/>
          </w:tcPr>
          <w:p w14:paraId="4AD4398B" w14:textId="77777777" w:rsidR="000B228B" w:rsidRPr="008C7E55" w:rsidRDefault="000B228B" w:rsidP="00DD71F6">
            <w:pPr>
              <w:rPr>
                <w:lang w:val="es-ES_tradnl"/>
              </w:rPr>
            </w:pPr>
          </w:p>
        </w:tc>
      </w:tr>
      <w:tr w:rsidR="0091623E" w:rsidRPr="008C7E55" w14:paraId="4A76B150" w14:textId="77777777" w:rsidTr="008C7E55">
        <w:trPr>
          <w:trHeight w:val="851"/>
        </w:trPr>
        <w:tc>
          <w:tcPr>
            <w:tcW w:w="8007" w:type="dxa"/>
            <w:gridSpan w:val="2"/>
            <w:shd w:val="clear" w:color="auto" w:fill="auto"/>
            <w:vAlign w:val="center"/>
          </w:tcPr>
          <w:p w14:paraId="6A615D1D" w14:textId="41159FC2" w:rsidR="0091623E" w:rsidRPr="008C7E55" w:rsidRDefault="00504570" w:rsidP="008C7E55">
            <w:pPr>
              <w:pStyle w:val="Default"/>
              <w:jc w:val="both"/>
              <w:rPr>
                <w:rFonts w:ascii="Calibri" w:hAnsi="Calibri" w:cs="Calibri"/>
                <w:lang w:val="es-CO"/>
              </w:rPr>
            </w:pPr>
            <w:r>
              <w:rPr>
                <w:rFonts w:ascii="Calibri" w:hAnsi="Calibri" w:cs="Calibri"/>
                <w:lang w:val="es-CO"/>
              </w:rPr>
              <w:t>Evaluar el análisis de peligros elaborado por la organización</w:t>
            </w:r>
            <w:r w:rsidR="0091623E" w:rsidRPr="008C7E55">
              <w:rPr>
                <w:rFonts w:ascii="Calibri" w:hAnsi="Calibri" w:cs="Calibri"/>
                <w:lang w:val="es-CO"/>
              </w:rPr>
              <w:t xml:space="preserve"> 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43E05F1" w14:textId="1E199510" w:rsidR="0091623E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6</w:t>
            </w:r>
          </w:p>
        </w:tc>
      </w:tr>
      <w:tr w:rsidR="0091623E" w:rsidRPr="008C7E55" w14:paraId="79A8C719" w14:textId="77777777" w:rsidTr="008C7E55">
        <w:trPr>
          <w:trHeight w:val="851"/>
        </w:trPr>
        <w:tc>
          <w:tcPr>
            <w:tcW w:w="8007" w:type="dxa"/>
            <w:gridSpan w:val="2"/>
            <w:shd w:val="clear" w:color="auto" w:fill="auto"/>
            <w:vAlign w:val="center"/>
          </w:tcPr>
          <w:p w14:paraId="467D1DD5" w14:textId="2BDFD4B1" w:rsidR="0091623E" w:rsidRPr="008C7E55" w:rsidRDefault="0091623E" w:rsidP="008C7E55">
            <w:pPr>
              <w:pStyle w:val="Default"/>
              <w:jc w:val="both"/>
              <w:rPr>
                <w:rFonts w:ascii="Calibri" w:hAnsi="Calibri" w:cs="Calibri"/>
                <w:lang w:val="es-CO"/>
              </w:rPr>
            </w:pPr>
            <w:r w:rsidRPr="008C7E55">
              <w:rPr>
                <w:rFonts w:ascii="Calibri" w:hAnsi="Calibri" w:cs="Calibri"/>
                <w:lang w:val="es-CO"/>
              </w:rPr>
              <w:t xml:space="preserve">Evaluar </w:t>
            </w:r>
            <w:r w:rsidR="00504570">
              <w:rPr>
                <w:rFonts w:ascii="Calibri" w:hAnsi="Calibri" w:cs="Calibri"/>
                <w:lang w:val="es-CO"/>
              </w:rPr>
              <w:t>el comportamiento del responsable durante la actividad de monitoreo de un PCC</w:t>
            </w:r>
            <w:r w:rsidRPr="008C7E55">
              <w:rPr>
                <w:rFonts w:ascii="Calibri" w:hAnsi="Calibri" w:cs="Calibri"/>
                <w:lang w:val="es-CO"/>
              </w:rPr>
              <w:t xml:space="preserve"> 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8EE5111" w14:textId="12E7CBF1" w:rsidR="0091623E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1</w:t>
            </w:r>
          </w:p>
        </w:tc>
      </w:tr>
      <w:tr w:rsidR="0091623E" w:rsidRPr="008C7E55" w14:paraId="2B3D8A50" w14:textId="77777777" w:rsidTr="008C7E55">
        <w:trPr>
          <w:trHeight w:val="851"/>
        </w:trPr>
        <w:tc>
          <w:tcPr>
            <w:tcW w:w="8007" w:type="dxa"/>
            <w:gridSpan w:val="2"/>
            <w:shd w:val="clear" w:color="auto" w:fill="auto"/>
            <w:vAlign w:val="center"/>
          </w:tcPr>
          <w:p w14:paraId="5AEB06B0" w14:textId="3DE3C31D" w:rsidR="0091623E" w:rsidRPr="008C7E55" w:rsidRDefault="00504570" w:rsidP="008C7E55">
            <w:pPr>
              <w:pStyle w:val="Default"/>
              <w:jc w:val="both"/>
              <w:rPr>
                <w:rFonts w:ascii="Calibri" w:hAnsi="Calibri" w:cs="Calibri"/>
                <w:lang w:val="es-CO"/>
              </w:rPr>
            </w:pPr>
            <w:r>
              <w:rPr>
                <w:rFonts w:ascii="Calibri" w:hAnsi="Calibri" w:cs="Calibri"/>
                <w:lang w:val="es-CO"/>
              </w:rPr>
              <w:t>Evaluar el conocimiento del equipo HACCP en medidas preventivas y control de inocuidad alimentaria</w:t>
            </w:r>
            <w:r w:rsidR="0091623E" w:rsidRPr="008C7E55">
              <w:rPr>
                <w:rFonts w:ascii="Calibri" w:hAnsi="Calibri" w:cs="Calibri"/>
                <w:lang w:val="es-CO"/>
              </w:rPr>
              <w:t xml:space="preserve"> 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56C6A7A" w14:textId="2CB51FCA" w:rsidR="0091623E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5</w:t>
            </w:r>
          </w:p>
        </w:tc>
      </w:tr>
      <w:tr w:rsidR="0091623E" w:rsidRPr="008C7E55" w14:paraId="1E946273" w14:textId="77777777" w:rsidTr="008C7E55">
        <w:trPr>
          <w:trHeight w:val="851"/>
        </w:trPr>
        <w:tc>
          <w:tcPr>
            <w:tcW w:w="8007" w:type="dxa"/>
            <w:gridSpan w:val="2"/>
            <w:shd w:val="clear" w:color="auto" w:fill="auto"/>
            <w:vAlign w:val="center"/>
          </w:tcPr>
          <w:p w14:paraId="72EFD72E" w14:textId="541B1ECD" w:rsidR="0091623E" w:rsidRPr="008C7E55" w:rsidRDefault="00504570" w:rsidP="008C7E55">
            <w:pPr>
              <w:pStyle w:val="Default"/>
              <w:jc w:val="both"/>
              <w:rPr>
                <w:rFonts w:ascii="Calibri" w:hAnsi="Calibri" w:cs="Calibri"/>
                <w:lang w:val="es-CO"/>
              </w:rPr>
            </w:pPr>
            <w:r>
              <w:rPr>
                <w:rFonts w:ascii="Calibri" w:hAnsi="Calibri" w:cs="Calibri"/>
                <w:lang w:val="es-CO"/>
              </w:rPr>
              <w:t>Informar sobre situaciones de riesgo alimentario no controladas por parte de la organización</w:t>
            </w:r>
            <w:r w:rsidR="0091623E" w:rsidRPr="008C7E55">
              <w:rPr>
                <w:rFonts w:ascii="Calibri" w:hAnsi="Calibri" w:cs="Calibri"/>
                <w:lang w:val="es-CO"/>
              </w:rPr>
              <w:t xml:space="preserve"> 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761F01C9" w14:textId="5021FC88" w:rsidR="0091623E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3</w:t>
            </w:r>
          </w:p>
        </w:tc>
      </w:tr>
      <w:tr w:rsidR="0091623E" w:rsidRPr="008C7E55" w14:paraId="6C539180" w14:textId="77777777" w:rsidTr="008C7E55">
        <w:trPr>
          <w:trHeight w:val="851"/>
        </w:trPr>
        <w:tc>
          <w:tcPr>
            <w:tcW w:w="8007" w:type="dxa"/>
            <w:gridSpan w:val="2"/>
            <w:shd w:val="clear" w:color="auto" w:fill="auto"/>
            <w:vAlign w:val="center"/>
          </w:tcPr>
          <w:p w14:paraId="150BC01D" w14:textId="3C6377B8" w:rsidR="0091623E" w:rsidRPr="008C7E55" w:rsidRDefault="00504570" w:rsidP="0091623E">
            <w:pPr>
              <w:rPr>
                <w:rFonts w:ascii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hAnsi="Calibri" w:cs="Calibri"/>
                <w:sz w:val="24"/>
                <w:szCs w:val="24"/>
                <w:lang w:val="es-CO"/>
              </w:rPr>
              <w:t>Consolidar la información sobre el grado de cumplimiento de la organización con respecto a las Buenas Prácticas de Manufactura, identificando fortalezas y oportunidades de mejora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7ED5D4D9" w14:textId="68CB42E5" w:rsidR="0091623E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4</w:t>
            </w:r>
          </w:p>
        </w:tc>
      </w:tr>
      <w:tr w:rsidR="0091623E" w:rsidRPr="008C7E55" w14:paraId="09FB3790" w14:textId="77777777" w:rsidTr="008C7E55">
        <w:trPr>
          <w:trHeight w:val="851"/>
        </w:trPr>
        <w:tc>
          <w:tcPr>
            <w:tcW w:w="8007" w:type="dxa"/>
            <w:gridSpan w:val="2"/>
            <w:shd w:val="clear" w:color="auto" w:fill="auto"/>
            <w:vAlign w:val="center"/>
          </w:tcPr>
          <w:p w14:paraId="5D01C153" w14:textId="244C6C6F" w:rsidR="0091623E" w:rsidRPr="008C7E55" w:rsidRDefault="0091623E" w:rsidP="008C7E55">
            <w:pPr>
              <w:pStyle w:val="Default"/>
              <w:jc w:val="both"/>
              <w:rPr>
                <w:rFonts w:ascii="Calibri" w:hAnsi="Calibri" w:cs="Calibri"/>
                <w:lang w:val="es-CO"/>
              </w:rPr>
            </w:pPr>
            <w:r w:rsidRPr="008C7E55">
              <w:rPr>
                <w:rFonts w:ascii="Calibri" w:hAnsi="Calibri" w:cs="Calibri"/>
                <w:lang w:val="es-CO"/>
              </w:rPr>
              <w:t xml:space="preserve">Evaluar </w:t>
            </w:r>
            <w:r w:rsidR="00504570">
              <w:rPr>
                <w:rFonts w:ascii="Calibri" w:hAnsi="Calibri" w:cs="Calibri"/>
                <w:lang w:val="es-CO"/>
              </w:rPr>
              <w:t>el conocimiento de los conceptos generales del sistema HACCP por parte del personal que ejecuta las actividades de monitoreo de PCC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76287A9" w14:textId="14FCA661" w:rsidR="0091623E" w:rsidRPr="008C7E55" w:rsidRDefault="00504570" w:rsidP="008C7E55">
            <w:pPr>
              <w:jc w:val="center"/>
              <w:rPr>
                <w:rFonts w:ascii="Calibri" w:hAnsi="Calibri" w:cs="Calibri"/>
                <w:sz w:val="28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8"/>
                <w:szCs w:val="24"/>
                <w:lang w:val="es-ES_tradnl"/>
              </w:rPr>
              <w:t>2</w:t>
            </w:r>
          </w:p>
        </w:tc>
      </w:tr>
    </w:tbl>
    <w:p w14:paraId="058F48A3" w14:textId="77777777" w:rsidR="000B228B" w:rsidRDefault="000B228B" w:rsidP="00DD71F6">
      <w:pPr>
        <w:rPr>
          <w:lang w:val="es-ES_tradnl"/>
        </w:rPr>
      </w:pPr>
    </w:p>
    <w:sectPr w:rsidR="000B228B">
      <w:headerReference w:type="default" r:id="rId7"/>
      <w:footerReference w:type="default" r:id="rId8"/>
      <w:pgSz w:w="12242" w:h="15842" w:code="1"/>
      <w:pgMar w:top="1985" w:right="1134" w:bottom="1134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AFB7" w14:textId="77777777" w:rsidR="000B143D" w:rsidRDefault="000B143D">
      <w:r>
        <w:separator/>
      </w:r>
    </w:p>
  </w:endnote>
  <w:endnote w:type="continuationSeparator" w:id="0">
    <w:p w14:paraId="527A476C" w14:textId="77777777" w:rsidR="000B143D" w:rsidRDefault="000B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35F4" w14:textId="77777777" w:rsidR="00CA3AA6" w:rsidRDefault="00CA3AA6">
    <w:pPr>
      <w:jc w:val="center"/>
    </w:pPr>
    <w:r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26D3" w14:textId="77777777" w:rsidR="000B143D" w:rsidRDefault="000B143D">
      <w:r>
        <w:separator/>
      </w:r>
    </w:p>
  </w:footnote>
  <w:footnote w:type="continuationSeparator" w:id="0">
    <w:p w14:paraId="76FC87FB" w14:textId="77777777" w:rsidR="000B143D" w:rsidRDefault="000B1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4B72" w14:textId="32512E7B" w:rsidR="000B228B" w:rsidRDefault="00CE591F" w:rsidP="000B228B">
    <w:pPr>
      <w:pStyle w:val="Ttulo1"/>
      <w:rPr>
        <w:rFonts w:ascii="Arial" w:hAnsi="Arial" w:cs="Arial"/>
      </w:rPr>
    </w:pPr>
    <w:r>
      <w:rPr>
        <w:rFonts w:cs="Tahoma"/>
        <w:b w:val="0"/>
        <w:bCs/>
        <w:noProof/>
        <w:sz w:val="16"/>
        <w:szCs w:val="16"/>
        <w:lang w:val="es-CO" w:eastAsia="es-CO"/>
      </w:rPr>
      <w:drawing>
        <wp:anchor distT="0" distB="0" distL="114300" distR="114300" simplePos="0" relativeHeight="251657728" behindDoc="0" locked="0" layoutInCell="1" allowOverlap="1" wp14:anchorId="600039F0" wp14:editId="4397D19C">
          <wp:simplePos x="0" y="0"/>
          <wp:positionH relativeFrom="column">
            <wp:posOffset>57150</wp:posOffset>
          </wp:positionH>
          <wp:positionV relativeFrom="paragraph">
            <wp:posOffset>6985</wp:posOffset>
          </wp:positionV>
          <wp:extent cx="577850" cy="78867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951B99" w14:textId="77777777" w:rsidR="000B228B" w:rsidRPr="000B228B" w:rsidRDefault="000B228B" w:rsidP="000B228B">
    <w:pPr>
      <w:pStyle w:val="Ttulo1"/>
      <w:rPr>
        <w:rFonts w:ascii="Arial" w:hAnsi="Arial" w:cs="Arial"/>
        <w:b w:val="0"/>
        <w:bCs/>
        <w:i/>
        <w:iCs/>
        <w:caps w:val="0"/>
        <w:sz w:val="24"/>
        <w:szCs w:val="16"/>
      </w:rPr>
    </w:pPr>
    <w:r w:rsidRPr="000B228B">
      <w:rPr>
        <w:rFonts w:ascii="Arial" w:hAnsi="Arial" w:cs="Arial"/>
        <w:b w:val="0"/>
        <w:bCs/>
        <w:i/>
        <w:iCs/>
        <w:sz w:val="24"/>
        <w:szCs w:val="16"/>
      </w:rPr>
      <w:t xml:space="preserve">Taller – </w:t>
    </w:r>
    <w:r w:rsidRPr="000B228B">
      <w:rPr>
        <w:rFonts w:ascii="Arial" w:hAnsi="Arial" w:cs="Arial"/>
        <w:b w:val="0"/>
        <w:bCs/>
        <w:i/>
        <w:iCs/>
        <w:caps w:val="0"/>
        <w:sz w:val="24"/>
        <w:szCs w:val="16"/>
      </w:rPr>
      <w:t>Competencias del Auditor</w:t>
    </w:r>
  </w:p>
  <w:p w14:paraId="3650857D" w14:textId="77777777" w:rsidR="003528DA" w:rsidRPr="00EE3504" w:rsidRDefault="003528DA" w:rsidP="000B228B">
    <w:pPr>
      <w:pStyle w:val="Encabezado"/>
      <w:jc w:val="center"/>
      <w:rPr>
        <w:rFonts w:cs="Tahoma"/>
        <w:bCs/>
        <w:noProof/>
        <w:sz w:val="16"/>
        <w:szCs w:val="16"/>
        <w:lang w:val="en-US"/>
      </w:rPr>
    </w:pPr>
  </w:p>
  <w:p w14:paraId="4A1DDC22" w14:textId="77777777" w:rsidR="003528DA" w:rsidRPr="00EE3504" w:rsidRDefault="003528DA" w:rsidP="00377EC8">
    <w:pPr>
      <w:pStyle w:val="Encabezado"/>
      <w:jc w:val="right"/>
      <w:rPr>
        <w:rFonts w:cs="Tahoma"/>
        <w:b/>
        <w:bCs/>
        <w:noProof/>
        <w:sz w:val="16"/>
        <w:szCs w:val="16"/>
        <w:lang w:val="en-US"/>
      </w:rPr>
    </w:pPr>
  </w:p>
  <w:p w14:paraId="7692E861" w14:textId="77777777" w:rsidR="00377EC8" w:rsidRPr="00EE3504" w:rsidRDefault="00377EC8" w:rsidP="00377EC8">
    <w:pPr>
      <w:pStyle w:val="Encabezado"/>
      <w:rPr>
        <w:lang w:val="en-US"/>
      </w:rPr>
    </w:pPr>
  </w:p>
  <w:p w14:paraId="7CE9BDE2" w14:textId="77777777" w:rsidR="00CA3AA6" w:rsidRDefault="00CA3AA6" w:rsidP="004D25DB">
    <w:pPr>
      <w:pStyle w:val="Encabezado"/>
      <w:jc w:val="right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55A"/>
    <w:multiLevelType w:val="hybridMultilevel"/>
    <w:tmpl w:val="5FE2DB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3BA3"/>
    <w:multiLevelType w:val="singleLevel"/>
    <w:tmpl w:val="FDB47B12"/>
    <w:lvl w:ilvl="0">
      <w:start w:val="4"/>
      <w:numFmt w:val="none"/>
      <w:pStyle w:val="Ttulo5"/>
      <w:lvlText w:val="4.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4"/>
      </w:rPr>
    </w:lvl>
  </w:abstractNum>
  <w:abstractNum w:abstractNumId="2" w15:restartNumberingAfterBreak="0">
    <w:nsid w:val="51CD773C"/>
    <w:multiLevelType w:val="singleLevel"/>
    <w:tmpl w:val="737A7566"/>
    <w:lvl w:ilvl="0">
      <w:start w:val="1"/>
      <w:numFmt w:val="upperLetter"/>
      <w:pStyle w:val="Ttulo9"/>
      <w:lvlText w:val="%1. -"/>
      <w:legacy w:legacy="1" w:legacySpace="0" w:legacyIndent="454"/>
      <w:lvlJc w:val="left"/>
      <w:pPr>
        <w:ind w:left="454" w:hanging="454"/>
      </w:pPr>
    </w:lvl>
  </w:abstractNum>
  <w:abstractNum w:abstractNumId="3" w15:restartNumberingAfterBreak="0">
    <w:nsid w:val="605F6062"/>
    <w:multiLevelType w:val="hybridMultilevel"/>
    <w:tmpl w:val="9D6E05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A75D68"/>
    <w:multiLevelType w:val="multilevel"/>
    <w:tmpl w:val="BA2A827A"/>
    <w:lvl w:ilvl="0">
      <w:start w:val="12"/>
      <w:numFmt w:val="decimal"/>
      <w:pStyle w:val="Epgrafe"/>
      <w:lvlText w:val="%1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75"/>
        </w:tabs>
        <w:ind w:left="33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90"/>
        </w:tabs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5"/>
        </w:tabs>
        <w:ind w:left="43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520"/>
      </w:pPr>
      <w:rPr>
        <w:rFonts w:hint="default"/>
      </w:rPr>
    </w:lvl>
  </w:abstractNum>
  <w:abstractNum w:abstractNumId="5" w15:restartNumberingAfterBreak="0">
    <w:nsid w:val="7D2E2D3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1A"/>
    <w:rsid w:val="00061533"/>
    <w:rsid w:val="0006785F"/>
    <w:rsid w:val="000A58C0"/>
    <w:rsid w:val="000B143D"/>
    <w:rsid w:val="000B228B"/>
    <w:rsid w:val="000E10FE"/>
    <w:rsid w:val="000E3BD6"/>
    <w:rsid w:val="000E7622"/>
    <w:rsid w:val="001D38AD"/>
    <w:rsid w:val="001D7725"/>
    <w:rsid w:val="001E4699"/>
    <w:rsid w:val="001F63E5"/>
    <w:rsid w:val="0022267E"/>
    <w:rsid w:val="002736C7"/>
    <w:rsid w:val="00284AB3"/>
    <w:rsid w:val="002930C1"/>
    <w:rsid w:val="002B6471"/>
    <w:rsid w:val="003528DA"/>
    <w:rsid w:val="00352E38"/>
    <w:rsid w:val="0037018B"/>
    <w:rsid w:val="00372CD4"/>
    <w:rsid w:val="00375B1F"/>
    <w:rsid w:val="00377EC8"/>
    <w:rsid w:val="003B12E3"/>
    <w:rsid w:val="003B1A1C"/>
    <w:rsid w:val="003E5BD7"/>
    <w:rsid w:val="00414174"/>
    <w:rsid w:val="00417D68"/>
    <w:rsid w:val="004349C5"/>
    <w:rsid w:val="00453CA9"/>
    <w:rsid w:val="00467FF3"/>
    <w:rsid w:val="004738E3"/>
    <w:rsid w:val="004B2CD1"/>
    <w:rsid w:val="004D25DB"/>
    <w:rsid w:val="004D47DB"/>
    <w:rsid w:val="004D5252"/>
    <w:rsid w:val="004E2977"/>
    <w:rsid w:val="004E5C31"/>
    <w:rsid w:val="00504570"/>
    <w:rsid w:val="00545CD2"/>
    <w:rsid w:val="00577518"/>
    <w:rsid w:val="005B41F0"/>
    <w:rsid w:val="005B4CD2"/>
    <w:rsid w:val="005C032D"/>
    <w:rsid w:val="005C0C13"/>
    <w:rsid w:val="005D3CA6"/>
    <w:rsid w:val="005E5938"/>
    <w:rsid w:val="0065153D"/>
    <w:rsid w:val="00662749"/>
    <w:rsid w:val="00663F7D"/>
    <w:rsid w:val="006652F8"/>
    <w:rsid w:val="00672653"/>
    <w:rsid w:val="006B56E2"/>
    <w:rsid w:val="006D5CFC"/>
    <w:rsid w:val="006E2137"/>
    <w:rsid w:val="006E41CA"/>
    <w:rsid w:val="006E5682"/>
    <w:rsid w:val="006F3E82"/>
    <w:rsid w:val="00746F16"/>
    <w:rsid w:val="00753D86"/>
    <w:rsid w:val="00781F84"/>
    <w:rsid w:val="007E0B98"/>
    <w:rsid w:val="00840E4C"/>
    <w:rsid w:val="00887324"/>
    <w:rsid w:val="008C7E55"/>
    <w:rsid w:val="008F0B4D"/>
    <w:rsid w:val="0091115F"/>
    <w:rsid w:val="00913082"/>
    <w:rsid w:val="0091485C"/>
    <w:rsid w:val="00915D17"/>
    <w:rsid w:val="0091623E"/>
    <w:rsid w:val="0096533A"/>
    <w:rsid w:val="0097648A"/>
    <w:rsid w:val="00991F0A"/>
    <w:rsid w:val="00A20B45"/>
    <w:rsid w:val="00A257E7"/>
    <w:rsid w:val="00A2592C"/>
    <w:rsid w:val="00A82D1A"/>
    <w:rsid w:val="00AA36CE"/>
    <w:rsid w:val="00B116C6"/>
    <w:rsid w:val="00B2316A"/>
    <w:rsid w:val="00B3696F"/>
    <w:rsid w:val="00BB6091"/>
    <w:rsid w:val="00BD0FC0"/>
    <w:rsid w:val="00BE79B6"/>
    <w:rsid w:val="00BF50FA"/>
    <w:rsid w:val="00BF61AC"/>
    <w:rsid w:val="00C46DB6"/>
    <w:rsid w:val="00C578C5"/>
    <w:rsid w:val="00C72B65"/>
    <w:rsid w:val="00C81AA0"/>
    <w:rsid w:val="00C948E0"/>
    <w:rsid w:val="00C96FAE"/>
    <w:rsid w:val="00CA3AA6"/>
    <w:rsid w:val="00CC5959"/>
    <w:rsid w:val="00CE23AF"/>
    <w:rsid w:val="00CE591F"/>
    <w:rsid w:val="00CF0F04"/>
    <w:rsid w:val="00D418F6"/>
    <w:rsid w:val="00D51798"/>
    <w:rsid w:val="00D521BB"/>
    <w:rsid w:val="00D53BA2"/>
    <w:rsid w:val="00D615B1"/>
    <w:rsid w:val="00D64E62"/>
    <w:rsid w:val="00D845CA"/>
    <w:rsid w:val="00DA07B5"/>
    <w:rsid w:val="00DD028F"/>
    <w:rsid w:val="00DD6FD1"/>
    <w:rsid w:val="00DD71F6"/>
    <w:rsid w:val="00E01784"/>
    <w:rsid w:val="00E06771"/>
    <w:rsid w:val="00E16398"/>
    <w:rsid w:val="00E456F8"/>
    <w:rsid w:val="00E6217B"/>
    <w:rsid w:val="00E6368C"/>
    <w:rsid w:val="00E6784D"/>
    <w:rsid w:val="00E727EE"/>
    <w:rsid w:val="00E77851"/>
    <w:rsid w:val="00E9492B"/>
    <w:rsid w:val="00EE3504"/>
    <w:rsid w:val="00F72DEB"/>
    <w:rsid w:val="00F823AD"/>
    <w:rsid w:val="00F842F3"/>
    <w:rsid w:val="00F93A09"/>
    <w:rsid w:val="00FC246B"/>
    <w:rsid w:val="00FC2DB9"/>
    <w:rsid w:val="00FD4575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CEC126"/>
  <w15:chartTrackingRefBased/>
  <w15:docId w15:val="{C166D10B-FA5D-4F14-BC01-0FF907E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/>
      <w:sz w:val="32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8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708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ind w:left="1134" w:hanging="1134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numPr>
        <w:numId w:val="1"/>
      </w:numPr>
      <w:tabs>
        <w:tab w:val="left" w:pos="2552"/>
      </w:tabs>
      <w:spacing w:before="240" w:after="120"/>
      <w:outlineLvl w:val="4"/>
    </w:pPr>
    <w:rPr>
      <w:rFonts w:ascii="Verdana" w:hAnsi="Verdana"/>
      <w:b/>
      <w:caps/>
      <w:sz w:val="24"/>
      <w:effect w:val="none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</w:tabs>
      <w:suppressAutoHyphens/>
      <w:spacing w:after="54"/>
      <w:jc w:val="center"/>
      <w:outlineLvl w:val="6"/>
    </w:pPr>
    <w:rPr>
      <w:rFonts w:ascii="Arial" w:hAnsi="Arial"/>
      <w:b/>
      <w:spacing w:val="-1"/>
      <w:lang w:val="nl-NL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</w:tabs>
      <w:suppressAutoHyphens/>
      <w:ind w:left="670" w:hanging="670"/>
      <w:outlineLvl w:val="7"/>
    </w:pPr>
    <w:rPr>
      <w:rFonts w:ascii="Arial" w:hAnsi="Arial"/>
      <w:spacing w:val="-1"/>
      <w:sz w:val="24"/>
      <w:lang w:val="nl-NL"/>
    </w:rPr>
  </w:style>
  <w:style w:type="paragraph" w:styleId="Ttulo9">
    <w:name w:val="heading 9"/>
    <w:basedOn w:val="Normal"/>
    <w:next w:val="Normal"/>
    <w:qFormat/>
    <w:pPr>
      <w:keepNext/>
      <w:numPr>
        <w:numId w:val="2"/>
      </w:numPr>
      <w:autoSpaceDE w:val="0"/>
      <w:autoSpaceDN w:val="0"/>
      <w:spacing w:line="380" w:lineRule="exact"/>
      <w:outlineLvl w:val="8"/>
    </w:pPr>
    <w:rPr>
      <w:rFonts w:ascii="Arial" w:hAnsi="Arial"/>
      <w:spacing w:val="4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/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es-ES_tradnl"/>
    </w:rPr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rPr>
      <w:rFonts w:ascii="Comic Sans MS" w:hAnsi="Comic Sans MS"/>
      <w:i/>
    </w:rPr>
  </w:style>
  <w:style w:type="paragraph" w:styleId="Sangradetextonormal">
    <w:name w:val="Body Text Indent"/>
    <w:basedOn w:val="Normal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pPr>
      <w:spacing w:before="120" w:line="240" w:lineRule="atLeast"/>
      <w:outlineLvl w:val="0"/>
    </w:pPr>
    <w:rPr>
      <w:rFonts w:ascii="Verdana" w:hAnsi="Verdana"/>
      <w:b/>
      <w:snapToGrid w:val="0"/>
      <w:color w:val="000000"/>
      <w:sz w:val="24"/>
    </w:rPr>
  </w:style>
  <w:style w:type="paragraph" w:styleId="Textoindependiente2">
    <w:name w:val="Body Text 2"/>
    <w:basedOn w:val="Normal"/>
    <w:pPr>
      <w:spacing w:before="240"/>
    </w:pPr>
    <w:rPr>
      <w:rFonts w:ascii="Arial" w:hAnsi="Arial"/>
      <w:spacing w:val="4"/>
    </w:rPr>
  </w:style>
  <w:style w:type="paragraph" w:styleId="Sangra2detindependiente">
    <w:name w:val="Body Text Indent 2"/>
    <w:basedOn w:val="Normal"/>
    <w:pPr>
      <w:ind w:left="1134"/>
    </w:pPr>
    <w:rPr>
      <w:rFonts w:ascii="Arial" w:hAnsi="Arial"/>
    </w:rPr>
  </w:style>
  <w:style w:type="paragraph" w:customStyle="1" w:styleId="Paragraph">
    <w:name w:val="Paragraph"/>
    <w:basedOn w:val="Normal"/>
    <w:pPr>
      <w:spacing w:after="80"/>
    </w:pPr>
    <w:rPr>
      <w:rFonts w:ascii="Century Schoolbook" w:hAnsi="Century Schoolbook"/>
      <w:spacing w:val="3"/>
      <w:lang w:val="en-GB"/>
    </w:rPr>
  </w:style>
  <w:style w:type="paragraph" w:styleId="Epgrafe">
    <w:name w:val="Epígrafe"/>
    <w:basedOn w:val="Normal"/>
    <w:next w:val="Normal"/>
    <w:qFormat/>
    <w:pPr>
      <w:numPr>
        <w:numId w:val="3"/>
      </w:numPr>
      <w:tabs>
        <w:tab w:val="clear" w:pos="885"/>
        <w:tab w:val="num" w:pos="0"/>
      </w:tabs>
      <w:ind w:left="0" w:firstLine="0"/>
      <w:jc w:val="left"/>
    </w:pPr>
    <w:rPr>
      <w:sz w:val="24"/>
      <w:lang w:val="es-ES_tradnl"/>
    </w:rPr>
  </w:style>
  <w:style w:type="paragraph" w:styleId="Textonotaalfinal">
    <w:name w:val="endnote text"/>
    <w:basedOn w:val="Normal"/>
    <w:semiHidden/>
    <w:pPr>
      <w:widowControl w:val="0"/>
      <w:jc w:val="left"/>
    </w:pPr>
    <w:rPr>
      <w:rFonts w:ascii="Courier New" w:hAnsi="Courier New"/>
      <w:sz w:val="24"/>
      <w:lang w:val="en-GB"/>
    </w:rPr>
  </w:style>
  <w:style w:type="paragraph" w:styleId="Sangra3detindependiente">
    <w:name w:val="Body Text Indent 3"/>
    <w:basedOn w:val="Normal"/>
    <w:pPr>
      <w:ind w:left="1170" w:hanging="462"/>
    </w:pPr>
    <w:rPr>
      <w:sz w:val="20"/>
      <w:lang w:val="es-ES_tradnl"/>
    </w:rPr>
  </w:style>
  <w:style w:type="paragraph" w:styleId="Textodebloque">
    <w:name w:val="Block Text"/>
    <w:basedOn w:val="Normal"/>
    <w:pPr>
      <w:ind w:left="113" w:right="113"/>
      <w:jc w:val="center"/>
    </w:pPr>
    <w:rPr>
      <w:rFonts w:ascii="Arial" w:hAnsi="Arial"/>
      <w:b/>
      <w:sz w:val="20"/>
    </w:rPr>
  </w:style>
  <w:style w:type="paragraph" w:customStyle="1" w:styleId="Default">
    <w:name w:val="Default"/>
    <w:rsid w:val="00E163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paragraph" w:styleId="Textodeglobo">
    <w:name w:val="Balloon Text"/>
    <w:basedOn w:val="Normal"/>
    <w:link w:val="TextodegloboCar"/>
    <w:rsid w:val="00DD028F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DD028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746F16"/>
    <w:rPr>
      <w:rFonts w:ascii="Tahoma" w:hAnsi="Tahoma"/>
      <w:sz w:val="22"/>
      <w:lang w:val="es-ES_tradnl" w:eastAsia="es-ES"/>
    </w:rPr>
  </w:style>
  <w:style w:type="table" w:styleId="Tablaconcuadrcula">
    <w:name w:val="Table Grid"/>
    <w:basedOn w:val="Tablanormal"/>
    <w:rsid w:val="00DD7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1821</Characters>
  <Application>Microsoft Office Word</Application>
  <DocSecurity>0</DocSecurity>
  <Lines>86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</vt:lpstr>
    </vt:vector>
  </TitlesOfParts>
  <Company>B. VERITAS DE COLOMBIA LTDA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subject/>
  <dc:creator>MERY PATRICIA CAMPUZANO</dc:creator>
  <cp:keywords/>
  <cp:lastModifiedBy>Giovanni Cajas</cp:lastModifiedBy>
  <cp:revision>2</cp:revision>
  <cp:lastPrinted>2006-09-01T23:30:00Z</cp:lastPrinted>
  <dcterms:created xsi:type="dcterms:W3CDTF">2021-04-23T04:36:00Z</dcterms:created>
  <dcterms:modified xsi:type="dcterms:W3CDTF">2021-04-23T04:36:00Z</dcterms:modified>
</cp:coreProperties>
</file>