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20" w:rsidRDefault="004E3420" w:rsidP="004E3420">
      <w:pPr>
        <w:jc w:val="center"/>
        <w:rPr>
          <w:b/>
          <w:sz w:val="36"/>
        </w:rPr>
      </w:pPr>
      <w:r w:rsidRPr="004E3420">
        <w:rPr>
          <w:b/>
          <w:sz w:val="36"/>
        </w:rPr>
        <w:t>Reglamentos de mi Institución</w:t>
      </w:r>
    </w:p>
    <w:p w:rsidR="004E3420" w:rsidRPr="004E3420" w:rsidRDefault="004E3420" w:rsidP="004E34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4E3420">
        <w:rPr>
          <w:rFonts w:ascii="Arial" w:eastAsia="Times New Roman" w:hAnsi="Arial" w:cs="Arial"/>
          <w:spacing w:val="-3"/>
          <w:sz w:val="21"/>
          <w:szCs w:val="21"/>
          <w:lang w:eastAsia="es-ES"/>
        </w:rPr>
        <w:t>Elabore un paralelo entre ellas determinando qué función cumplen en cada una de estas instancias esas normas</w:t>
      </w:r>
    </w:p>
    <w:p w:rsidR="004E3420" w:rsidRPr="004E3420" w:rsidRDefault="004E3420" w:rsidP="004E34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tbl>
      <w:tblPr>
        <w:tblStyle w:val="Cuadrculaclara-nfasis3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E3420" w:rsidRPr="004E3420" w:rsidTr="004E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3"/>
          </w:tcPr>
          <w:p w:rsidR="004E3420" w:rsidRPr="004E3420" w:rsidRDefault="004E3420" w:rsidP="004E3420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 w:rsidRPr="004E3420"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Paralelo de función</w:t>
            </w:r>
          </w:p>
        </w:tc>
      </w:tr>
      <w:tr w:rsidR="004E3420" w:rsidRPr="004E3420" w:rsidTr="004E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E3420" w:rsidRPr="004E3420" w:rsidRDefault="004E3420" w:rsidP="004E3420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 w:rsidRPr="004E3420"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Constitución Política</w:t>
            </w:r>
          </w:p>
        </w:tc>
        <w:tc>
          <w:tcPr>
            <w:tcW w:w="2881" w:type="dxa"/>
          </w:tcPr>
          <w:p w:rsidR="004E3420" w:rsidRPr="004E3420" w:rsidRDefault="004E3420" w:rsidP="004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ES"/>
              </w:rPr>
            </w:pPr>
            <w:r w:rsidRPr="004E3420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ES"/>
              </w:rPr>
              <w:t>Normas institucionales</w:t>
            </w:r>
          </w:p>
        </w:tc>
        <w:tc>
          <w:tcPr>
            <w:tcW w:w="2882" w:type="dxa"/>
          </w:tcPr>
          <w:p w:rsidR="004E3420" w:rsidRPr="004E3420" w:rsidRDefault="004E3420" w:rsidP="004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ES"/>
              </w:rPr>
            </w:pPr>
            <w:r w:rsidRPr="004E3420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ES"/>
              </w:rPr>
              <w:t>Reglas del hogar</w:t>
            </w:r>
          </w:p>
        </w:tc>
      </w:tr>
      <w:tr w:rsidR="004E3420" w:rsidRPr="004E3420" w:rsidTr="004E3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E3420" w:rsidRPr="008907CD" w:rsidRDefault="004E3420" w:rsidP="004E3420">
            <w:pPr>
              <w:jc w:val="center"/>
              <w:rPr>
                <w:rFonts w:ascii="Arial" w:eastAsia="Times New Roman" w:hAnsi="Arial" w:cs="Arial"/>
                <w:b w:val="0"/>
                <w:bCs w:val="0"/>
                <w:spacing w:val="-3"/>
                <w:sz w:val="21"/>
                <w:szCs w:val="21"/>
                <w:lang w:eastAsia="es-ES"/>
              </w:rPr>
            </w:pPr>
            <w:r w:rsidRPr="008907CD">
              <w:rPr>
                <w:rFonts w:ascii="Arial" w:eastAsia="Times New Roman" w:hAnsi="Arial" w:cs="Arial"/>
                <w:b w:val="0"/>
                <w:bCs w:val="0"/>
                <w:spacing w:val="-3"/>
                <w:sz w:val="21"/>
                <w:szCs w:val="21"/>
                <w:lang w:eastAsia="es-ES"/>
              </w:rPr>
              <w:t>Es</w:t>
            </w:r>
            <w:r w:rsidRPr="008907CD">
              <w:rPr>
                <w:rFonts w:ascii="Arial" w:eastAsia="Times New Roman" w:hAnsi="Arial" w:cs="Arial"/>
                <w:b w:val="0"/>
                <w:bCs w:val="0"/>
                <w:spacing w:val="-3"/>
                <w:sz w:val="21"/>
                <w:szCs w:val="21"/>
                <w:lang w:eastAsia="es-ES"/>
              </w:rPr>
              <w:t xml:space="preserve"> un instrumento creado para mantener el orden de las naciones y está integrada por un conjunto de leyes fundamentales que fija los límites y define las relaciones entre los poderes Legislativo, Ejecutivo y Judicial del Estado, estableciendo así las bases para el Gobierno. Además, garantiza al pueblo determinados derechos.</w:t>
            </w:r>
          </w:p>
          <w:p w:rsidR="004E3420" w:rsidRPr="008907CD" w:rsidRDefault="004E3420" w:rsidP="004E3420">
            <w:pPr>
              <w:jc w:val="center"/>
              <w:rPr>
                <w:rFonts w:ascii="Arial" w:eastAsia="Times New Roman" w:hAnsi="Arial" w:cs="Arial"/>
                <w:b w:val="0"/>
                <w:bCs w:val="0"/>
                <w:spacing w:val="-3"/>
                <w:sz w:val="21"/>
                <w:szCs w:val="21"/>
                <w:lang w:eastAsia="es-ES"/>
              </w:rPr>
            </w:pPr>
            <w:r w:rsidRPr="008907CD">
              <w:rPr>
                <w:rFonts w:ascii="Arial" w:eastAsia="Times New Roman" w:hAnsi="Arial" w:cs="Arial"/>
                <w:b w:val="0"/>
                <w:bCs w:val="0"/>
                <w:spacing w:val="-3"/>
                <w:sz w:val="21"/>
                <w:szCs w:val="21"/>
                <w:lang w:eastAsia="es-ES"/>
              </w:rPr>
              <w:t>(U. francisco Marroquí)</w:t>
            </w:r>
          </w:p>
        </w:tc>
        <w:tc>
          <w:tcPr>
            <w:tcW w:w="2881" w:type="dxa"/>
          </w:tcPr>
          <w:p w:rsidR="004E3420" w:rsidRPr="004E3420" w:rsidRDefault="004E3420" w:rsidP="00890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 xml:space="preserve">Las normas institucionales plasmadas en el reglamento permite establecer los derechos y deberes de los </w:t>
            </w:r>
            <w:r w:rsidR="008907CD"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integrantes de la institución además brinda parámetros los cuales son utilizados para desarrollar los procesos que se presenten siendo una guía del cómo se debe proceder evitando cometer fallas y ser injustos en las tomas de decisiones.</w:t>
            </w:r>
          </w:p>
        </w:tc>
        <w:tc>
          <w:tcPr>
            <w:tcW w:w="2882" w:type="dxa"/>
          </w:tcPr>
          <w:p w:rsidR="004E3420" w:rsidRPr="004E3420" w:rsidRDefault="008907CD" w:rsidP="00890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Las reglas del hogar son los lineamientos establecidos por la familia con el fin de llevar una sana convivencia esto a partir de la asignación de deberes y derechos un ejemplo son los horarios establecidos a los hijos para estar en la calle si se ha planteado unos parámetros para esto es deber del integrante cumplir así evitando represarías y un mal ambiente familiar.</w:t>
            </w:r>
          </w:p>
        </w:tc>
      </w:tr>
    </w:tbl>
    <w:p w:rsidR="004E3420" w:rsidRPr="004E3420" w:rsidRDefault="004E3420" w:rsidP="004E34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4E3420" w:rsidRPr="004E3420" w:rsidRDefault="004E3420" w:rsidP="004E34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4E3420" w:rsidRPr="004E3420" w:rsidRDefault="004E3420" w:rsidP="004E34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4E3420" w:rsidRPr="004E3420" w:rsidRDefault="004E3420" w:rsidP="004E34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4E3420" w:rsidRPr="004E3420" w:rsidRDefault="004E3420" w:rsidP="004E34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4E3420" w:rsidRPr="004E3420" w:rsidRDefault="004E3420" w:rsidP="004E34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4E3420">
        <w:rPr>
          <w:rFonts w:ascii="Arial" w:eastAsia="Times New Roman" w:hAnsi="Arial" w:cs="Arial"/>
          <w:spacing w:val="-3"/>
          <w:sz w:val="21"/>
          <w:szCs w:val="21"/>
          <w:lang w:eastAsia="es-ES"/>
        </w:rPr>
        <w:t>A partir de la situación de Martha cuál sería el procedimiento a seguir si ella deseara retomar sus estudios.</w:t>
      </w:r>
    </w:p>
    <w:p w:rsidR="004E3420" w:rsidRPr="004E3420" w:rsidRDefault="004E3420" w:rsidP="004E3420">
      <w:pPr>
        <w:jc w:val="center"/>
        <w:rPr>
          <w:b/>
          <w:sz w:val="36"/>
        </w:rPr>
      </w:pPr>
    </w:p>
    <w:p w:rsidR="00AD3155" w:rsidRPr="00AD3155" w:rsidRDefault="00AD3155" w:rsidP="00AD3155">
      <w:pPr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AD3155">
        <w:rPr>
          <w:rFonts w:ascii="Arial" w:eastAsia="Times New Roman" w:hAnsi="Arial" w:cs="Arial"/>
          <w:spacing w:val="-3"/>
          <w:sz w:val="21"/>
          <w:szCs w:val="21"/>
          <w:lang w:eastAsia="es-ES"/>
        </w:rPr>
        <w:t>La estudiante debe</w:t>
      </w:r>
    </w:p>
    <w:p w:rsidR="00AD3155" w:rsidRDefault="00AD3155" w:rsidP="00AD3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AD3155">
        <w:rPr>
          <w:rFonts w:ascii="Arial" w:eastAsia="Times New Roman" w:hAnsi="Arial" w:cs="Arial"/>
          <w:spacing w:val="-3"/>
          <w:sz w:val="21"/>
          <w:szCs w:val="21"/>
          <w:lang w:eastAsia="es-ES"/>
        </w:rPr>
        <w:t>Radicar la solicitud es antes de ocho (8) días, previos a iniciar actividades Académicas.</w:t>
      </w:r>
    </w:p>
    <w:p w:rsidR="00AD3155" w:rsidRPr="00AD3155" w:rsidRDefault="00AD3155" w:rsidP="00AD315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AD3155" w:rsidRDefault="00AD3155" w:rsidP="00AD3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AD3155">
        <w:rPr>
          <w:rFonts w:ascii="Arial" w:eastAsia="Times New Roman" w:hAnsi="Arial" w:cs="Arial"/>
          <w:spacing w:val="-3"/>
          <w:sz w:val="21"/>
          <w:szCs w:val="21"/>
          <w:lang w:eastAsia="es-ES"/>
        </w:rPr>
        <w:t>Para radicar la solicitud en la UAE, el estudiante debe haber realizar el pago correspondiente en la Gerencia Administrativa.</w:t>
      </w:r>
    </w:p>
    <w:p w:rsidR="00AD3155" w:rsidRPr="00AD3155" w:rsidRDefault="00AD3155" w:rsidP="00AD315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AD3155" w:rsidRDefault="00AD3155" w:rsidP="00AD3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AD3155">
        <w:rPr>
          <w:rFonts w:ascii="Arial" w:eastAsia="Times New Roman" w:hAnsi="Arial" w:cs="Arial"/>
          <w:spacing w:val="-3"/>
          <w:sz w:val="21"/>
          <w:szCs w:val="21"/>
          <w:lang w:eastAsia="es-ES"/>
        </w:rPr>
        <w:t>Si se realizó algún cambio o actualización de pensum, el estudiante deberá cumplir con procesos de actualización de plan de estudios o de programa, esta situación hace que el estudiante pierda los derechos adquiridos mediante la Matrícula.</w:t>
      </w:r>
    </w:p>
    <w:p w:rsidR="00AD3155" w:rsidRPr="00AD3155" w:rsidRDefault="00AD3155" w:rsidP="00AD3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AD3155" w:rsidRPr="00AD3155" w:rsidRDefault="00AD3155" w:rsidP="00AD315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AD3155">
        <w:rPr>
          <w:rFonts w:ascii="Arial" w:eastAsia="Times New Roman" w:hAnsi="Arial" w:cs="Arial"/>
          <w:spacing w:val="-3"/>
          <w:sz w:val="21"/>
          <w:szCs w:val="21"/>
          <w:lang w:eastAsia="es-ES"/>
        </w:rPr>
        <w:t>No se acepta la solicitud de reingreso a estudiantes que fueron excluidos o que se encuentran dentro de un periodo de sanción.</w:t>
      </w:r>
    </w:p>
    <w:p w:rsidR="00AD3155" w:rsidRPr="00AD3155" w:rsidRDefault="00AD3155" w:rsidP="00AD315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AD3155" w:rsidRPr="00AD3155" w:rsidRDefault="00AD3155" w:rsidP="00AD3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AD3155">
        <w:rPr>
          <w:rFonts w:ascii="Arial" w:eastAsia="Times New Roman" w:hAnsi="Arial" w:cs="Arial"/>
          <w:spacing w:val="-3"/>
          <w:sz w:val="21"/>
          <w:szCs w:val="21"/>
          <w:lang w:eastAsia="es-ES"/>
        </w:rPr>
        <w:t>Se informará vía correo electrónico si la solicitud de reingreso fue aprobada o no.</w:t>
      </w:r>
      <w:bookmarkStart w:id="0" w:name="_GoBack"/>
      <w:bookmarkEnd w:id="0"/>
    </w:p>
    <w:sectPr w:rsidR="00AD3155" w:rsidRPr="00AD3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455B2"/>
    <w:multiLevelType w:val="multilevel"/>
    <w:tmpl w:val="BE7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A60C7"/>
    <w:multiLevelType w:val="multilevel"/>
    <w:tmpl w:val="186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20"/>
    <w:rsid w:val="0012283E"/>
    <w:rsid w:val="00122CF1"/>
    <w:rsid w:val="004E3420"/>
    <w:rsid w:val="008907CD"/>
    <w:rsid w:val="00AD3155"/>
    <w:rsid w:val="00BB26E5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3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42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4E3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3">
    <w:name w:val="Light Grid Accent 3"/>
    <w:basedOn w:val="Tablanormal"/>
    <w:uiPriority w:val="62"/>
    <w:rsid w:val="004E342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AD3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3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42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4E3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3">
    <w:name w:val="Light Grid Accent 3"/>
    <w:basedOn w:val="Tablanormal"/>
    <w:uiPriority w:val="62"/>
    <w:rsid w:val="004E342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AD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dcterms:created xsi:type="dcterms:W3CDTF">2018-03-22T21:17:00Z</dcterms:created>
  <dcterms:modified xsi:type="dcterms:W3CDTF">2018-03-22T21:42:00Z</dcterms:modified>
</cp:coreProperties>
</file>