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7D" w:rsidRPr="00FB797D" w:rsidRDefault="00FB797D" w:rsidP="00FB797D">
      <w:pPr>
        <w:shd w:val="clear" w:color="auto" w:fill="BC112E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FFFFFF"/>
          <w:spacing w:val="-3"/>
          <w:kern w:val="36"/>
          <w:lang w:eastAsia="es-CO"/>
        </w:rPr>
      </w:pPr>
      <w:r w:rsidRPr="00FB797D">
        <w:rPr>
          <w:rFonts w:ascii="Arial" w:eastAsia="Times New Roman" w:hAnsi="Arial" w:cs="Arial"/>
          <w:b/>
          <w:color w:val="FFFFFF"/>
          <w:spacing w:val="-3"/>
          <w:kern w:val="36"/>
          <w:lang w:eastAsia="es-CO"/>
        </w:rPr>
        <w:br/>
        <w:t>F.)UNIDAD DOS-ACTIVIDAD 2-Técnicas de estudio y canal perceptual dominante Foro</w:t>
      </w:r>
    </w:p>
    <w:p w:rsidR="00FB797D" w:rsidRPr="00FB797D" w:rsidRDefault="00FB797D" w:rsidP="00FB797D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FB797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  <w:r w:rsidRPr="00FB797D"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w:drawing>
          <wp:inline distT="0" distB="0" distL="0" distR="0">
            <wp:extent cx="5581650" cy="1085321"/>
            <wp:effectExtent l="0" t="0" r="0" b="635"/>
            <wp:docPr id="1" name="Imagen 1" descr="https://www.aprendeyavanza2.com.co/App_Files/Upload/20180215170050-momento_colabora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215170050-momento_colaborativ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669" cy="109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7D" w:rsidRDefault="00FB797D" w:rsidP="00FB797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FB797D" w:rsidRDefault="00FB797D" w:rsidP="00FB797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FB797D" w:rsidRPr="00FB797D" w:rsidRDefault="00FB797D" w:rsidP="00FB79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  <w:r w:rsidRPr="00FB797D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  <w:t xml:space="preserve">Solución Unidad 2 – Actividad 2 </w:t>
      </w:r>
    </w:p>
    <w:p w:rsidR="00FB797D" w:rsidRDefault="00FB797D" w:rsidP="00FB797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3F1FD2" w:rsidRPr="00FB797D" w:rsidRDefault="00FB797D" w:rsidP="00FB79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  <w:r w:rsidRPr="00FB797D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  <w:t xml:space="preserve">1. </w:t>
      </w:r>
      <w:r w:rsidR="00974F34" w:rsidRPr="00FB797D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  <w:t>¿Cuál cree que era el canal perceptual dominante de Martha?</w:t>
      </w:r>
    </w:p>
    <w:p w:rsidR="00FB797D" w:rsidRDefault="00FB797D" w:rsidP="00FB79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984751" w:rsidRDefault="003F1FD2" w:rsidP="009847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Creo que el canal perceptual predominante de Martha </w:t>
      </w:r>
      <w:r w:rsidR="00181FA0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es kinestésic</w:t>
      </w:r>
      <w:r w:rsid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o</w:t>
      </w:r>
      <w:r w:rsidR="00181FA0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, ya </w:t>
      </w:r>
      <w:r w:rsidR="00527BC7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que, las personas con este canal perceptual</w:t>
      </w:r>
      <w:r w:rsidR="00181FA0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</w:t>
      </w:r>
      <w:r w:rsidR="00030FAC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toma</w:t>
      </w:r>
      <w:r w:rsidR="00527BC7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n</w:t>
      </w:r>
      <w:r w:rsidR="00984751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sus</w:t>
      </w:r>
      <w:r w:rsidR="00527BC7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propias</w:t>
      </w:r>
      <w:r w:rsidR="00030FAC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</w:t>
      </w:r>
      <w:r w:rsid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decisiones,</w:t>
      </w:r>
      <w:r w:rsidR="00527BC7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</w:t>
      </w:r>
      <w:r w:rsid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dejándose</w:t>
      </w:r>
      <w:r w:rsidR="00527BC7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guiar por sus propi</w:t>
      </w:r>
      <w:r w:rsidR="00984751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o</w:t>
      </w:r>
      <w:r w:rsidR="00527BC7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s in</w:t>
      </w:r>
      <w:r w:rsidR="00984751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s</w:t>
      </w:r>
      <w:r w:rsidR="00527BC7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t</w:t>
      </w:r>
      <w:r w:rsidR="00984751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intos</w:t>
      </w:r>
      <w:r w:rsid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sin pensar en las consecuencias y responsabilidades que abarcaba la modalidad de enseñanza virtual</w:t>
      </w:r>
      <w:r w:rsidR="00984751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.</w:t>
      </w:r>
      <w:r w:rsid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Además e</w:t>
      </w:r>
      <w:r w:rsidR="00984751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lla no busco ningún tipo de ayuda </w:t>
      </w:r>
      <w:r w:rsid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tecnológica</w:t>
      </w:r>
      <w:r w:rsidR="00984751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, ni personal para desarrollar sus actividades y compromisos en esta modalidad de estudio</w:t>
      </w:r>
      <w:r w:rsid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.</w:t>
      </w:r>
    </w:p>
    <w:p w:rsidR="00FB797D" w:rsidRDefault="00FB797D" w:rsidP="009847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4E38ED" w:rsidRDefault="004E38ED" w:rsidP="009847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974F34" w:rsidRDefault="00FB797D" w:rsidP="00FB79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  <w:r w:rsidRPr="00FB797D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  <w:t xml:space="preserve">2. </w:t>
      </w:r>
      <w:r w:rsidR="00974F34" w:rsidRPr="00FB797D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  <w:t>Mencione una de las técnicas de estudio que más le habrían favorecido  a Martha en su proceso de aprendizaje. ¿Por qué?</w:t>
      </w:r>
    </w:p>
    <w:p w:rsidR="00FB797D" w:rsidRPr="00FB797D" w:rsidRDefault="00FB797D" w:rsidP="00FB79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3C1FD3" w:rsidRPr="00974F34" w:rsidRDefault="003C1FD3" w:rsidP="009847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La técnica de estudio que </w:t>
      </w:r>
      <w:r w:rsidR="00527BC7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más</w:t>
      </w: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le habría favorecido a </w:t>
      </w:r>
      <w:r w:rsidR="00540AD3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Martha</w:t>
      </w: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en su proceso de aprendizaje es la técnica organización en el estudio</w:t>
      </w:r>
      <w:r w:rsidR="00030FAC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, porque si Martha hubiera organizado los horarios para estudiar de forma virtual, y s</w:t>
      </w:r>
      <w:r w:rsidR="00CE48B2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i</w:t>
      </w:r>
      <w:r w:rsidR="00030FAC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 hubiera buscado recursos, habría respondido por todas las actividades y compromisos propuestos en esta modalidad de estudio</w:t>
      </w:r>
      <w:r w:rsid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.</w:t>
      </w:r>
    </w:p>
    <w:p w:rsidR="00FB797D" w:rsidRDefault="00FB797D" w:rsidP="00FB79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4E38ED" w:rsidRDefault="004E38ED" w:rsidP="00FB79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bookmarkStart w:id="0" w:name="_GoBack"/>
      <w:bookmarkEnd w:id="0"/>
    </w:p>
    <w:p w:rsidR="00974F34" w:rsidRDefault="00FB797D" w:rsidP="00FB79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  <w:proofErr w:type="gramStart"/>
      <w:r w:rsidRPr="00FB797D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  <w:t>3.</w:t>
      </w:r>
      <w:r w:rsidR="00974F34" w:rsidRPr="00FB797D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  <w:t>¿</w:t>
      </w:r>
      <w:proofErr w:type="gramEnd"/>
      <w:r w:rsidR="00974F34" w:rsidRPr="00FB797D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  <w:t>Por qué aunque Martha obtuvo resultados menos satisfactorios en sus estudios, le va muy bien en su trabajo?</w:t>
      </w:r>
    </w:p>
    <w:p w:rsidR="00FB797D" w:rsidRDefault="00FB797D" w:rsidP="00FB79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FB797D" w:rsidRPr="00FB797D" w:rsidRDefault="00FB797D" w:rsidP="00FB79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Creo que a Martha le va bien el trabajo porque, las personas con el perceptual de ella “Kinestésic</w:t>
      </w: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o” m</w:t>
      </w:r>
      <w:r w:rsidRP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uestran una mayor facilidad para aprender a través de la exper</w:t>
      </w: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iencia y la puesta en práctica des</w:t>
      </w:r>
      <w:r w:rsidRP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arrolla</w:t>
      </w: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 xml:space="preserve">ndo un papel importante </w:t>
      </w:r>
      <w:r w:rsidRPr="00FB797D"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en su vida laboral</w:t>
      </w: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.</w:t>
      </w:r>
    </w:p>
    <w:sectPr w:rsidR="00FB797D" w:rsidRPr="00FB7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351C"/>
    <w:multiLevelType w:val="multilevel"/>
    <w:tmpl w:val="5120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7624A4"/>
    <w:multiLevelType w:val="multilevel"/>
    <w:tmpl w:val="CBE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966B3"/>
    <w:multiLevelType w:val="multilevel"/>
    <w:tmpl w:val="75A4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5"/>
    <w:rsid w:val="00030FAC"/>
    <w:rsid w:val="00181FA0"/>
    <w:rsid w:val="001C5BB2"/>
    <w:rsid w:val="001D05F6"/>
    <w:rsid w:val="0034518A"/>
    <w:rsid w:val="00395AEF"/>
    <w:rsid w:val="003C1FD3"/>
    <w:rsid w:val="003F1FD2"/>
    <w:rsid w:val="004D7272"/>
    <w:rsid w:val="004E38ED"/>
    <w:rsid w:val="00527BC7"/>
    <w:rsid w:val="00540AD3"/>
    <w:rsid w:val="00661971"/>
    <w:rsid w:val="00822654"/>
    <w:rsid w:val="00887FB5"/>
    <w:rsid w:val="00974F34"/>
    <w:rsid w:val="00984751"/>
    <w:rsid w:val="00A22FF7"/>
    <w:rsid w:val="00AA45F1"/>
    <w:rsid w:val="00C4438E"/>
    <w:rsid w:val="00CE48B2"/>
    <w:rsid w:val="00D0497B"/>
    <w:rsid w:val="00E8664A"/>
    <w:rsid w:val="00F57969"/>
    <w:rsid w:val="00FB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B77BE-4123-4C92-836B-030A9A62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7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74F34"/>
    <w:rPr>
      <w:b/>
      <w:bCs/>
    </w:rPr>
  </w:style>
  <w:style w:type="paragraph" w:styleId="Prrafodelista">
    <w:name w:val="List Paragraph"/>
    <w:basedOn w:val="Normal"/>
    <w:uiPriority w:val="34"/>
    <w:qFormat/>
    <w:rsid w:val="001C5B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797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660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4070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2018-04-14T23:53:00Z</dcterms:created>
  <dcterms:modified xsi:type="dcterms:W3CDTF">2018-04-14T23:53:00Z</dcterms:modified>
</cp:coreProperties>
</file>