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2951"/>
        <w:gridCol w:w="2951"/>
      </w:tblGrid>
      <w:tr w:rsidR="001C2637" w:rsidRPr="001C2637" w:rsidTr="001C2637"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</w:tr>
      <w:tr w:rsidR="001C2637" w:rsidRPr="001C2637" w:rsidTr="001C2637"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</w:tr>
      <w:tr w:rsidR="001C2637" w:rsidRPr="001C2637" w:rsidTr="001C2637"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</w:tr>
      <w:tr w:rsidR="001C2637" w:rsidRPr="001C2637" w:rsidTr="001C2637"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2637" w:rsidRPr="001C2637" w:rsidRDefault="001C2637" w:rsidP="001C2637">
            <w:pPr>
              <w:spacing w:before="75" w:after="75" w:line="240" w:lineRule="auto"/>
              <w:rPr>
                <w:rFonts w:ascii="Arial" w:eastAsia="Times New Roman" w:hAnsi="Arial" w:cs="Arial"/>
                <w:color w:val="888888"/>
                <w:spacing w:val="-3"/>
                <w:sz w:val="21"/>
                <w:szCs w:val="21"/>
                <w:lang w:eastAsia="es-CO"/>
              </w:rPr>
            </w:pPr>
          </w:p>
        </w:tc>
      </w:tr>
    </w:tbl>
    <w:p w:rsidR="001C2637" w:rsidRPr="001C2637" w:rsidRDefault="001C2637" w:rsidP="001C2637">
      <w:pPr>
        <w:shd w:val="clear" w:color="auto" w:fill="FFFFFF"/>
        <w:spacing w:before="75" w:after="75" w:line="240" w:lineRule="auto"/>
        <w:jc w:val="center"/>
        <w:rPr>
          <w:rFonts w:ascii="Arial" w:eastAsia="Times New Roman" w:hAnsi="Arial" w:cs="Arial"/>
          <w:b/>
          <w:color w:val="385623" w:themeColor="accent6" w:themeShade="80"/>
          <w:spacing w:val="-3"/>
          <w:sz w:val="24"/>
          <w:szCs w:val="21"/>
          <w:lang w:eastAsia="es-CO"/>
        </w:rPr>
      </w:pPr>
      <w:r w:rsidRPr="001C2637">
        <w:rPr>
          <w:rFonts w:ascii="Arial" w:eastAsia="Times New Roman" w:hAnsi="Arial" w:cs="Arial"/>
          <w:b/>
          <w:color w:val="385623" w:themeColor="accent6" w:themeShade="80"/>
          <w:spacing w:val="-3"/>
          <w:sz w:val="24"/>
          <w:szCs w:val="21"/>
          <w:lang w:eastAsia="es-CO"/>
        </w:rPr>
        <w:t>REGLAMENTOS DE MI INSTITUCION</w:t>
      </w:r>
    </w:p>
    <w:p w:rsidR="001C2637" w:rsidRPr="001C2637" w:rsidRDefault="001C2637" w:rsidP="001C2637">
      <w:pPr>
        <w:shd w:val="clear" w:color="auto" w:fill="FFFFFF"/>
        <w:spacing w:before="75" w:after="75" w:line="240" w:lineRule="auto"/>
        <w:jc w:val="center"/>
        <w:rPr>
          <w:rFonts w:ascii="Arial" w:eastAsia="Times New Roman" w:hAnsi="Arial" w:cs="Arial"/>
          <w:b/>
          <w:color w:val="385623" w:themeColor="accent6" w:themeShade="80"/>
          <w:spacing w:val="-3"/>
          <w:sz w:val="24"/>
          <w:szCs w:val="21"/>
          <w:lang w:eastAsia="es-CO"/>
        </w:rPr>
      </w:pPr>
      <w:r w:rsidRPr="001C2637">
        <w:rPr>
          <w:rFonts w:ascii="Arial" w:eastAsia="Times New Roman" w:hAnsi="Arial" w:cs="Arial"/>
          <w:b/>
          <w:color w:val="385623" w:themeColor="accent6" w:themeShade="80"/>
          <w:spacing w:val="-3"/>
          <w:sz w:val="24"/>
          <w:szCs w:val="21"/>
          <w:lang w:eastAsia="es-CO"/>
        </w:rPr>
        <w:t>HEYI FERNANDA VARGAS</w:t>
      </w:r>
    </w:p>
    <w:p w:rsidR="001C2637" w:rsidRPr="001C2637" w:rsidRDefault="001C2637" w:rsidP="001C2637">
      <w:pPr>
        <w:shd w:val="clear" w:color="auto" w:fill="FFFFFF"/>
        <w:spacing w:before="75" w:after="75" w:line="240" w:lineRule="auto"/>
        <w:jc w:val="center"/>
        <w:rPr>
          <w:rFonts w:ascii="Arial" w:eastAsia="Times New Roman" w:hAnsi="Arial" w:cs="Arial"/>
          <w:b/>
          <w:color w:val="385623" w:themeColor="accent6" w:themeShade="80"/>
          <w:spacing w:val="-3"/>
          <w:sz w:val="32"/>
          <w:szCs w:val="21"/>
          <w:lang w:eastAsia="es-CO"/>
        </w:rPr>
      </w:pPr>
    </w:p>
    <w:p w:rsidR="001C2637" w:rsidRPr="001C2637" w:rsidRDefault="001C2637" w:rsidP="001C2637">
      <w:pPr>
        <w:shd w:val="clear" w:color="auto" w:fill="FFFFFF"/>
        <w:spacing w:before="75" w:after="75" w:line="240" w:lineRule="auto"/>
        <w:jc w:val="center"/>
        <w:rPr>
          <w:rFonts w:ascii="Arial" w:eastAsia="Times New Roman" w:hAnsi="Arial" w:cs="Arial"/>
          <w:b/>
          <w:color w:val="385623" w:themeColor="accent6" w:themeShade="80"/>
          <w:spacing w:val="-3"/>
          <w:sz w:val="32"/>
          <w:szCs w:val="21"/>
          <w:lang w:eastAsia="es-CO"/>
        </w:rPr>
      </w:pPr>
      <w:r w:rsidRPr="001C2637">
        <w:rPr>
          <w:rFonts w:ascii="Arial" w:eastAsia="Times New Roman" w:hAnsi="Arial" w:cs="Arial"/>
          <w:b/>
          <w:color w:val="385623" w:themeColor="accent6" w:themeShade="80"/>
          <w:spacing w:val="-3"/>
          <w:sz w:val="32"/>
          <w:szCs w:val="21"/>
          <w:lang w:eastAsia="es-CO"/>
        </w:rPr>
        <w:t>TABLA COMPARATIVA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2637" w:rsidRPr="001C2637" w:rsidTr="001C2637">
        <w:tc>
          <w:tcPr>
            <w:tcW w:w="2942" w:type="dxa"/>
            <w:shd w:val="clear" w:color="auto" w:fill="E2EFD9" w:themeFill="accent6" w:themeFillTint="33"/>
          </w:tcPr>
          <w:p w:rsidR="001C2637" w:rsidRPr="001C2637" w:rsidRDefault="001C2637" w:rsidP="001C2637">
            <w:pPr>
              <w:spacing w:before="75" w:after="75"/>
              <w:jc w:val="center"/>
              <w:rPr>
                <w:rFonts w:ascii="Arial" w:eastAsia="Times New Roman" w:hAnsi="Arial" w:cs="Arial"/>
                <w:b/>
                <w:color w:val="538135" w:themeColor="accent6" w:themeShade="BF"/>
                <w:spacing w:val="-3"/>
                <w:sz w:val="24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b/>
                <w:color w:val="538135" w:themeColor="accent6" w:themeShade="BF"/>
                <w:spacing w:val="-3"/>
                <w:sz w:val="24"/>
                <w:szCs w:val="21"/>
                <w:lang w:eastAsia="es-CO"/>
              </w:rPr>
              <w:t>HOGAR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1C2637" w:rsidRPr="001C2637" w:rsidRDefault="001C2637" w:rsidP="001C2637">
            <w:pPr>
              <w:spacing w:before="75" w:after="75"/>
              <w:jc w:val="center"/>
              <w:rPr>
                <w:rFonts w:ascii="Arial" w:eastAsia="Times New Roman" w:hAnsi="Arial" w:cs="Arial"/>
                <w:b/>
                <w:color w:val="538135" w:themeColor="accent6" w:themeShade="BF"/>
                <w:spacing w:val="-3"/>
                <w:sz w:val="24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b/>
                <w:color w:val="538135" w:themeColor="accent6" w:themeShade="BF"/>
                <w:spacing w:val="-3"/>
                <w:sz w:val="24"/>
                <w:szCs w:val="21"/>
                <w:lang w:eastAsia="es-CO"/>
              </w:rPr>
              <w:t>FUNDACION SAN MATEO</w:t>
            </w:r>
          </w:p>
        </w:tc>
        <w:tc>
          <w:tcPr>
            <w:tcW w:w="2943" w:type="dxa"/>
            <w:shd w:val="clear" w:color="auto" w:fill="E2EFD9" w:themeFill="accent6" w:themeFillTint="33"/>
          </w:tcPr>
          <w:p w:rsidR="001C2637" w:rsidRPr="001C2637" w:rsidRDefault="001C2637" w:rsidP="001C2637">
            <w:pPr>
              <w:spacing w:before="75" w:after="75"/>
              <w:jc w:val="center"/>
              <w:rPr>
                <w:rFonts w:ascii="Arial" w:eastAsia="Times New Roman" w:hAnsi="Arial" w:cs="Arial"/>
                <w:b/>
                <w:color w:val="538135" w:themeColor="accent6" w:themeShade="BF"/>
                <w:spacing w:val="-3"/>
                <w:sz w:val="24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b/>
                <w:color w:val="538135" w:themeColor="accent6" w:themeShade="BF"/>
                <w:spacing w:val="-3"/>
                <w:sz w:val="24"/>
                <w:szCs w:val="21"/>
                <w:lang w:eastAsia="es-CO"/>
              </w:rPr>
              <w:t>CONSTITUCION POLITICA</w:t>
            </w:r>
          </w:p>
        </w:tc>
      </w:tr>
      <w:tr w:rsidR="001C2637" w:rsidRPr="001C2637" w:rsidTr="001C2637">
        <w:tc>
          <w:tcPr>
            <w:tcW w:w="2942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Cuidar, valorar y hacer un uso adecuado de los bienes del hogar.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Utilizar adecuadamente los recursos y servicios que ofrece la institución.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Los recursos naturales, patrimonio de la nación, constituyen los elementos materiales necesarios para satisfacer nuestros requerimientos de alimentación, vestido, vivienda, energía y demás productos de la población actual pero también deben de garantizar el bienestar de las generaciones futuras. </w:t>
            </w:r>
          </w:p>
        </w:tc>
      </w:tr>
      <w:tr w:rsidR="001C2637" w:rsidRPr="001C2637" w:rsidTr="001C2637">
        <w:tc>
          <w:tcPr>
            <w:tcW w:w="2942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Ayudarnos entre nosotros y en especial a los más pequeños.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Generar una </w:t>
            </w:r>
            <w:r w:rsidRPr="001C2637">
              <w:rPr>
                <w:rFonts w:ascii="Arial" w:eastAsia="Times New Roman" w:hAnsi="Arial" w:cs="Arial"/>
                <w:bCs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Interacción con el tutor y los compañeros en un </w:t>
            </w:r>
            <w:r w:rsidRPr="001C2637">
              <w:rPr>
                <w:rFonts w:ascii="Arial" w:eastAsia="Times New Roman" w:hAnsi="Arial" w:cs="Arial"/>
                <w:bCs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entorno</w:t>
            </w:r>
            <w:r w:rsidRPr="001C2637">
              <w:rPr>
                <w:rFonts w:ascii="Arial" w:eastAsia="Times New Roman" w:hAnsi="Arial" w:cs="Arial"/>
                <w:bCs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 que favorezca la cooperación.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La paz es un derecho y un deber de obligatorio cumplimiento.</w:t>
            </w:r>
          </w:p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El Estado garantiza las libertades de enseñanza, aprendizaje, investigación y cátedra. </w:t>
            </w:r>
          </w:p>
        </w:tc>
      </w:tr>
      <w:tr w:rsidR="001C2637" w:rsidRPr="001C2637" w:rsidTr="001C2637">
        <w:tc>
          <w:tcPr>
            <w:tcW w:w="2942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Exponer amablemente </w:t>
            </w: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nuestras y</w:t>
            </w: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 puntos de vistas.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Exponer y discutir las ideas y teorías y conocimientos científicos con la libertad del pensamiento y el pluralismo ideológico.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El Estado promoverá las condiciones para que la igualdad sea real y efectiva y adoptará medidas en favor de grupos discriminados o marginados. El Estado protegerá especialmente a aquellas personas que por su condición económica, física o mental, se encuentren en circunstancia de debilidad manifiesta y sancionará los abusos o maltratos que contra ellas se cometan. </w:t>
            </w:r>
            <w:proofErr w:type="gramStart"/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( </w:t>
            </w: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Pero</w:t>
            </w:r>
            <w:proofErr w:type="gramEnd"/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 no se cumple).</w:t>
            </w:r>
          </w:p>
        </w:tc>
      </w:tr>
      <w:tr w:rsidR="001C2637" w:rsidRPr="001C2637" w:rsidTr="001C2637">
        <w:tc>
          <w:tcPr>
            <w:tcW w:w="2942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Dar y recibir un trato, amoroso</w:t>
            </w:r>
          </w:p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Cálido, respetuoso y comprensivo.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Recibir y ofrecer un trato respetuoso con todos los miembros de la comunidad educativa.</w:t>
            </w:r>
          </w:p>
        </w:tc>
        <w:tc>
          <w:tcPr>
            <w:tcW w:w="2943" w:type="dxa"/>
            <w:shd w:val="clear" w:color="auto" w:fill="FBE4D5" w:themeFill="accent2" w:themeFillTint="33"/>
          </w:tcPr>
          <w:p w:rsidR="001C2637" w:rsidRPr="001C2637" w:rsidRDefault="001C2637" w:rsidP="001C2637">
            <w:pPr>
              <w:spacing w:before="75" w:after="75"/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</w:pP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>Igualdad para</w:t>
            </w: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t xml:space="preserve"> todas las personas nacen libres e iguales ante la ley, recibirán la misma protección y trato de las autoridades y gozarán de los mismos derechos, libertades y oportunidades sin </w:t>
            </w:r>
            <w:r w:rsidRPr="001C2637">
              <w:rPr>
                <w:rFonts w:ascii="Arial" w:eastAsia="Times New Roman" w:hAnsi="Arial" w:cs="Arial"/>
                <w:color w:val="C45911" w:themeColor="accent2" w:themeShade="BF"/>
                <w:spacing w:val="-3"/>
                <w:sz w:val="21"/>
                <w:szCs w:val="21"/>
                <w:lang w:eastAsia="es-CO"/>
              </w:rPr>
              <w:lastRenderedPageBreak/>
              <w:t>ninguna discriminación por razones de sexo, raza, origen nacional o familiar, lengua, religión, opinión política o filosófica. (Pero no se cumple).</w:t>
            </w:r>
          </w:p>
        </w:tc>
      </w:tr>
    </w:tbl>
    <w:p w:rsidR="001C2637" w:rsidRPr="001C2637" w:rsidRDefault="001C2637" w:rsidP="001C2637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C2637" w:rsidRPr="001C2637" w:rsidRDefault="001C2637" w:rsidP="001C2637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1C2637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1C2637" w:rsidRDefault="001C2637" w:rsidP="001C2637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1C2637" w:rsidRPr="001C2637" w:rsidRDefault="001C2637" w:rsidP="001C2637">
      <w:pPr>
        <w:shd w:val="clear" w:color="auto" w:fill="FFFFFF"/>
        <w:spacing w:before="75" w:after="75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1"/>
          <w:lang w:eastAsia="es-CO"/>
        </w:rPr>
      </w:pPr>
      <w:r w:rsidRPr="001C2637">
        <w:rPr>
          <w:rFonts w:ascii="Arial" w:eastAsia="Times New Roman" w:hAnsi="Arial" w:cs="Arial"/>
          <w:b/>
          <w:spacing w:val="-3"/>
          <w:sz w:val="24"/>
          <w:szCs w:val="21"/>
          <w:lang w:eastAsia="es-CO"/>
        </w:rPr>
        <w:t>PROCEDIMIENTO A SEGUIR SI MARTHA DESEARA RETOMAR SUS ESTUDIOS</w:t>
      </w:r>
    </w:p>
    <w:p w:rsidR="001C2637" w:rsidRPr="001C2637" w:rsidRDefault="001C2637" w:rsidP="001C2637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1"/>
          <w:lang w:eastAsia="es-CO"/>
        </w:rPr>
      </w:pPr>
      <w:r w:rsidRPr="001C2637">
        <w:rPr>
          <w:rFonts w:ascii="Arial" w:eastAsia="Times New Roman" w:hAnsi="Arial" w:cs="Arial"/>
          <w:spacing w:val="-3"/>
          <w:sz w:val="24"/>
          <w:szCs w:val="21"/>
          <w:lang w:eastAsia="es-CO"/>
        </w:rPr>
        <w:t>Martha se debe poner en contacto con el personal encargado de la institución, explique la situación y resuelva la parte formativa, determinando que créditos aprobó y cuales debería cursar, pero ante todo un consejo personal, que le dé importancia</w:t>
      </w:r>
      <w:proofErr w:type="gramStart"/>
      <w:r w:rsidRPr="001C2637">
        <w:rPr>
          <w:rFonts w:ascii="Arial" w:eastAsia="Times New Roman" w:hAnsi="Arial" w:cs="Arial"/>
          <w:spacing w:val="-3"/>
          <w:sz w:val="24"/>
          <w:szCs w:val="21"/>
          <w:lang w:eastAsia="es-CO"/>
        </w:rPr>
        <w:t>  a</w:t>
      </w:r>
      <w:proofErr w:type="gramEnd"/>
      <w:r w:rsidRPr="001C2637">
        <w:rPr>
          <w:rFonts w:ascii="Arial" w:eastAsia="Times New Roman" w:hAnsi="Arial" w:cs="Arial"/>
          <w:spacing w:val="-3"/>
          <w:sz w:val="24"/>
          <w:szCs w:val="21"/>
          <w:lang w:eastAsia="es-CO"/>
        </w:rPr>
        <w:t xml:space="preserve"> sus estudios y realice un compromiso con ella misma para lograr los objetivos esperados.</w:t>
      </w:r>
    </w:p>
    <w:p w:rsidR="001220A6" w:rsidRDefault="001220A6">
      <w:bookmarkStart w:id="0" w:name="_GoBack"/>
      <w:bookmarkEnd w:id="0"/>
    </w:p>
    <w:sectPr w:rsidR="00122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37"/>
    <w:rsid w:val="001220A6"/>
    <w:rsid w:val="001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53E6B7-1FE5-4329-90D5-F4AF3AB0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C2637"/>
    <w:rPr>
      <w:b/>
      <w:bCs/>
    </w:rPr>
  </w:style>
  <w:style w:type="table" w:styleId="Tablaconcuadrcula">
    <w:name w:val="Table Grid"/>
    <w:basedOn w:val="Tablanormal"/>
    <w:uiPriority w:val="39"/>
    <w:rsid w:val="001C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HEYI FERNANDA VARGAS RAMOS</dc:creator>
  <cp:keywords/>
  <dc:description/>
  <cp:lastModifiedBy>HEYI FERNANDA VARGAS RAMOS</cp:lastModifiedBy>
  <cp:revision>1</cp:revision>
  <dcterms:created xsi:type="dcterms:W3CDTF">2018-04-17T16:09:00Z</dcterms:created>
  <dcterms:modified xsi:type="dcterms:W3CDTF">2018-04-17T16:18:00Z</dcterms:modified>
</cp:coreProperties>
</file>