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5081"/>
        <w:tblW w:w="6643" w:type="dxa"/>
        <w:tblLook w:val="04A0"/>
      </w:tblPr>
      <w:tblGrid>
        <w:gridCol w:w="4086"/>
        <w:gridCol w:w="2557"/>
      </w:tblGrid>
      <w:tr w:rsidR="00486964" w:rsidRPr="00486964" w:rsidTr="00A173CB">
        <w:trPr>
          <w:trHeight w:val="398"/>
        </w:trPr>
        <w:tc>
          <w:tcPr>
            <w:tcW w:w="408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86964">
              <w:rPr>
                <w:rFonts w:ascii="Arial" w:eastAsia="Times New Roman" w:hAnsi="Arial" w:cs="Arial"/>
                <w:b/>
                <w:bCs/>
                <w:color w:val="000000"/>
              </w:rPr>
              <w:t>PERSONA</w:t>
            </w:r>
          </w:p>
        </w:tc>
        <w:tc>
          <w:tcPr>
            <w:tcW w:w="255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000000" w:fill="D9D9D9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486964">
              <w:rPr>
                <w:rFonts w:ascii="Arial" w:eastAsia="Times New Roman" w:hAnsi="Arial" w:cs="Arial"/>
                <w:b/>
                <w:bCs/>
                <w:color w:val="000000"/>
              </w:rPr>
              <w:t>ALTURA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 xml:space="preserve">ESTEBAN 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1,73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JULIAN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1,75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BIBIANA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1,65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LUZ MARIA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1,6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RUBEN DARIO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1,62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MARCEL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1,68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MATEO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1,78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ANDRES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1,75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SANTIAGO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1,7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SARA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1,64</w:t>
            </w:r>
          </w:p>
        </w:tc>
      </w:tr>
      <w:tr w:rsidR="00486964" w:rsidRPr="00486964" w:rsidTr="00A173CB">
        <w:trPr>
          <w:trHeight w:val="380"/>
        </w:trPr>
        <w:tc>
          <w:tcPr>
            <w:tcW w:w="408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CAMILO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A173C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1,8</w:t>
            </w:r>
          </w:p>
        </w:tc>
      </w:tr>
    </w:tbl>
    <w:p w:rsidR="00A173CB" w:rsidRPr="00A173CB" w:rsidRDefault="00A173CB" w:rsidP="00A173C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b/>
          <w:spacing w:val="-3"/>
          <w:u w:val="single"/>
          <w:lang w:val="es-CO"/>
        </w:rPr>
      </w:pPr>
      <w:bookmarkStart w:id="0" w:name="_GoBack"/>
      <w:r w:rsidRPr="00A173CB">
        <w:rPr>
          <w:rFonts w:ascii="Arial" w:hAnsi="Arial" w:cs="Arial"/>
          <w:b/>
          <w:spacing w:val="-3"/>
          <w:u w:val="single"/>
          <w:lang w:val="es-CO"/>
        </w:rPr>
        <w:t>UNIDAD 1 ACTIVIDAD 3</w:t>
      </w:r>
    </w:p>
    <w:bookmarkEnd w:id="0"/>
    <w:p w:rsidR="00A173CB" w:rsidRPr="00A173CB" w:rsidRDefault="00A173CB" w:rsidP="00A173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lang w:val="es-CO"/>
        </w:rPr>
      </w:pPr>
    </w:p>
    <w:p w:rsidR="00A173CB" w:rsidRPr="00A173CB" w:rsidRDefault="00A173CB" w:rsidP="00A173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lang w:val="es-CO"/>
        </w:rPr>
      </w:pPr>
      <w:r w:rsidRPr="00A173CB">
        <w:rPr>
          <w:rFonts w:ascii="Arial" w:hAnsi="Arial" w:cs="Arial"/>
          <w:spacing w:val="-3"/>
          <w:lang w:val="es-CO"/>
        </w:rPr>
        <w:t>1.Formular una pregunta a sus compañeros donde sus respuestas correspondan a una variable continua.</w:t>
      </w:r>
    </w:p>
    <w:p w:rsidR="00A173CB" w:rsidRPr="00A173CB" w:rsidRDefault="00A173CB" w:rsidP="00A173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lang w:val="es-CO"/>
        </w:rPr>
      </w:pPr>
      <w:r w:rsidRPr="00A173CB">
        <w:rPr>
          <w:rFonts w:ascii="Arial" w:hAnsi="Arial" w:cs="Arial"/>
          <w:spacing w:val="-3"/>
          <w:lang w:val="es-CO"/>
        </w:rPr>
        <w:t>2.Realizar los pasos necesarios para determinar el rango, amplitud del intervalo y el tamaño de cada uno.</w:t>
      </w:r>
    </w:p>
    <w:p w:rsidR="00A173CB" w:rsidRPr="00A173CB" w:rsidRDefault="00A173CB" w:rsidP="00A173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lang w:val="es-CO"/>
        </w:rPr>
      </w:pPr>
      <w:r w:rsidRPr="00A173CB">
        <w:rPr>
          <w:rFonts w:ascii="Arial" w:hAnsi="Arial" w:cs="Arial"/>
          <w:spacing w:val="-3"/>
          <w:lang w:val="es-CO"/>
        </w:rPr>
        <w:t>3.Realizar la tabulación correspondiente</w:t>
      </w:r>
    </w:p>
    <w:p w:rsidR="00A173CB" w:rsidRPr="00A173CB" w:rsidRDefault="00A173CB" w:rsidP="00A173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lang w:val="es-CO"/>
        </w:rPr>
      </w:pPr>
      <w:r w:rsidRPr="00A173CB">
        <w:rPr>
          <w:rFonts w:ascii="Arial" w:hAnsi="Arial" w:cs="Arial"/>
          <w:spacing w:val="-3"/>
          <w:lang w:val="es-CO"/>
        </w:rPr>
        <w:t>4.Realizar dos tipos de gráfico utilizando un programa interactivo.</w:t>
      </w:r>
    </w:p>
    <w:p w:rsidR="00A173CB" w:rsidRPr="00A173CB" w:rsidRDefault="00A173CB" w:rsidP="00A173C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lang w:val="es-CO"/>
        </w:rPr>
      </w:pPr>
      <w:r w:rsidRPr="00A173CB">
        <w:rPr>
          <w:rFonts w:ascii="Arial" w:hAnsi="Arial" w:cs="Arial"/>
          <w:spacing w:val="-3"/>
          <w:lang w:val="es-CO"/>
        </w:rPr>
        <w:t>5.Realizar las conclusiones de las dificultades y aciertos de la actividad.</w:t>
      </w:r>
    </w:p>
    <w:p w:rsidR="00A173CB" w:rsidRPr="00A173CB" w:rsidRDefault="00A173CB" w:rsidP="00486964">
      <w:pPr>
        <w:jc w:val="center"/>
        <w:rPr>
          <w:rFonts w:ascii="Arial" w:hAnsi="Arial" w:cs="Arial"/>
          <w:b/>
          <w:lang w:val="es-CO"/>
        </w:rPr>
      </w:pPr>
    </w:p>
    <w:p w:rsidR="00486964" w:rsidRPr="00A173CB" w:rsidRDefault="00486964" w:rsidP="00486964">
      <w:pPr>
        <w:jc w:val="center"/>
        <w:rPr>
          <w:rFonts w:ascii="Arial" w:hAnsi="Arial" w:cs="Arial"/>
          <w:b/>
          <w:sz w:val="24"/>
          <w:u w:val="single"/>
        </w:rPr>
      </w:pPr>
      <w:r w:rsidRPr="00A173CB">
        <w:rPr>
          <w:rFonts w:ascii="Arial" w:hAnsi="Arial" w:cs="Arial"/>
          <w:b/>
          <w:sz w:val="24"/>
          <w:u w:val="single"/>
        </w:rPr>
        <w:t>DESARROLLO</w:t>
      </w:r>
    </w:p>
    <w:tbl>
      <w:tblPr>
        <w:tblW w:w="6709" w:type="dxa"/>
        <w:tblLook w:val="04A0"/>
      </w:tblPr>
      <w:tblGrid>
        <w:gridCol w:w="4120"/>
        <w:gridCol w:w="2589"/>
      </w:tblGrid>
      <w:tr w:rsidR="00486964" w:rsidRPr="00486964" w:rsidTr="00486964">
        <w:trPr>
          <w:trHeight w:val="442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ALTURA INTERVALOS</w:t>
            </w:r>
          </w:p>
        </w:tc>
        <w:tc>
          <w:tcPr>
            <w:tcW w:w="25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FRECUENCIA</w:t>
            </w:r>
          </w:p>
        </w:tc>
      </w:tr>
      <w:tr w:rsidR="00486964" w:rsidRPr="00486964" w:rsidTr="00486964">
        <w:trPr>
          <w:trHeight w:val="42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1,59-1,64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486964" w:rsidRPr="00486964" w:rsidTr="00486964">
        <w:trPr>
          <w:trHeight w:val="42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1,65-1,7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486964" w:rsidRPr="00486964" w:rsidTr="00486964">
        <w:trPr>
          <w:trHeight w:val="42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1,71-1,76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486964" w:rsidRPr="00486964" w:rsidTr="00486964">
        <w:trPr>
          <w:trHeight w:val="422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1,77-1,82</w:t>
            </w:r>
          </w:p>
        </w:tc>
        <w:tc>
          <w:tcPr>
            <w:tcW w:w="2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</w:tbl>
    <w:p w:rsidR="00486964" w:rsidRPr="00A173CB" w:rsidRDefault="00486964">
      <w:pPr>
        <w:rPr>
          <w:rFonts w:ascii="Arial" w:hAnsi="Arial" w:cs="Arial"/>
        </w:rPr>
      </w:pPr>
    </w:p>
    <w:p w:rsidR="00486964" w:rsidRPr="00A173CB" w:rsidRDefault="00486964">
      <w:pPr>
        <w:rPr>
          <w:rFonts w:ascii="Arial" w:hAnsi="Arial" w:cs="Arial"/>
        </w:rPr>
      </w:pPr>
    </w:p>
    <w:tbl>
      <w:tblPr>
        <w:tblW w:w="7021" w:type="dxa"/>
        <w:tblLook w:val="04A0"/>
      </w:tblPr>
      <w:tblGrid>
        <w:gridCol w:w="1502"/>
        <w:gridCol w:w="1536"/>
        <w:gridCol w:w="1289"/>
        <w:gridCol w:w="1502"/>
        <w:gridCol w:w="1644"/>
        <w:gridCol w:w="1581"/>
      </w:tblGrid>
      <w:tr w:rsidR="00486964" w:rsidRPr="00A173CB" w:rsidTr="00486964">
        <w:trPr>
          <w:trHeight w:val="777"/>
        </w:trPr>
        <w:tc>
          <w:tcPr>
            <w:tcW w:w="14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ALTURA INTERVALOS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FRECUENCIA</w:t>
            </w:r>
          </w:p>
        </w:tc>
        <w:tc>
          <w:tcPr>
            <w:tcW w:w="8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FR. RELATIVA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FR. ACOMULADA</w:t>
            </w:r>
          </w:p>
        </w:tc>
        <w:tc>
          <w:tcPr>
            <w:tcW w:w="17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FR. RELATIVA ACOMULADA</w:t>
            </w:r>
          </w:p>
        </w:tc>
        <w:tc>
          <w:tcPr>
            <w:tcW w:w="8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0CECE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PORCENTAJE</w:t>
            </w:r>
          </w:p>
        </w:tc>
      </w:tr>
      <w:tr w:rsidR="00486964" w:rsidRPr="00486964" w:rsidTr="00486964">
        <w:trPr>
          <w:trHeight w:val="777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1,59-1,64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0,36363636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0,363636364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36%</w:t>
            </w:r>
          </w:p>
        </w:tc>
      </w:tr>
      <w:tr w:rsidR="00486964" w:rsidRPr="00486964" w:rsidTr="00486964">
        <w:trPr>
          <w:trHeight w:val="777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1,65-1,7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0,18181818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0,545454545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55%</w:t>
            </w:r>
          </w:p>
        </w:tc>
      </w:tr>
      <w:tr w:rsidR="00486964" w:rsidRPr="00486964" w:rsidTr="00486964">
        <w:trPr>
          <w:trHeight w:val="777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1,71-1,76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0,27272727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0,818181818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82%</w:t>
            </w:r>
          </w:p>
        </w:tc>
      </w:tr>
      <w:tr w:rsidR="00486964" w:rsidRPr="00486964" w:rsidTr="00486964">
        <w:trPr>
          <w:trHeight w:val="777"/>
        </w:trPr>
        <w:tc>
          <w:tcPr>
            <w:tcW w:w="14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1,77-1,82</w:t>
            </w:r>
          </w:p>
        </w:tc>
        <w:tc>
          <w:tcPr>
            <w:tcW w:w="9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0,18181818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6964" w:rsidRPr="00486964" w:rsidRDefault="00486964" w:rsidP="0048696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486964">
              <w:rPr>
                <w:rFonts w:ascii="Arial" w:eastAsia="Times New Roman" w:hAnsi="Arial" w:cs="Arial"/>
                <w:color w:val="000000"/>
              </w:rPr>
              <w:t>100%</w:t>
            </w:r>
          </w:p>
        </w:tc>
      </w:tr>
    </w:tbl>
    <w:p w:rsidR="00486964" w:rsidRPr="00A173CB" w:rsidRDefault="00486964">
      <w:pPr>
        <w:rPr>
          <w:rFonts w:ascii="Arial" w:hAnsi="Arial" w:cs="Arial"/>
        </w:rPr>
      </w:pPr>
      <w:r w:rsidRPr="00A173CB">
        <w:rPr>
          <w:rFonts w:ascii="Arial" w:hAnsi="Arial" w:cs="Arial"/>
          <w:noProof/>
          <w:lang w:val="es-CO" w:eastAsia="es-CO"/>
        </w:rPr>
        <w:lastRenderedPageBreak/>
        <w:drawing>
          <wp:inline distT="0" distB="0" distL="0" distR="0">
            <wp:extent cx="3863083" cy="3027050"/>
            <wp:effectExtent l="0" t="0" r="444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413" cy="302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964" w:rsidRPr="00A173CB" w:rsidRDefault="00486964">
      <w:pPr>
        <w:rPr>
          <w:rFonts w:ascii="Arial" w:hAnsi="Arial" w:cs="Arial"/>
        </w:rPr>
      </w:pPr>
    </w:p>
    <w:p w:rsidR="00486964" w:rsidRPr="00A173CB" w:rsidRDefault="00486964" w:rsidP="00486964">
      <w:pPr>
        <w:jc w:val="center"/>
        <w:rPr>
          <w:rFonts w:ascii="Arial" w:hAnsi="Arial" w:cs="Arial"/>
          <w:b/>
          <w:sz w:val="24"/>
          <w:szCs w:val="24"/>
        </w:rPr>
      </w:pPr>
      <w:r w:rsidRPr="00A173CB">
        <w:rPr>
          <w:rFonts w:ascii="Arial" w:hAnsi="Arial" w:cs="Arial"/>
          <w:b/>
          <w:sz w:val="24"/>
          <w:szCs w:val="24"/>
        </w:rPr>
        <w:t>GRAFICOS</w:t>
      </w:r>
    </w:p>
    <w:p w:rsidR="00486964" w:rsidRPr="00A173CB" w:rsidRDefault="00486964" w:rsidP="00486964">
      <w:pPr>
        <w:jc w:val="center"/>
        <w:rPr>
          <w:rFonts w:ascii="Arial" w:hAnsi="Arial" w:cs="Arial"/>
          <w:b/>
          <w:sz w:val="24"/>
          <w:szCs w:val="24"/>
        </w:rPr>
      </w:pPr>
    </w:p>
    <w:p w:rsidR="00486964" w:rsidRPr="00A173CB" w:rsidRDefault="00486964" w:rsidP="00486964">
      <w:pPr>
        <w:jc w:val="center"/>
        <w:rPr>
          <w:rFonts w:ascii="Arial" w:hAnsi="Arial" w:cs="Arial"/>
          <w:b/>
          <w:sz w:val="24"/>
          <w:szCs w:val="24"/>
        </w:rPr>
      </w:pPr>
      <w:r w:rsidRPr="00A173CB"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5389593" cy="3063731"/>
            <wp:effectExtent l="0" t="0" r="1905" b="381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486964" w:rsidRPr="00A173CB" w:rsidRDefault="00486964" w:rsidP="00486964">
      <w:pPr>
        <w:jc w:val="center"/>
        <w:rPr>
          <w:rFonts w:ascii="Arial" w:hAnsi="Arial" w:cs="Arial"/>
          <w:b/>
          <w:sz w:val="24"/>
          <w:szCs w:val="24"/>
        </w:rPr>
      </w:pPr>
    </w:p>
    <w:p w:rsidR="00486964" w:rsidRPr="00A173CB" w:rsidRDefault="00486964" w:rsidP="00486964">
      <w:pPr>
        <w:jc w:val="center"/>
        <w:rPr>
          <w:rFonts w:ascii="Arial" w:hAnsi="Arial" w:cs="Arial"/>
          <w:b/>
          <w:sz w:val="24"/>
          <w:szCs w:val="24"/>
        </w:rPr>
      </w:pPr>
      <w:r w:rsidRPr="00A173CB">
        <w:rPr>
          <w:rFonts w:ascii="Arial" w:hAnsi="Arial" w:cs="Arial"/>
          <w:noProof/>
          <w:lang w:val="es-CO" w:eastAsia="es-CO"/>
        </w:rPr>
        <w:drawing>
          <wp:inline distT="0" distB="0" distL="0" distR="0">
            <wp:extent cx="4971423" cy="2955407"/>
            <wp:effectExtent l="0" t="0" r="635" b="1651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31BE7" w:rsidRDefault="00E31BE7" w:rsidP="00486964">
      <w:pPr>
        <w:jc w:val="center"/>
        <w:rPr>
          <w:rFonts w:ascii="Arial" w:hAnsi="Arial" w:cs="Arial"/>
          <w:b/>
          <w:sz w:val="24"/>
          <w:szCs w:val="24"/>
        </w:rPr>
      </w:pPr>
    </w:p>
    <w:p w:rsidR="00E31BE7" w:rsidRDefault="00E31BE7" w:rsidP="00486964">
      <w:pPr>
        <w:jc w:val="center"/>
        <w:rPr>
          <w:rFonts w:ascii="Arial" w:hAnsi="Arial" w:cs="Arial"/>
          <w:b/>
          <w:sz w:val="24"/>
          <w:szCs w:val="24"/>
        </w:rPr>
      </w:pPr>
    </w:p>
    <w:p w:rsidR="00486964" w:rsidRPr="00E31BE7" w:rsidRDefault="00E31BE7" w:rsidP="00486964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E31BE7">
        <w:rPr>
          <w:rFonts w:ascii="Arial" w:hAnsi="Arial" w:cs="Arial"/>
          <w:b/>
          <w:sz w:val="24"/>
          <w:szCs w:val="24"/>
          <w:lang w:val="es-CO"/>
        </w:rPr>
        <w:t>Conclusiones</w:t>
      </w:r>
      <w:r w:rsidR="00486964" w:rsidRPr="00E31BE7">
        <w:rPr>
          <w:rFonts w:ascii="Arial" w:hAnsi="Arial" w:cs="Arial"/>
          <w:b/>
          <w:sz w:val="24"/>
          <w:szCs w:val="24"/>
          <w:lang w:val="es-CO"/>
        </w:rPr>
        <w:t xml:space="preserve"> y </w:t>
      </w:r>
      <w:r w:rsidR="008B5EF9" w:rsidRPr="00E31BE7">
        <w:rPr>
          <w:rFonts w:ascii="Arial" w:hAnsi="Arial" w:cs="Arial"/>
          <w:b/>
          <w:sz w:val="24"/>
          <w:szCs w:val="24"/>
          <w:lang w:val="es-CO"/>
        </w:rPr>
        <w:t>acuerdos:</w:t>
      </w:r>
    </w:p>
    <w:p w:rsidR="00E31BE7" w:rsidRPr="00E31BE7" w:rsidRDefault="00E31BE7" w:rsidP="0048696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31BE7" w:rsidRPr="008B5EF9" w:rsidRDefault="00E31BE7" w:rsidP="00486964">
      <w:pPr>
        <w:jc w:val="center"/>
        <w:rPr>
          <w:rFonts w:ascii="Arial" w:hAnsi="Arial" w:cs="Arial"/>
          <w:sz w:val="24"/>
          <w:szCs w:val="24"/>
          <w:lang w:val="es-CO"/>
        </w:rPr>
      </w:pPr>
    </w:p>
    <w:p w:rsidR="008B5EF9" w:rsidRPr="008B5EF9" w:rsidRDefault="00E31BE7" w:rsidP="008B5EF9">
      <w:pPr>
        <w:jc w:val="both"/>
        <w:rPr>
          <w:rFonts w:ascii="Arial" w:hAnsi="Arial" w:cs="Arial"/>
          <w:sz w:val="23"/>
          <w:szCs w:val="23"/>
          <w:shd w:val="clear" w:color="auto" w:fill="FFFFFF"/>
          <w:lang w:val="es-CO"/>
        </w:rPr>
      </w:pPr>
      <w:r w:rsidRPr="008B5EF9">
        <w:rPr>
          <w:rFonts w:ascii="Arial" w:hAnsi="Arial" w:cs="Arial"/>
          <w:sz w:val="24"/>
          <w:szCs w:val="24"/>
          <w:lang w:val="es-CO"/>
        </w:rPr>
        <w:t xml:space="preserve">Este tipo de trabajos me parece muy interesante pues nos ayuda a entender </w:t>
      </w:r>
      <w:proofErr w:type="spellStart"/>
      <w:r w:rsidRPr="008B5EF9">
        <w:rPr>
          <w:rFonts w:ascii="Arial" w:hAnsi="Arial" w:cs="Arial"/>
          <w:sz w:val="24"/>
          <w:szCs w:val="24"/>
          <w:lang w:val="es-CO"/>
        </w:rPr>
        <w:t>como</w:t>
      </w:r>
      <w:proofErr w:type="spellEnd"/>
      <w:r w:rsidRPr="008B5EF9">
        <w:rPr>
          <w:rFonts w:ascii="Arial" w:hAnsi="Arial" w:cs="Arial"/>
          <w:sz w:val="24"/>
          <w:szCs w:val="24"/>
          <w:lang w:val="es-CO"/>
        </w:rPr>
        <w:t xml:space="preserve"> se establecen parámetros y a determinar tendencia</w:t>
      </w:r>
      <w:r w:rsidR="004F3791">
        <w:rPr>
          <w:rFonts w:ascii="Arial" w:hAnsi="Arial" w:cs="Arial"/>
          <w:sz w:val="24"/>
          <w:szCs w:val="24"/>
          <w:lang w:val="es-CO"/>
        </w:rPr>
        <w:t>s</w:t>
      </w:r>
      <w:r w:rsidRPr="008B5EF9">
        <w:rPr>
          <w:rFonts w:ascii="Arial" w:hAnsi="Arial" w:cs="Arial"/>
          <w:sz w:val="24"/>
          <w:szCs w:val="24"/>
          <w:lang w:val="es-CO"/>
        </w:rPr>
        <w:t xml:space="preserve"> generales </w:t>
      </w:r>
      <w:r w:rsidR="008B5EF9" w:rsidRPr="008B5EF9">
        <w:rPr>
          <w:rFonts w:ascii="Arial" w:hAnsi="Arial" w:cs="Arial"/>
          <w:sz w:val="24"/>
          <w:szCs w:val="24"/>
          <w:lang w:val="es-CO"/>
        </w:rPr>
        <w:t xml:space="preserve">que lo ayudan a dimensionar </w:t>
      </w:r>
      <w:r w:rsidR="008B5EF9" w:rsidRPr="008B5EF9">
        <w:rPr>
          <w:rFonts w:ascii="Arial" w:hAnsi="Arial" w:cs="Arial"/>
          <w:sz w:val="23"/>
          <w:szCs w:val="23"/>
          <w:shd w:val="clear" w:color="auto" w:fill="FFFFFF"/>
          <w:lang w:val="es-CO"/>
        </w:rPr>
        <w:t>muestras representativas</w:t>
      </w:r>
      <w:r w:rsidR="008B5EF9" w:rsidRPr="008B5EF9">
        <w:rPr>
          <w:rFonts w:ascii="Arial" w:hAnsi="Arial" w:cs="Arial"/>
          <w:sz w:val="24"/>
          <w:szCs w:val="24"/>
          <w:lang w:val="es-CO"/>
        </w:rPr>
        <w:t xml:space="preserve"> </w:t>
      </w:r>
      <w:r w:rsidR="004F3791">
        <w:rPr>
          <w:rFonts w:ascii="Arial" w:hAnsi="Arial" w:cs="Arial"/>
          <w:sz w:val="24"/>
          <w:szCs w:val="24"/>
          <w:lang w:val="es-CO"/>
        </w:rPr>
        <w:t xml:space="preserve">de </w:t>
      </w:r>
      <w:r w:rsidR="008B5EF9" w:rsidRPr="008B5EF9">
        <w:rPr>
          <w:rFonts w:ascii="Arial" w:hAnsi="Arial" w:cs="Arial"/>
          <w:sz w:val="24"/>
          <w:szCs w:val="24"/>
          <w:lang w:val="es-CO"/>
        </w:rPr>
        <w:t xml:space="preserve">una situación o problema, otro punto muy positivo es que se  hace una </w:t>
      </w:r>
      <w:r w:rsidR="008B5EF9" w:rsidRPr="008B5EF9">
        <w:rPr>
          <w:rFonts w:ascii="Arial" w:hAnsi="Arial" w:cs="Arial"/>
          <w:i/>
          <w:iCs/>
          <w:sz w:val="23"/>
          <w:szCs w:val="23"/>
          <w:shd w:val="clear" w:color="auto" w:fill="FFFFFF"/>
          <w:lang w:val="es-CO"/>
        </w:rPr>
        <w:t>recolección</w:t>
      </w:r>
      <w:r w:rsidR="008B5EF9" w:rsidRPr="008B5EF9">
        <w:rPr>
          <w:rFonts w:ascii="Arial" w:hAnsi="Arial" w:cs="Arial"/>
          <w:sz w:val="23"/>
          <w:szCs w:val="23"/>
          <w:shd w:val="clear" w:color="auto" w:fill="FFFFFF"/>
          <w:lang w:val="es-CO"/>
        </w:rPr>
        <w:t>, </w:t>
      </w:r>
      <w:r w:rsidR="008B5EF9" w:rsidRPr="008B5EF9">
        <w:rPr>
          <w:rFonts w:ascii="Arial" w:hAnsi="Arial" w:cs="Arial"/>
          <w:i/>
          <w:iCs/>
          <w:sz w:val="23"/>
          <w:szCs w:val="23"/>
          <w:shd w:val="clear" w:color="auto" w:fill="FFFFFF"/>
          <w:lang w:val="es-CO"/>
        </w:rPr>
        <w:t>recopilación</w:t>
      </w:r>
      <w:r w:rsidR="008B5EF9" w:rsidRPr="008B5EF9">
        <w:rPr>
          <w:rFonts w:ascii="Arial" w:hAnsi="Arial" w:cs="Arial"/>
          <w:sz w:val="23"/>
          <w:szCs w:val="23"/>
          <w:shd w:val="clear" w:color="auto" w:fill="FFFFFF"/>
          <w:lang w:val="es-CO"/>
        </w:rPr>
        <w:t> e </w:t>
      </w:r>
      <w:r w:rsidR="008B5EF9" w:rsidRPr="008B5EF9">
        <w:rPr>
          <w:rFonts w:ascii="Arial" w:hAnsi="Arial" w:cs="Arial"/>
          <w:i/>
          <w:iCs/>
          <w:sz w:val="23"/>
          <w:szCs w:val="23"/>
          <w:shd w:val="clear" w:color="auto" w:fill="FFFFFF"/>
          <w:lang w:val="es-CO"/>
        </w:rPr>
        <w:t>interpretación de datos</w:t>
      </w:r>
      <w:r w:rsidR="008B5EF9" w:rsidRPr="008B5EF9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. </w:t>
      </w:r>
    </w:p>
    <w:p w:rsidR="00E31BE7" w:rsidRPr="008B5EF9" w:rsidRDefault="008B5EF9" w:rsidP="008B5EF9">
      <w:pPr>
        <w:jc w:val="both"/>
        <w:rPr>
          <w:rFonts w:ascii="Arial" w:hAnsi="Arial" w:cs="Arial"/>
          <w:sz w:val="24"/>
          <w:szCs w:val="24"/>
          <w:lang w:val="es-CO"/>
        </w:rPr>
      </w:pPr>
      <w:r w:rsidRPr="008B5EF9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 </w:t>
      </w:r>
      <w:r w:rsidR="004F3791">
        <w:rPr>
          <w:rFonts w:ascii="Arial" w:hAnsi="Arial" w:cs="Arial"/>
          <w:sz w:val="23"/>
          <w:szCs w:val="23"/>
          <w:shd w:val="clear" w:color="auto" w:fill="FFFFFF"/>
          <w:lang w:val="es-CO"/>
        </w:rPr>
        <w:t xml:space="preserve">A </w:t>
      </w:r>
      <w:r w:rsidRPr="008B5EF9">
        <w:rPr>
          <w:rFonts w:ascii="Arial" w:hAnsi="Arial" w:cs="Arial"/>
          <w:sz w:val="23"/>
          <w:szCs w:val="23"/>
          <w:shd w:val="clear" w:color="auto" w:fill="FFFFFF"/>
          <w:lang w:val="es-CO"/>
        </w:rPr>
        <w:t>su vez también es considerada una técnica especial para el estudio cuantitativo de las situaciones  o personas ya sea de manera de masiva o colectiva.</w:t>
      </w:r>
    </w:p>
    <w:p w:rsidR="00E31BE7" w:rsidRPr="00E31BE7" w:rsidRDefault="00E31BE7" w:rsidP="0048696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31BE7" w:rsidRPr="00E31BE7" w:rsidRDefault="00E31BE7" w:rsidP="0048696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E31BE7" w:rsidRPr="00E31BE7" w:rsidRDefault="00E31BE7" w:rsidP="00486964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sectPr w:rsidR="00E31BE7" w:rsidRPr="00E31BE7" w:rsidSect="0048696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hyphenationZone w:val="425"/>
  <w:characterSpacingControl w:val="doNotCompress"/>
  <w:compat/>
  <w:rsids>
    <w:rsidRoot w:val="00486964"/>
    <w:rsid w:val="00240A5E"/>
    <w:rsid w:val="00486964"/>
    <w:rsid w:val="004F3791"/>
    <w:rsid w:val="00647EF6"/>
    <w:rsid w:val="008B5EF9"/>
    <w:rsid w:val="00A173CB"/>
    <w:rsid w:val="00A97BA0"/>
    <w:rsid w:val="00E31BE7"/>
    <w:rsid w:val="00FE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BA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7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B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5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investigacion%20final\TRABAJO%20MAURICI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investigacion%20final\TRABAJO%20MAURICI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ALTURA PERSONAS</a:t>
            </a:r>
            <a:r>
              <a:rPr lang="en-US" baseline="0"/>
              <a:t> EN METROS</a:t>
            </a:r>
            <a:endParaRPr lang="en-US"/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Hoja2!$D$9:$D$12</c:f>
              <c:strCache>
                <c:ptCount val="4"/>
                <c:pt idx="0">
                  <c:v>1,59-1,64</c:v>
                </c:pt>
                <c:pt idx="1">
                  <c:v>1,65-1,7</c:v>
                </c:pt>
                <c:pt idx="2">
                  <c:v>1,71-1,76</c:v>
                </c:pt>
                <c:pt idx="3">
                  <c:v>1,77-1,82</c:v>
                </c:pt>
              </c:strCache>
            </c:strRef>
          </c:cat>
          <c:val>
            <c:numRef>
              <c:f>Hoja2!$E$9:$E$12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140-4B6C-A5FB-992A62C5926E}"/>
            </c:ext>
          </c:extLst>
        </c:ser>
        <c:gapWidth val="219"/>
        <c:overlap val="-27"/>
        <c:axId val="74094464"/>
        <c:axId val="74101120"/>
      </c:barChart>
      <c:catAx>
        <c:axId val="7409446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4101120"/>
        <c:crosses val="autoZero"/>
        <c:auto val="1"/>
        <c:lblAlgn val="ctr"/>
        <c:lblOffset val="100"/>
      </c:catAx>
      <c:valAx>
        <c:axId val="741011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74094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CO"/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200" b="0" i="0" baseline="0">
                <a:effectLst/>
              </a:rPr>
              <a:t>ALTURA PERSONAS EN METROS</a:t>
            </a:r>
            <a:endParaRPr lang="en-US" sz="1200">
              <a:effectLst/>
            </a:endParaRP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200" b="1" i="0" u="none" strike="noStrike" kern="1200" baseline="0">
                <a:solidFill>
                  <a:sysClr val="windowText" lastClr="000000">
                    <a:lumMod val="75000"/>
                    <a:lumOff val="25000"/>
                  </a:sysClr>
                </a:solidFill>
                <a:latin typeface="+mn-lt"/>
                <a:ea typeface="+mn-ea"/>
                <a:cs typeface="+mn-cs"/>
              </a:defRPr>
            </a:pPr>
            <a:endParaRPr lang="en-US" sz="1200"/>
          </a:p>
        </c:rich>
      </c:tx>
      <c:layout>
        <c:manualLayout>
          <c:xMode val="edge"/>
          <c:yMode val="edge"/>
          <c:x val="0.16297900262467188"/>
          <c:y val="4.6296296296296315E-2"/>
        </c:manualLayout>
      </c:layout>
      <c:spPr>
        <a:noFill/>
        <a:ln>
          <a:noFill/>
        </a:ln>
        <a:effectLst/>
      </c:spPr>
    </c:title>
    <c:plotArea>
      <c:layout/>
      <c:pieChart>
        <c:varyColors val="1"/>
        <c:ser>
          <c:idx val="0"/>
          <c:order val="0"/>
          <c:tx>
            <c:strRef>
              <c:f>Hoja2!$E$8</c:f>
              <c:strCache>
                <c:ptCount val="1"/>
                <c:pt idx="0">
                  <c:v>FRECUENCIA</c:v>
                </c:pt>
              </c:strCache>
            </c:strRef>
          </c:tx>
          <c:dPt>
            <c:idx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37D3-4A9B-AE38-4A4BF1E63CD8}"/>
              </c:ext>
            </c:extLst>
          </c:dPt>
          <c:dPt>
            <c:idx val="1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37D3-4A9B-AE38-4A4BF1E63CD8}"/>
              </c:ext>
            </c:extLst>
          </c:dPt>
          <c:dPt>
            <c:idx val="2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37D3-4A9B-AE38-4A4BF1E63CD8}"/>
              </c:ext>
            </c:extLst>
          </c:dPt>
          <c:dPt>
            <c:idx val="3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37D3-4A9B-AE38-4A4BF1E63CD8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CO"/>
              </a:p>
            </c:txPr>
            <c:dLblPos val="ctr"/>
            <c:showPercent val="1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Hoja2!$D$9:$D$12</c:f>
              <c:strCache>
                <c:ptCount val="4"/>
                <c:pt idx="0">
                  <c:v>1,59-1,64</c:v>
                </c:pt>
                <c:pt idx="1">
                  <c:v>1,65-1,7</c:v>
                </c:pt>
                <c:pt idx="2">
                  <c:v>1,71-1,76</c:v>
                </c:pt>
                <c:pt idx="3">
                  <c:v>1,77-1,82</c:v>
                </c:pt>
              </c:strCache>
            </c:strRef>
          </c:cat>
          <c:val>
            <c:numRef>
              <c:f>Hoja2!$E$9:$E$12</c:f>
              <c:numCache>
                <c:formatCode>General</c:formatCode>
                <c:ptCount val="4"/>
                <c:pt idx="0">
                  <c:v>4</c:v>
                </c:pt>
                <c:pt idx="1">
                  <c:v>2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37D3-4A9B-AE38-4A4BF1E63CD8}"/>
            </c:ext>
          </c:extLst>
        </c:ser>
        <c:dLbls>
          <c:showPercent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zero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2</cp:revision>
  <dcterms:created xsi:type="dcterms:W3CDTF">2018-05-16T02:41:00Z</dcterms:created>
  <dcterms:modified xsi:type="dcterms:W3CDTF">2018-05-16T02:41:00Z</dcterms:modified>
</cp:coreProperties>
</file>