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A2D5" w14:textId="641297D6" w:rsidR="003421A5" w:rsidRPr="003421A5" w:rsidRDefault="003421A5" w:rsidP="003421A5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3421A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  <w:lang w:val="es-CO"/>
        </w:rPr>
        <w:t>Bebidas destiladas y fermentadas</w:t>
      </w:r>
    </w:p>
    <w:p w14:paraId="7D7935A7" w14:textId="07E4CAED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</w:t>
      </w:r>
      <w:r>
        <w:rPr>
          <w:rFonts w:ascii="Arial" w:hAnsi="Arial" w:cs="Arial"/>
          <w:b/>
          <w:sz w:val="24"/>
          <w:szCs w:val="24"/>
          <w:lang w:val="es-CO"/>
        </w:rPr>
        <w:t xml:space="preserve"> 1 </w:t>
      </w:r>
      <w:r>
        <w:rPr>
          <w:rFonts w:ascii="Arial" w:hAnsi="Arial" w:cs="Arial"/>
          <w:b/>
          <w:sz w:val="24"/>
          <w:szCs w:val="24"/>
          <w:lang w:val="es-CO"/>
        </w:rPr>
        <w:t xml:space="preserve">Actividad </w:t>
      </w:r>
      <w:r>
        <w:rPr>
          <w:rFonts w:ascii="Arial" w:hAnsi="Arial" w:cs="Arial"/>
          <w:b/>
          <w:sz w:val="24"/>
          <w:szCs w:val="24"/>
          <w:lang w:val="es-CO"/>
        </w:rPr>
        <w:t xml:space="preserve">2 </w:t>
      </w:r>
    </w:p>
    <w:p w14:paraId="2E0C4CE1" w14:textId="22EC72D0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Momento </w:t>
      </w:r>
      <w:r>
        <w:rPr>
          <w:rFonts w:ascii="Arial" w:hAnsi="Arial" w:cs="Arial"/>
          <w:b/>
          <w:sz w:val="24"/>
          <w:szCs w:val="24"/>
          <w:lang w:val="es-CO"/>
        </w:rPr>
        <w:t>Colaborativo</w:t>
      </w:r>
    </w:p>
    <w:p w14:paraId="0CC0C1AC" w14:textId="7DC770B0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Materias primas y productos fermentados</w:t>
      </w:r>
    </w:p>
    <w:p w14:paraId="59D289FF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D04E369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F9522F0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76A2B53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F0CFCB3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504727EF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54D3CB8C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C349DE3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999FA1C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31CEC8C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7AB91AD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237DB0FF" w14:textId="6B3669C7" w:rsidR="003421A5" w:rsidRP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3421A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Freddy</w:t>
      </w:r>
      <w:r w:rsidRPr="003421A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Mauricio León</w:t>
      </w:r>
      <w:r w:rsidRPr="003421A5">
        <w:rPr>
          <w:rFonts w:ascii="Arial" w:hAnsi="Arial" w:cs="Arial"/>
          <w:b/>
          <w:color w:val="222222"/>
          <w:sz w:val="24"/>
          <w:szCs w:val="24"/>
        </w:rPr>
        <w:br w:type="textWrapping" w:clear="all"/>
      </w:r>
    </w:p>
    <w:p w14:paraId="27FBF9BC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8A865A3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F4FC481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2325BBB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0F61118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AFA7872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5EB8622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37857C3A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16FB878D" w14:textId="77777777" w:rsidR="003421A5" w:rsidRDefault="003421A5" w:rsidP="003421A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A8BF4D4" w14:textId="2184F746" w:rsidR="003421A5" w:rsidRDefault="003421A5"/>
    <w:p w14:paraId="050EF533" w14:textId="29E164EB" w:rsidR="003421A5" w:rsidRDefault="003421A5"/>
    <w:p w14:paraId="295590DC" w14:textId="1B150F19" w:rsidR="003421A5" w:rsidRDefault="00F971D1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  <w:r w:rsidRPr="00F971D1">
        <w:rPr>
          <w:rFonts w:ascii="Arial" w:hAnsi="Arial" w:cs="Arial"/>
          <w:b/>
          <w:sz w:val="24"/>
          <w:szCs w:val="24"/>
          <w:lang w:val="es-CO"/>
        </w:rPr>
        <w:lastRenderedPageBreak/>
        <w:t xml:space="preserve">1. </w:t>
      </w:r>
      <w:r w:rsidR="003421A5" w:rsidRPr="003421A5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  <w:t>¿Cuáles son los principales productos obtenidos mediante procesos fermentativos y cuáles son sus características organolépticas, teniendo en cuenta las materias primas utilizadas?</w:t>
      </w:r>
    </w:p>
    <w:p w14:paraId="11F0DFB7" w14:textId="60C33AB5" w:rsidR="00B572A0" w:rsidRDefault="00B572A0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</w:p>
    <w:p w14:paraId="3CB019AE" w14:textId="769DF0E1" w:rsidR="00B572A0" w:rsidRDefault="00B572A0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  <w:t>Aporte 1</w:t>
      </w:r>
    </w:p>
    <w:p w14:paraId="5CC200A8" w14:textId="19A01961" w:rsidR="00F971D1" w:rsidRDefault="00F971D1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DFA6ABE" w14:textId="29976FFB" w:rsidR="00F971D1" w:rsidRDefault="00131495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Encontramos estos productos:</w:t>
      </w:r>
    </w:p>
    <w:p w14:paraId="31AFC168" w14:textId="3E9B88B9" w:rsidR="00131495" w:rsidRDefault="00131495" w:rsidP="00F971D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3141"/>
        <w:gridCol w:w="3141"/>
        <w:gridCol w:w="3374"/>
      </w:tblGrid>
      <w:tr w:rsidR="00131495" w14:paraId="45935C6C" w14:textId="77777777" w:rsidTr="00131495">
        <w:trPr>
          <w:trHeight w:val="498"/>
        </w:trPr>
        <w:tc>
          <w:tcPr>
            <w:tcW w:w="3141" w:type="dxa"/>
          </w:tcPr>
          <w:p w14:paraId="29398121" w14:textId="7BFF3A3F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31495">
              <w:rPr>
                <w:rFonts w:ascii="Arial" w:hAnsi="Arial" w:cs="Arial"/>
                <w:b/>
                <w:sz w:val="20"/>
                <w:szCs w:val="20"/>
                <w:lang w:val="es-CO"/>
              </w:rPr>
              <w:t>PRODUCTO</w:t>
            </w:r>
            <w:r w:rsidR="001C0026">
              <w:rPr>
                <w:rFonts w:ascii="Arial" w:hAnsi="Arial" w:cs="Arial"/>
                <w:b/>
                <w:sz w:val="20"/>
                <w:szCs w:val="20"/>
                <w:lang w:val="es-CO"/>
              </w:rPr>
              <w:t>S</w:t>
            </w:r>
          </w:p>
          <w:p w14:paraId="0A95505A" w14:textId="78F7ED45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31495">
              <w:rPr>
                <w:rFonts w:ascii="Arial" w:hAnsi="Arial" w:cs="Arial"/>
                <w:b/>
                <w:sz w:val="20"/>
                <w:szCs w:val="20"/>
                <w:lang w:val="es-CO"/>
              </w:rPr>
              <w:t>(BEBIDAS, PANES, VEGETALES, CARNES, PESCADOS Y LACTEOS)</w:t>
            </w:r>
          </w:p>
        </w:tc>
        <w:tc>
          <w:tcPr>
            <w:tcW w:w="3141" w:type="dxa"/>
          </w:tcPr>
          <w:p w14:paraId="1D383456" w14:textId="483AE337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31495">
              <w:rPr>
                <w:rFonts w:ascii="Arial" w:hAnsi="Arial" w:cs="Arial"/>
                <w:b/>
                <w:sz w:val="20"/>
                <w:szCs w:val="20"/>
                <w:lang w:val="es-CO"/>
              </w:rPr>
              <w:t>MATERIA PRIMA</w:t>
            </w:r>
          </w:p>
        </w:tc>
        <w:tc>
          <w:tcPr>
            <w:tcW w:w="3374" w:type="dxa"/>
          </w:tcPr>
          <w:p w14:paraId="103C7E18" w14:textId="424B8067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131495">
              <w:rPr>
                <w:rFonts w:ascii="Arial" w:hAnsi="Arial" w:cs="Arial"/>
                <w:b/>
                <w:sz w:val="20"/>
                <w:szCs w:val="20"/>
                <w:lang w:val="es-CO"/>
              </w:rPr>
              <w:t>CARACTERISTICAS ORGANOLEPTICAS</w:t>
            </w:r>
          </w:p>
        </w:tc>
      </w:tr>
      <w:tr w:rsidR="00131495" w:rsidRPr="00131495" w14:paraId="6BC81AC6" w14:textId="77777777" w:rsidTr="00041286">
        <w:trPr>
          <w:trHeight w:val="263"/>
        </w:trPr>
        <w:tc>
          <w:tcPr>
            <w:tcW w:w="3141" w:type="dxa"/>
          </w:tcPr>
          <w:p w14:paraId="60673B9F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5D81095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ADF5BFA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1493F3B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382F93E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D8E7985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06FE72C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32A73A8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14D7A78" w14:textId="700461D7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31495">
              <w:rPr>
                <w:rFonts w:ascii="Arial" w:hAnsi="Arial" w:cs="Arial"/>
                <w:sz w:val="24"/>
                <w:szCs w:val="24"/>
                <w:lang w:val="es-CO"/>
              </w:rPr>
              <w:t>Cerveza</w:t>
            </w:r>
          </w:p>
        </w:tc>
        <w:tc>
          <w:tcPr>
            <w:tcW w:w="3141" w:type="dxa"/>
          </w:tcPr>
          <w:p w14:paraId="31ACC141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5451152B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0B9243D7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3658E0A2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641E7160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66370165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3D1B48F8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3CE31E35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</w:pPr>
          </w:p>
          <w:p w14:paraId="54602243" w14:textId="0B9FA751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3149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malta de cebada, lúpulo</w:t>
            </w:r>
            <w:r w:rsidR="0004128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 </w:t>
            </w:r>
            <w:r w:rsidRPr="00131495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y levadura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0F47EC" w14:textId="15ACB83D" w:rsidR="00131495" w:rsidRPr="006F2872" w:rsidRDefault="006F2872" w:rsidP="0004128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F2872">
              <w:rPr>
                <w:rFonts w:ascii="Arial" w:hAnsi="Arial" w:cs="Arial"/>
                <w:sz w:val="24"/>
                <w:szCs w:val="24"/>
                <w:lang w:val="es-CO"/>
              </w:rPr>
              <w:t>La malta: confiere a la cerveza su aroma y gusto dulce si la malta no está muy tostada. Si se somete a un proceso de tostado intenso el aroma que aporta es más amargo pudiendo llegar a sabor a carbón. Los matices de sabor intermedio desde menos a más tostado varían desde caramelo a nuez.</w:t>
            </w:r>
            <w:r w:rsidR="00041286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6F2872">
              <w:rPr>
                <w:rFonts w:ascii="Arial" w:hAnsi="Arial" w:cs="Arial"/>
                <w:sz w:val="24"/>
                <w:szCs w:val="24"/>
                <w:lang w:val="es-CO"/>
              </w:rPr>
              <w:t>El lúpulo: aporta amargor y aromas florales a la cerveza. Las levaduras altas: dan lugar a aromas frutales (piña, pera, manzana…) y también le aportan una cierta frescura a la cerveza.</w:t>
            </w:r>
            <w:r w:rsidRPr="00041286">
              <w:rPr>
                <w:rFonts w:ascii="Arial" w:hAnsi="Arial" w:cs="Arial"/>
                <w:sz w:val="24"/>
                <w:szCs w:val="24"/>
                <w:lang w:val="es-CO"/>
              </w:rPr>
              <w:t xml:space="preserve"> Las levaduras bajas: aportan aromas herbáceos a la cerveza.</w:t>
            </w:r>
          </w:p>
        </w:tc>
      </w:tr>
      <w:tr w:rsidR="00131495" w:rsidRPr="00131495" w14:paraId="2D89DAA6" w14:textId="77777777" w:rsidTr="008116A1">
        <w:trPr>
          <w:trHeight w:val="249"/>
        </w:trPr>
        <w:tc>
          <w:tcPr>
            <w:tcW w:w="3141" w:type="dxa"/>
          </w:tcPr>
          <w:p w14:paraId="64474241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280DFC7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CAA347D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B1EE4A6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4854F4E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2CD9E1E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A51BFA8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6B81CEE" w14:textId="3537D777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Sidra</w:t>
            </w:r>
          </w:p>
        </w:tc>
        <w:tc>
          <w:tcPr>
            <w:tcW w:w="3141" w:type="dxa"/>
          </w:tcPr>
          <w:p w14:paraId="3F6E0034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75854D9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7B26EAE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9306A10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1B8CE07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7A4C502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E3B6274" w14:textId="77777777" w:rsidR="00041286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03AD22C" w14:textId="27269553" w:rsidR="00131495" w:rsidRPr="00131495" w:rsidRDefault="00131495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Manzanas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A79E3DD" w14:textId="6DB7F0F4" w:rsidR="006F2872" w:rsidRPr="00041286" w:rsidRDefault="006F2872" w:rsidP="00041286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  <w:r w:rsidRPr="00041286">
              <w:rPr>
                <w:rFonts w:ascii="Arial" w:hAnsi="Arial" w:cs="Arial"/>
                <w:sz w:val="24"/>
                <w:lang w:val="es-CO"/>
              </w:rPr>
              <w:t>Olor y Aromas: intensidad media, mezcla de olores, aromas nasales y retronasales a ácido, hierba, manzana madura y vainilla, característicos. Crocancia: manzanas crocantes o muy crocantes. </w:t>
            </w:r>
            <w:r w:rsidRPr="00041286">
              <w:rPr>
                <w:rStyle w:val="Strong"/>
                <w:rFonts w:ascii="Arial" w:hAnsi="Arial" w:cs="Arial"/>
                <w:b w:val="0"/>
                <w:color w:val="000000" w:themeColor="text1"/>
                <w:sz w:val="24"/>
                <w:szCs w:val="24"/>
                <w:bdr w:val="none" w:sz="0" w:space="0" w:color="auto" w:frame="1"/>
                <w:lang w:val="es-CO"/>
              </w:rPr>
              <w:t>Jugosidad: alta</w:t>
            </w:r>
            <w:r w:rsidRPr="00041286">
              <w:rPr>
                <w:rFonts w:ascii="Arial" w:hAnsi="Arial" w:cs="Arial"/>
                <w:sz w:val="24"/>
                <w:lang w:val="es-CO"/>
              </w:rPr>
              <w:t>.</w:t>
            </w:r>
            <w:r w:rsidR="00041286" w:rsidRPr="00041286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Pr="00041286">
              <w:rPr>
                <w:rFonts w:ascii="Arial" w:hAnsi="Arial" w:cs="Arial"/>
                <w:sz w:val="24"/>
                <w:lang w:val="es-CO"/>
              </w:rPr>
              <w:t>Harinosidad: baja.</w:t>
            </w:r>
            <w:r w:rsidR="00041286" w:rsidRPr="00041286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Pr="00041286">
              <w:rPr>
                <w:rFonts w:ascii="Arial" w:hAnsi="Arial" w:cs="Arial"/>
                <w:sz w:val="24"/>
                <w:lang w:val="es-CO"/>
              </w:rPr>
              <w:t xml:space="preserve">Dulzor: manzanas dulces o muy dulces. Acidez: manzanas ácidas o muy ácidas. Sabor global: elevado, intenso y </w:t>
            </w:r>
            <w:r w:rsidRPr="00041286">
              <w:rPr>
                <w:rFonts w:ascii="Arial" w:hAnsi="Arial" w:cs="Arial"/>
                <w:sz w:val="24"/>
                <w:lang w:val="es-CO"/>
              </w:rPr>
              <w:lastRenderedPageBreak/>
              <w:t>equilibrado en cuanto a acidez y dulzor.</w:t>
            </w:r>
          </w:p>
          <w:p w14:paraId="3B9D9144" w14:textId="77777777" w:rsidR="00131495" w:rsidRPr="00041286" w:rsidRDefault="00131495" w:rsidP="00041286">
            <w:pPr>
              <w:jc w:val="both"/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131495" w:rsidRPr="00131495" w14:paraId="148F0678" w14:textId="77777777" w:rsidTr="008116A1">
        <w:trPr>
          <w:trHeight w:val="249"/>
        </w:trPr>
        <w:tc>
          <w:tcPr>
            <w:tcW w:w="3141" w:type="dxa"/>
          </w:tcPr>
          <w:p w14:paraId="4EF061F8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BF88D8C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2C7F91E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AFEED1C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2B1AF8D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3276201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A441558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F28F628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A40E966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7AF2178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D5C4C05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C95CB8D" w14:textId="44A3DCD9" w:rsidR="00131495" w:rsidRPr="00131495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Sake</w:t>
            </w:r>
          </w:p>
        </w:tc>
        <w:tc>
          <w:tcPr>
            <w:tcW w:w="3141" w:type="dxa"/>
          </w:tcPr>
          <w:p w14:paraId="19B39BF5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D879DC3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95395D3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46B02F6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E1B717E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2FE02D6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F802D82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EFE59BE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CAF1E86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75B0329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0FAC954" w14:textId="77777777" w:rsidR="008116A1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9AEB15F" w14:textId="4994EAA6" w:rsidR="00131495" w:rsidRPr="00131495" w:rsidRDefault="0004128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Arroz</w:t>
            </w:r>
          </w:p>
        </w:tc>
        <w:tc>
          <w:tcPr>
            <w:tcW w:w="3374" w:type="dxa"/>
            <w:tcBorders>
              <w:top w:val="single" w:sz="4" w:space="0" w:color="auto"/>
              <w:bottom w:val="single" w:sz="4" w:space="0" w:color="auto"/>
            </w:tcBorders>
          </w:tcPr>
          <w:p w14:paraId="20F3A9D0" w14:textId="72F338C3" w:rsidR="007E6EA8" w:rsidRPr="008116A1" w:rsidRDefault="007E6EA8" w:rsidP="008116A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116A1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Humectabilidad:</w:t>
            </w:r>
            <w:r w:rsidRPr="008116A1">
              <w:rPr>
                <w:rFonts w:ascii="Arial" w:hAnsi="Arial" w:cs="Arial"/>
                <w:sz w:val="24"/>
                <w:szCs w:val="24"/>
                <w:lang w:val="es-CO"/>
              </w:rPr>
              <w:t> Nos referimos al grado de la humectación de la superficie del grano. Se trata de la humedad superficial que recubre al grano de arroz cocido.</w:t>
            </w:r>
            <w:r w:rsidR="008116A1" w:rsidRPr="008116A1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8116A1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Adherencia entre granos:</w:t>
            </w:r>
            <w:r w:rsidRPr="008116A1">
              <w:rPr>
                <w:rFonts w:ascii="Arial" w:hAnsi="Arial" w:cs="Arial"/>
                <w:sz w:val="24"/>
                <w:szCs w:val="24"/>
                <w:lang w:val="es-CO"/>
              </w:rPr>
              <w:t> Se trata de la intensidad con que los granos se adhieren entre sí. Está directamente ligado a la humectabilidad.</w:t>
            </w:r>
          </w:p>
          <w:p w14:paraId="5999E95E" w14:textId="77D5850D" w:rsidR="007E6EA8" w:rsidRPr="008116A1" w:rsidRDefault="007E6EA8" w:rsidP="008116A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116A1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Humedad:</w:t>
            </w:r>
            <w:r w:rsidRPr="008116A1">
              <w:rPr>
                <w:rFonts w:ascii="Arial" w:hAnsi="Arial" w:cs="Arial"/>
                <w:sz w:val="24"/>
                <w:szCs w:val="24"/>
                <w:lang w:val="es-CO"/>
              </w:rPr>
              <w:t> Representa la cantidad de agua que los granos liberan</w:t>
            </w:r>
            <w:r w:rsidR="008116A1" w:rsidRPr="008116A1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  <w:p w14:paraId="33879891" w14:textId="41840BE4" w:rsidR="007E6EA8" w:rsidRPr="008116A1" w:rsidRDefault="007E6EA8" w:rsidP="008116A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116A1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Capacidad de absorción del sabor:</w:t>
            </w:r>
            <w:r w:rsidRPr="008116A1">
              <w:rPr>
                <w:rFonts w:ascii="Arial" w:hAnsi="Arial" w:cs="Arial"/>
                <w:sz w:val="24"/>
                <w:szCs w:val="24"/>
                <w:lang w:val="es-CO"/>
              </w:rPr>
              <w:t> Capacidad que manifiesta el arroz para absorber y transmitir los sabores.</w:t>
            </w:r>
          </w:p>
          <w:p w14:paraId="7DD7587C" w14:textId="77777777" w:rsidR="00131495" w:rsidRPr="008116A1" w:rsidRDefault="00131495" w:rsidP="008116A1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131495" w:rsidRPr="00131495" w14:paraId="7FC96AEB" w14:textId="77777777" w:rsidTr="008116A1">
        <w:trPr>
          <w:trHeight w:val="249"/>
        </w:trPr>
        <w:tc>
          <w:tcPr>
            <w:tcW w:w="3141" w:type="dxa"/>
          </w:tcPr>
          <w:p w14:paraId="017BD227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5529AC4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DF7EED4" w14:textId="0639DFFD" w:rsidR="00131495" w:rsidRPr="00131495" w:rsidRDefault="008116A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Whisky</w:t>
            </w:r>
          </w:p>
        </w:tc>
        <w:tc>
          <w:tcPr>
            <w:tcW w:w="3141" w:type="dxa"/>
          </w:tcPr>
          <w:p w14:paraId="40129A0F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EDE98D0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33CCE9C" w14:textId="24AD13D5" w:rsidR="00131495" w:rsidRDefault="0029643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Cebada, lavadura</w:t>
            </w:r>
          </w:p>
          <w:p w14:paraId="3B920E90" w14:textId="16A5D72E" w:rsidR="00296431" w:rsidRPr="00131495" w:rsidRDefault="00296431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3374" w:type="dxa"/>
            <w:tcBorders>
              <w:top w:val="single" w:sz="4" w:space="0" w:color="auto"/>
            </w:tcBorders>
          </w:tcPr>
          <w:p w14:paraId="6D457217" w14:textId="42983F6A" w:rsidR="00131495" w:rsidRPr="00296431" w:rsidRDefault="00296431" w:rsidP="0029643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296431">
              <w:rPr>
                <w:rFonts w:ascii="Arial" w:hAnsi="Arial" w:cs="Arial"/>
                <w:sz w:val="24"/>
                <w:szCs w:val="24"/>
                <w:lang w:val="es-CO"/>
              </w:rPr>
              <w:t>Color:</w:t>
            </w:r>
            <w:r w:rsidRPr="002964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s-CO"/>
              </w:rPr>
              <w:t xml:space="preserve"> </w:t>
            </w:r>
            <w:r w:rsidRPr="002964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s-CO"/>
              </w:rPr>
              <w:t>color oscuro, típico del caramelizado por acción del calor</w:t>
            </w:r>
            <w:r w:rsidRPr="00296431"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r w:rsidRPr="00296431">
              <w:rPr>
                <w:rFonts w:ascii="Arial" w:hAnsi="Arial" w:cs="Arial"/>
                <w:sz w:val="24"/>
                <w:szCs w:val="24"/>
                <w:lang w:val="es-CO"/>
              </w:rPr>
              <w:t>Los matices de sabor intermedio desde menos a más tostado varían desde caramelo a nuez</w:t>
            </w:r>
          </w:p>
        </w:tc>
      </w:tr>
      <w:tr w:rsidR="00131495" w:rsidRPr="00131495" w14:paraId="23D6EFF0" w14:textId="77777777" w:rsidTr="00131495">
        <w:trPr>
          <w:trHeight w:val="249"/>
        </w:trPr>
        <w:tc>
          <w:tcPr>
            <w:tcW w:w="3141" w:type="dxa"/>
          </w:tcPr>
          <w:p w14:paraId="4213B900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C8FBD43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D17A75D" w14:textId="09ACFDC2" w:rsidR="00131495" w:rsidRPr="00131495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Vino </w:t>
            </w:r>
          </w:p>
        </w:tc>
        <w:tc>
          <w:tcPr>
            <w:tcW w:w="3141" w:type="dxa"/>
          </w:tcPr>
          <w:p w14:paraId="19640F92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B86FF62" w14:textId="77777777" w:rsidR="00EC484B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F7C8D80" w14:textId="2EB61D18" w:rsidR="00131495" w:rsidRPr="00131495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Uvas</w:t>
            </w:r>
          </w:p>
        </w:tc>
        <w:tc>
          <w:tcPr>
            <w:tcW w:w="3374" w:type="dxa"/>
          </w:tcPr>
          <w:p w14:paraId="284D44F0" w14:textId="0D40BB94" w:rsidR="00131495" w:rsidRPr="00EC484B" w:rsidRDefault="00EC484B" w:rsidP="00EC484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Color: varía según su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variedad,</w:t>
            </w: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 </w:t>
            </w: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Su pulpa es blanca o púrpura y de sabor dulce. Se consume </w:t>
            </w: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como</w:t>
            </w: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 fruta fresca o zumo</w:t>
            </w:r>
            <w:r w:rsidRPr="00EC484B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 xml:space="preserve">  </w:t>
            </w:r>
          </w:p>
        </w:tc>
      </w:tr>
      <w:tr w:rsidR="00131495" w:rsidRPr="00131495" w14:paraId="2CE0CEEE" w14:textId="77777777" w:rsidTr="00131495">
        <w:trPr>
          <w:trHeight w:val="249"/>
        </w:trPr>
        <w:tc>
          <w:tcPr>
            <w:tcW w:w="3141" w:type="dxa"/>
          </w:tcPr>
          <w:p w14:paraId="1335FF7C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DF5E3EE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7BF8409" w14:textId="1996EC59" w:rsidR="00131495" w:rsidRPr="00131495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Panes, pasteles</w:t>
            </w:r>
          </w:p>
        </w:tc>
        <w:tc>
          <w:tcPr>
            <w:tcW w:w="3141" w:type="dxa"/>
          </w:tcPr>
          <w:p w14:paraId="49D9F773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A8627E7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9390970" w14:textId="3874AB54" w:rsidR="00131495" w:rsidRPr="00131495" w:rsidRDefault="00EC484B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Harina de </w:t>
            </w:r>
            <w:r w:rsidR="001C0026">
              <w:rPr>
                <w:rFonts w:ascii="Arial" w:hAnsi="Arial" w:cs="Arial"/>
                <w:sz w:val="24"/>
                <w:szCs w:val="24"/>
                <w:lang w:val="es-CO"/>
              </w:rPr>
              <w:t>trigo, levadura</w:t>
            </w:r>
          </w:p>
        </w:tc>
        <w:tc>
          <w:tcPr>
            <w:tcW w:w="3374" w:type="dxa"/>
          </w:tcPr>
          <w:p w14:paraId="7C2BE20E" w14:textId="1A37631D" w:rsidR="00131495" w:rsidRPr="00131495" w:rsidRDefault="00EC484B" w:rsidP="001C002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Debe ser </w:t>
            </w:r>
            <w:r w:rsidR="001C0026">
              <w:rPr>
                <w:rFonts w:ascii="Arial" w:hAnsi="Arial" w:cs="Arial"/>
                <w:sz w:val="24"/>
                <w:szCs w:val="24"/>
                <w:lang w:val="es-CO"/>
              </w:rPr>
              <w:t>más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 o menos blanca</w:t>
            </w:r>
            <w:r w:rsidR="001C0026">
              <w:rPr>
                <w:rFonts w:ascii="Arial" w:hAnsi="Arial" w:cs="Arial"/>
                <w:sz w:val="24"/>
                <w:szCs w:val="24"/>
                <w:lang w:val="es-CO"/>
              </w:rPr>
              <w:t xml:space="preserve"> con brillo, olor característico y agradable, tamaño de grano depende de molienda y cernido.  </w:t>
            </w:r>
          </w:p>
        </w:tc>
      </w:tr>
      <w:tr w:rsidR="00131495" w:rsidRPr="00131495" w14:paraId="596AC800" w14:textId="77777777" w:rsidTr="00131495">
        <w:trPr>
          <w:trHeight w:val="249"/>
        </w:trPr>
        <w:tc>
          <w:tcPr>
            <w:tcW w:w="3141" w:type="dxa"/>
          </w:tcPr>
          <w:p w14:paraId="4D4C1895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62F6BFD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76F3A4E" w14:textId="7B57E66A" w:rsidR="00131495" w:rsidRPr="00131495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Cacao (chocolate)</w:t>
            </w:r>
          </w:p>
        </w:tc>
        <w:tc>
          <w:tcPr>
            <w:tcW w:w="3141" w:type="dxa"/>
          </w:tcPr>
          <w:p w14:paraId="29C05ABD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01D9F6EF" w14:textId="77777777" w:rsidR="001C0026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11CA4DF" w14:textId="5365C240" w:rsidR="00131495" w:rsidRPr="00131495" w:rsidRDefault="001C0026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Semillas de cacao</w:t>
            </w:r>
          </w:p>
        </w:tc>
        <w:tc>
          <w:tcPr>
            <w:tcW w:w="3374" w:type="dxa"/>
          </w:tcPr>
          <w:p w14:paraId="1827BFC4" w14:textId="77777777" w:rsidR="001C0026" w:rsidRPr="001C0026" w:rsidRDefault="001C0026" w:rsidP="001C002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C0026">
              <w:rPr>
                <w:rFonts w:ascii="Arial" w:hAnsi="Arial" w:cs="Arial"/>
                <w:sz w:val="24"/>
                <w:szCs w:val="24"/>
                <w:lang w:val="es-CO"/>
              </w:rPr>
              <w:t xml:space="preserve">(sabor y aroma), tales como el amargor y </w:t>
            </w:r>
            <w:r w:rsidRPr="001C0026">
              <w:rPr>
                <w:rFonts w:ascii="Arial" w:hAnsi="Arial" w:cs="Arial"/>
                <w:sz w:val="24"/>
                <w:szCs w:val="24"/>
                <w:lang w:val="es-CO"/>
              </w:rPr>
              <w:t>la astringencia</w:t>
            </w:r>
            <w:r w:rsidRPr="001C0026">
              <w:rPr>
                <w:rFonts w:ascii="Arial" w:hAnsi="Arial" w:cs="Arial"/>
                <w:sz w:val="24"/>
                <w:szCs w:val="24"/>
                <w:lang w:val="es-CO"/>
              </w:rPr>
              <w:t xml:space="preserve">, que están intrínsecas en las almendras de cacao, requisito </w:t>
            </w:r>
            <w:r w:rsidRPr="001C0026">
              <w:rPr>
                <w:rFonts w:ascii="Arial" w:hAnsi="Arial" w:cs="Arial"/>
                <w:sz w:val="24"/>
                <w:szCs w:val="24"/>
                <w:lang w:val="es-CO"/>
              </w:rPr>
              <w:t>fundamental para</w:t>
            </w:r>
            <w:r w:rsidRPr="001C0026">
              <w:rPr>
                <w:rFonts w:ascii="Arial" w:hAnsi="Arial" w:cs="Arial"/>
                <w:sz w:val="24"/>
                <w:szCs w:val="24"/>
                <w:lang w:val="es-CO"/>
              </w:rPr>
              <w:t> </w:t>
            </w:r>
          </w:p>
          <w:p w14:paraId="12EDAD05" w14:textId="166768AF" w:rsidR="00131495" w:rsidRPr="001C0026" w:rsidRDefault="001C0026" w:rsidP="001C002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C0026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la elaboración de chocolates finos</w:t>
            </w:r>
          </w:p>
        </w:tc>
      </w:tr>
    </w:tbl>
    <w:p w14:paraId="67521719" w14:textId="534CFDF6" w:rsidR="00F971D1" w:rsidRPr="00131495" w:rsidRDefault="00F971D1" w:rsidP="00131495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1C0026" w14:paraId="0879D801" w14:textId="77777777" w:rsidTr="00B572A0">
        <w:trPr>
          <w:trHeight w:val="4066"/>
        </w:trPr>
        <w:tc>
          <w:tcPr>
            <w:tcW w:w="3230" w:type="dxa"/>
          </w:tcPr>
          <w:p w14:paraId="09A4A718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bookmarkStart w:id="0" w:name="_GoBack"/>
            <w:bookmarkEnd w:id="0"/>
          </w:p>
          <w:p w14:paraId="14673B86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364B56C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F9FCF5C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E58BF6D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542AEE9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2C0BD95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1C0F802" w14:textId="1A3D0A4C" w:rsidR="001C0026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Jamones Curados</w:t>
            </w:r>
          </w:p>
        </w:tc>
        <w:tc>
          <w:tcPr>
            <w:tcW w:w="3231" w:type="dxa"/>
          </w:tcPr>
          <w:p w14:paraId="55B5EE96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595BDCC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05204A9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DD59722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C77F33A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CE24910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3A919BB" w14:textId="77777777" w:rsidR="007E3BA0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2F73786" w14:textId="0019AA5B" w:rsidR="001C0026" w:rsidRDefault="007E3BA0" w:rsidP="0013149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Jamón cerdo</w:t>
            </w:r>
          </w:p>
        </w:tc>
        <w:tc>
          <w:tcPr>
            <w:tcW w:w="3231" w:type="dxa"/>
          </w:tcPr>
          <w:p w14:paraId="7119DE80" w14:textId="7AD0EF84" w:rsidR="001C0026" w:rsidRPr="007E3BA0" w:rsidRDefault="007E3BA0" w:rsidP="007E3BA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7E3BA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una carne magra de color rojo oscuro, intenso y brillante, con el veteado característico de la grasa infiltrada, una grasa de color blanco, marfil o ligeramente</w:t>
            </w:r>
            <w:r w:rsidRPr="007E3BA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 </w:t>
            </w:r>
            <w:r w:rsidRPr="007E3BA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amarillenta</w:t>
            </w:r>
            <w:r w:rsidRPr="007E3BA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, </w:t>
            </w:r>
            <w:r w:rsidRPr="007E3BA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>poca fibrosa, no es pastosa ni se reblandece, soliendo ser piezas homogéneas y sin corteza, con una grasa firme en la zona muscular y ligeramente depresible en la zona del tejido adiposo</w:t>
            </w:r>
            <w:r w:rsidRPr="007E3BA0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:lang w:val="es-CO"/>
              </w:rPr>
              <w:t xml:space="preserve">. </w:t>
            </w:r>
          </w:p>
        </w:tc>
      </w:tr>
      <w:tr w:rsidR="001C0026" w14:paraId="07D0B618" w14:textId="77777777" w:rsidTr="00B572A0">
        <w:trPr>
          <w:trHeight w:val="3463"/>
        </w:trPr>
        <w:tc>
          <w:tcPr>
            <w:tcW w:w="3230" w:type="dxa"/>
          </w:tcPr>
          <w:p w14:paraId="6B5A1A7E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668D8A99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19B1B0B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40CE7BBE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2D75222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634F3F2" w14:textId="77777777" w:rsidR="001C0026" w:rsidRDefault="007E3B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Suero de mantequilla</w:t>
            </w:r>
          </w:p>
          <w:p w14:paraId="45604972" w14:textId="41094125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Yogurt</w:t>
            </w:r>
          </w:p>
        </w:tc>
        <w:tc>
          <w:tcPr>
            <w:tcW w:w="3231" w:type="dxa"/>
          </w:tcPr>
          <w:p w14:paraId="270264CF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79CD8657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2A9682B0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541DEC76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3315B1D8" w14:textId="77777777" w:rsidR="00B572A0" w:rsidRDefault="00B572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14:paraId="19EE8544" w14:textId="1B053D84" w:rsidR="001C0026" w:rsidRDefault="007E3BA0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Leche</w:t>
            </w:r>
          </w:p>
        </w:tc>
        <w:tc>
          <w:tcPr>
            <w:tcW w:w="3231" w:type="dxa"/>
          </w:tcPr>
          <w:p w14:paraId="35F87B9B" w14:textId="4145B7C1" w:rsidR="007E3BA0" w:rsidRPr="00B572A0" w:rsidRDefault="007E3BA0" w:rsidP="00B572A0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B572A0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Color</w:t>
            </w:r>
            <w:r w:rsidR="00B572A0" w:rsidRPr="00B572A0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 xml:space="preserve"> </w:t>
            </w:r>
            <w:r w:rsidRPr="00B572A0">
              <w:rPr>
                <w:rFonts w:ascii="Arial" w:hAnsi="Arial" w:cs="Arial"/>
                <w:sz w:val="24"/>
                <w:szCs w:val="24"/>
                <w:lang w:val="es-CO"/>
              </w:rPr>
              <w:t xml:space="preserve">Blanco, más o menos amarillento según el contenido en </w:t>
            </w:r>
            <w:r w:rsidR="00B572A0" w:rsidRPr="00B572A0">
              <w:rPr>
                <w:rFonts w:ascii="Arial" w:hAnsi="Arial" w:cs="Arial"/>
                <w:sz w:val="24"/>
                <w:szCs w:val="24"/>
                <w:lang w:val="es-CO"/>
              </w:rPr>
              <w:t>betacarotenos</w:t>
            </w:r>
            <w:r w:rsidRPr="00B572A0">
              <w:rPr>
                <w:rFonts w:ascii="Arial" w:hAnsi="Arial" w:cs="Arial"/>
                <w:sz w:val="24"/>
                <w:szCs w:val="24"/>
                <w:lang w:val="es-CO"/>
              </w:rPr>
              <w:t xml:space="preserve"> de la materia grasa.</w:t>
            </w:r>
            <w:r w:rsidR="00B572A0" w:rsidRPr="00B572A0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B572A0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Aspecto</w:t>
            </w:r>
            <w:r w:rsidR="00B572A0" w:rsidRPr="00B572A0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 xml:space="preserve"> </w:t>
            </w:r>
            <w:r w:rsidRPr="00B572A0">
              <w:rPr>
                <w:rFonts w:ascii="Arial" w:hAnsi="Arial" w:cs="Arial"/>
                <w:sz w:val="24"/>
                <w:szCs w:val="24"/>
                <w:lang w:val="es-CO"/>
              </w:rPr>
              <w:t>Viscoso, opaco, mate.</w:t>
            </w:r>
            <w:r w:rsidR="00B572A0" w:rsidRPr="00B572A0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B572A0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Olor</w:t>
            </w:r>
            <w:r w:rsidR="00B572A0" w:rsidRPr="00B572A0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 xml:space="preserve"> </w:t>
            </w:r>
            <w:r w:rsidRPr="00B572A0">
              <w:rPr>
                <w:rFonts w:ascii="Arial" w:hAnsi="Arial" w:cs="Arial"/>
                <w:sz w:val="24"/>
                <w:szCs w:val="24"/>
                <w:lang w:val="es-CO"/>
              </w:rPr>
              <w:t>Poco acentuado, pero característico del animal.</w:t>
            </w:r>
            <w:r w:rsidR="00B572A0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B572A0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>Sabor</w:t>
            </w:r>
            <w:r w:rsidR="00B572A0" w:rsidRPr="00B572A0">
              <w:rPr>
                <w:rFonts w:ascii="Arial" w:hAnsi="Arial" w:cs="Arial"/>
                <w:bCs/>
                <w:sz w:val="24"/>
                <w:szCs w:val="24"/>
                <w:bdr w:val="none" w:sz="0" w:space="0" w:color="auto" w:frame="1"/>
                <w:lang w:val="es-CO"/>
              </w:rPr>
              <w:t xml:space="preserve"> </w:t>
            </w:r>
            <w:r w:rsidRPr="00B572A0">
              <w:rPr>
                <w:rFonts w:ascii="Arial" w:hAnsi="Arial" w:cs="Arial"/>
                <w:sz w:val="24"/>
                <w:szCs w:val="24"/>
                <w:lang w:val="es-CO"/>
              </w:rPr>
              <w:t>Ligeramente azucarado, sensación en boca agradable.</w:t>
            </w:r>
          </w:p>
          <w:p w14:paraId="6E7B35ED" w14:textId="77777777" w:rsidR="001C0026" w:rsidRDefault="001C0026" w:rsidP="007E3BA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5789B08E" w14:textId="77777777" w:rsidR="003421A5" w:rsidRPr="00131495" w:rsidRDefault="003421A5">
      <w:pPr>
        <w:rPr>
          <w:rFonts w:ascii="Arial" w:hAnsi="Arial" w:cs="Arial"/>
          <w:sz w:val="24"/>
          <w:szCs w:val="24"/>
          <w:lang w:val="es-CO"/>
        </w:rPr>
      </w:pPr>
    </w:p>
    <w:sectPr w:rsidR="003421A5" w:rsidRPr="00131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0AB9"/>
    <w:multiLevelType w:val="multilevel"/>
    <w:tmpl w:val="3DE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24D0"/>
    <w:multiLevelType w:val="hybridMultilevel"/>
    <w:tmpl w:val="12689114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D0278B"/>
    <w:multiLevelType w:val="hybridMultilevel"/>
    <w:tmpl w:val="6B18D9B2"/>
    <w:lvl w:ilvl="0" w:tplc="495E10F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025BE0"/>
    <w:multiLevelType w:val="multilevel"/>
    <w:tmpl w:val="B25C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B0837"/>
    <w:multiLevelType w:val="multilevel"/>
    <w:tmpl w:val="9AA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85324"/>
    <w:multiLevelType w:val="multilevel"/>
    <w:tmpl w:val="8A5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1696D"/>
    <w:multiLevelType w:val="hybridMultilevel"/>
    <w:tmpl w:val="06BA78EA"/>
    <w:lvl w:ilvl="0" w:tplc="495E10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251EB"/>
    <w:multiLevelType w:val="multilevel"/>
    <w:tmpl w:val="D29E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40C26"/>
    <w:multiLevelType w:val="hybridMultilevel"/>
    <w:tmpl w:val="9DF8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A5"/>
    <w:rsid w:val="00041286"/>
    <w:rsid w:val="00131495"/>
    <w:rsid w:val="001C0026"/>
    <w:rsid w:val="00296431"/>
    <w:rsid w:val="003421A5"/>
    <w:rsid w:val="006F2872"/>
    <w:rsid w:val="007E3BA0"/>
    <w:rsid w:val="007E6EA8"/>
    <w:rsid w:val="008116A1"/>
    <w:rsid w:val="00B572A0"/>
    <w:rsid w:val="00EC484B"/>
    <w:rsid w:val="00F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52AE"/>
  <w15:chartTrackingRefBased/>
  <w15:docId w15:val="{5F41D71D-59B2-46EC-BA0E-7DBEABCC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1A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872"/>
    <w:rPr>
      <w:b/>
      <w:bCs/>
    </w:rPr>
  </w:style>
  <w:style w:type="paragraph" w:styleId="NoSpacing">
    <w:name w:val="No Spacing"/>
    <w:uiPriority w:val="1"/>
    <w:qFormat/>
    <w:rsid w:val="00041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2018-06-16T21:17:00Z</dcterms:created>
  <dcterms:modified xsi:type="dcterms:W3CDTF">2018-06-16T23:40:00Z</dcterms:modified>
</cp:coreProperties>
</file>