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B24464" w:rsidRPr="00FC4E78">
        <w:rPr>
          <w:rFonts w:ascii="Times New Roman" w:hAnsi="Times New Roman" w:cs="Times New Roman"/>
          <w:sz w:val="24"/>
          <w:szCs w:val="24"/>
        </w:rPr>
        <w:t>2</w:t>
      </w:r>
      <w:r w:rsidRPr="00FC4E78">
        <w:rPr>
          <w:rFonts w:ascii="Times New Roman" w:hAnsi="Times New Roman" w:cs="Times New Roman"/>
          <w:sz w:val="24"/>
          <w:szCs w:val="24"/>
        </w:rPr>
        <w:t xml:space="preserve"> “MOMENTO </w:t>
      </w:r>
      <w:r w:rsidR="00B24464" w:rsidRPr="00FC4E78">
        <w:rPr>
          <w:rFonts w:ascii="Times New Roman" w:hAnsi="Times New Roman" w:cs="Times New Roman"/>
          <w:sz w:val="24"/>
          <w:szCs w:val="24"/>
        </w:rPr>
        <w:t>COLABORATIVO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FA32B1" w:rsidRPr="00FC4E78" w:rsidRDefault="00FA32B1">
      <w:pPr>
        <w:rPr>
          <w:rFonts w:ascii="Times New Roman" w:hAnsi="Times New Roman" w:cs="Times New Roman"/>
          <w:sz w:val="24"/>
          <w:szCs w:val="24"/>
        </w:rPr>
      </w:pPr>
    </w:p>
    <w:p w:rsidR="00B24464" w:rsidRPr="00FC4E78" w:rsidRDefault="00B24464">
      <w:pPr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lastRenderedPageBreak/>
        <w:t xml:space="preserve">¿Cuáles son los principales productos obtenidos mediante procesos fermentativos y </w:t>
      </w:r>
      <w:r w:rsidR="00654B3F" w:rsidRPr="00FC4E78">
        <w:rPr>
          <w:rFonts w:ascii="Times New Roman" w:hAnsi="Times New Roman" w:cs="Times New Roman"/>
          <w:sz w:val="24"/>
          <w:szCs w:val="24"/>
        </w:rPr>
        <w:t>cuáles</w:t>
      </w:r>
      <w:r w:rsidRPr="00FC4E78">
        <w:rPr>
          <w:rFonts w:ascii="Times New Roman" w:hAnsi="Times New Roman" w:cs="Times New Roman"/>
          <w:sz w:val="24"/>
          <w:szCs w:val="24"/>
        </w:rPr>
        <w:t xml:space="preserve"> son sus características organolépticas, teniendo en cuenta la materia prima utilizadas?</w:t>
      </w:r>
    </w:p>
    <w:p w:rsidR="00B24464" w:rsidRPr="00FC4E78" w:rsidRDefault="00B24464">
      <w:pPr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Aporte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6"/>
        <w:gridCol w:w="1510"/>
        <w:gridCol w:w="2274"/>
        <w:gridCol w:w="3588"/>
      </w:tblGrid>
      <w:tr w:rsidR="004B4406" w:rsidRPr="00FC4E78" w:rsidTr="00966CD9">
        <w:tc>
          <w:tcPr>
            <w:tcW w:w="1456" w:type="dxa"/>
            <w:vMerge w:val="restart"/>
          </w:tcPr>
          <w:p w:rsidR="004B4406" w:rsidRPr="00FC4E78" w:rsidRDefault="004B4406" w:rsidP="004B4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4B4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Alimentos y Bebidas Fermentados Por levaduras</w:t>
            </w:r>
          </w:p>
        </w:tc>
        <w:tc>
          <w:tcPr>
            <w:tcW w:w="1510" w:type="dxa"/>
          </w:tcPr>
          <w:p w:rsidR="004B4406" w:rsidRPr="00FC4E78" w:rsidRDefault="004B4406" w:rsidP="004B4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  <w:tc>
          <w:tcPr>
            <w:tcW w:w="2274" w:type="dxa"/>
          </w:tcPr>
          <w:p w:rsidR="004B4406" w:rsidRPr="00FC4E78" w:rsidRDefault="004B4406" w:rsidP="004B4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MATERIA PRIMA</w:t>
            </w:r>
          </w:p>
        </w:tc>
        <w:tc>
          <w:tcPr>
            <w:tcW w:w="3588" w:type="dxa"/>
          </w:tcPr>
          <w:p w:rsidR="004B4406" w:rsidRPr="00FC4E78" w:rsidRDefault="004B4406" w:rsidP="004B4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Vino</w:t>
            </w:r>
          </w:p>
        </w:tc>
        <w:tc>
          <w:tcPr>
            <w:tcW w:w="2274" w:type="dxa"/>
          </w:tcPr>
          <w:p w:rsidR="004B4406" w:rsidRDefault="00A32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Uva (fermentación alcohólica de su mosto o zumo)</w:t>
            </w:r>
          </w:p>
          <w:p w:rsidR="00A32263" w:rsidRPr="00FC4E78" w:rsidRDefault="00A32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Acción metabólica de las levaduras</w:t>
            </w:r>
          </w:p>
        </w:tc>
        <w:tc>
          <w:tcPr>
            <w:tcW w:w="3588" w:type="dxa"/>
          </w:tcPr>
          <w:p w:rsidR="004B4406" w:rsidRDefault="00A32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Color: las antocianinas son de las responsables principal mente 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colo</w:t>
            </w:r>
            <w:r w:rsidR="00966CD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rojo en el vino.</w:t>
            </w:r>
          </w:p>
          <w:p w:rsidR="00A32263" w:rsidRDefault="00A32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compuesto </w:t>
            </w:r>
            <w:r w:rsidR="00966CD9">
              <w:rPr>
                <w:rFonts w:ascii="Times New Roman" w:hAnsi="Times New Roman" w:cs="Times New Roman"/>
                <w:sz w:val="24"/>
                <w:szCs w:val="24"/>
              </w:rPr>
              <w:t>químico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encuentra </w:t>
            </w:r>
            <w:r w:rsidR="00D945BF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 w:rsidR="00966CD9">
              <w:rPr>
                <w:rFonts w:ascii="Times New Roman" w:hAnsi="Times New Roman" w:cs="Times New Roman"/>
                <w:sz w:val="24"/>
                <w:szCs w:val="24"/>
              </w:rPr>
              <w:t xml:space="preserve"> parte exterior de la uva. El color rojo o rosado depende por completo de la forma en que se extrae las antocianinas de la piel de la uva en el proceso de fermentación.</w:t>
            </w:r>
          </w:p>
          <w:p w:rsidR="00D945BF" w:rsidRDefault="00966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Sabor y aroma: los principales componentes de sabor en la uva son los azucares, los ácidos y los polifenoles, 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>estos tres compuestos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provocan en el vino tres 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>de 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cinco sabores básicos, dulce, acido y </w:t>
            </w:r>
            <w:r w:rsidR="00D945BF">
              <w:rPr>
                <w:rFonts w:ascii="Times New Roman" w:hAnsi="Times New Roman" w:cs="Times New Roman"/>
                <w:sz w:val="24"/>
                <w:szCs w:val="24"/>
              </w:rPr>
              <w:t>amargo,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enología existe una distinción entre aroma y bouquet, el aromo es un olor especifico de la variedad de uva empleada mientras que el bouquet es un olor </w:t>
            </w:r>
            <w:r w:rsidR="00D945BF">
              <w:rPr>
                <w:rFonts w:ascii="Times New Roman" w:hAnsi="Times New Roman" w:cs="Times New Roman"/>
                <w:sz w:val="24"/>
                <w:szCs w:val="24"/>
              </w:rPr>
              <w:t>característico de la forma de procesar el vino.</w:t>
            </w:r>
          </w:p>
          <w:p w:rsidR="00D945BF" w:rsidRPr="00FC4E78" w:rsidRDefault="00D9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Degustación y cata: la textura se percibe al beberlo, por su color, su aroma 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Cerveza</w:t>
            </w:r>
          </w:p>
        </w:tc>
        <w:tc>
          <w:tcPr>
            <w:tcW w:w="2274" w:type="dxa"/>
          </w:tcPr>
          <w:p w:rsidR="004B4406" w:rsidRPr="00FC4E78" w:rsidRDefault="0083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Cebada, 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>cereales, lúpulo</w:t>
            </w:r>
            <w:r w:rsidR="00E065D6">
              <w:rPr>
                <w:rFonts w:ascii="Times New Roman" w:hAnsi="Times New Roman" w:cs="Times New Roman"/>
                <w:sz w:val="24"/>
                <w:szCs w:val="24"/>
              </w:rPr>
              <w:t xml:space="preserve"> (fermentación alcohólica,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825">
              <w:rPr>
                <w:rFonts w:ascii="Times New Roman" w:hAnsi="Times New Roman" w:cs="Times New Roman"/>
                <w:sz w:val="24"/>
                <w:szCs w:val="24"/>
              </w:rPr>
              <w:t>es preciso activa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C4825">
              <w:rPr>
                <w:rFonts w:ascii="Times New Roman" w:hAnsi="Times New Roman" w:cs="Times New Roman"/>
                <w:sz w:val="24"/>
                <w:szCs w:val="24"/>
              </w:rPr>
              <w:t xml:space="preserve"> unas encimas en el propio grano que producirá las largas cadenas de almidones para liberar azúcar, este proceso se llama malteo o malteado, consiste en hacer germinar lo granos esto se conoce como </w:t>
            </w:r>
            <w:r w:rsidR="002C48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malta verde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4825">
              <w:rPr>
                <w:rFonts w:ascii="Times New Roman" w:hAnsi="Times New Roman" w:cs="Times New Roman"/>
                <w:sz w:val="24"/>
                <w:szCs w:val="24"/>
              </w:rPr>
              <w:t xml:space="preserve"> hay que hornearlo y tostarlo suavemente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 los granos germinados</w:t>
            </w:r>
            <w:r w:rsidR="002C48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88" w:type="dxa"/>
          </w:tcPr>
          <w:p w:rsidR="004B4406" w:rsidRDefault="002C4825" w:rsidP="002C482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Lúpulo: el dulzor de la malta es el lúpulo, aporta a la cerveza su sabor amargo y aromas propio.</w:t>
            </w:r>
          </w:p>
          <w:p w:rsidR="002C4825" w:rsidRPr="002C4825" w:rsidRDefault="00654B3F" w:rsidP="002C4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maltas producidas por los procesos de tostado de los granos generan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 un aroma que aporta amargo equivalente a el sabor a que da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, sabor y color baria dependiendo del tostado por eso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fermentación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 de la cerveza alta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fermentación con levaduras que se adaptan a cada tipo de cerveza</w:t>
            </w:r>
            <w:r w:rsidR="00D70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generan aportes aromáticos frutales dando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frescura a la cerveza; la baja fermentación estas se realizan en maduración a bajas temperaturas producen aportes aromáticos de especias y herbáceos 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Wishky</w:t>
            </w:r>
          </w:p>
        </w:tc>
        <w:tc>
          <w:tcPr>
            <w:tcW w:w="2274" w:type="dxa"/>
          </w:tcPr>
          <w:p w:rsidR="004B4406" w:rsidRPr="00FC4E78" w:rsidRDefault="00E06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Cebada, trigo, centeno, maíz (fermentación alcohólica,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 xml:space="preserve"> de maltas fermentadas)</w:t>
            </w:r>
          </w:p>
        </w:tc>
        <w:tc>
          <w:tcPr>
            <w:tcW w:w="3588" w:type="dxa"/>
          </w:tcPr>
          <w:p w:rsidR="004B4406" w:rsidRPr="00FC4E78" w:rsidRDefault="0006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posterior envejecimiento</w:t>
            </w:r>
            <w:r w:rsidR="00654B3F">
              <w:rPr>
                <w:rFonts w:ascii="Times New Roman" w:hAnsi="Times New Roman" w:cs="Times New Roman"/>
                <w:sz w:val="24"/>
                <w:szCs w:val="24"/>
              </w:rPr>
              <w:t xml:space="preserve"> de Wishky en barriles de madera, </w:t>
            </w:r>
            <w:r w:rsidR="004C7B76">
              <w:rPr>
                <w:rFonts w:ascii="Times New Roman" w:hAnsi="Times New Roman" w:cs="Times New Roman"/>
                <w:sz w:val="24"/>
                <w:szCs w:val="24"/>
              </w:rPr>
              <w:t xml:space="preserve">da sabor fuerte de olor aromático y con mucha personalidad, principalmente tonalidades de amarillo. Desde claro y brillante hasta oscuro entre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4C7B76">
              <w:rPr>
                <w:rFonts w:ascii="Times New Roman" w:hAnsi="Times New Roman" w:cs="Times New Roman"/>
                <w:sz w:val="24"/>
                <w:szCs w:val="24"/>
              </w:rPr>
              <w:t xml:space="preserve"> oscuro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4C7B76">
              <w:rPr>
                <w:rFonts w:ascii="Times New Roman" w:hAnsi="Times New Roman" w:cs="Times New Roman"/>
                <w:sz w:val="24"/>
                <w:szCs w:val="24"/>
              </w:rPr>
              <w:t xml:space="preserve"> añejo. En nariz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alta intensidad en alcohol, a madera, tabaco chocolate, vainilla. en gusto puede ser espaciado, afrutado, verde, ajerezado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 xml:space="preserve">Ron </w:t>
            </w:r>
          </w:p>
        </w:tc>
        <w:tc>
          <w:tcPr>
            <w:tcW w:w="2274" w:type="dxa"/>
          </w:tcPr>
          <w:p w:rsidR="004B4406" w:rsidRPr="00FC4E78" w:rsidRDefault="00E06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Caña de azúcar (melaza por fermentación</w:t>
            </w:r>
            <w:r w:rsidR="00063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88" w:type="dxa"/>
          </w:tcPr>
          <w:p w:rsidR="004B4406" w:rsidRPr="00FC4E78" w:rsidRDefault="0006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 xml:space="preserve">sometido a procesos de añejamiento, generalmente en barricas de roble. Visual: En cuanto a color, las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>tonalidades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 xml:space="preserve"> pueden ir del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>blanco platino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 xml:space="preserve"> al blanco verdoso, hasta tonos dorados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>ámbar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 xml:space="preserve"> e incluso caoba, producto de envejecimiento en barricas o toneles de roble o cerezo, entre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 xml:space="preserve"> intenso sea el color, mayor será el envejecimiento. Olfativa: las podemos apreciar son piel de naranja, frutas deshidratadas como orejones,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>plátano</w:t>
            </w:r>
            <w:r w:rsidR="006352D5">
              <w:rPr>
                <w:rFonts w:ascii="Times New Roman" w:hAnsi="Times New Roman" w:cs="Times New Roman"/>
                <w:sz w:val="24"/>
                <w:szCs w:val="24"/>
              </w:rPr>
              <w:t>, y especias como la pimienta, en el caso de los rones que han envejecido en barricas es común encontrar aromas de vainilla, cacao, café, caramelo o notas tostado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 xml:space="preserve">. Gusto: aspectos aromáticos en la nariz y los sabores, normalmente dulce, la delicadeza del alcohol se debe percibir por medio de su untuosidad y textura, especialmente en aquellos rones con proceso de envejecimiento 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Aguardiente</w:t>
            </w:r>
          </w:p>
        </w:tc>
        <w:tc>
          <w:tcPr>
            <w:tcW w:w="2274" w:type="dxa"/>
          </w:tcPr>
          <w:p w:rsidR="004B4406" w:rsidRPr="00FC4E78" w:rsidRDefault="00E06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Caña de azúcar,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 xml:space="preserve">frutas (pera, ciruelas, 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serba, manzana, uva, cereal etc. Aguardientes compuestos {anís nebrinas, alcaravea, leche, hiervas, ajenjo etc..})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cereales, hortalizas (fermentación alcohólica</w:t>
            </w:r>
            <w:r w:rsidR="002B0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88" w:type="dxa"/>
          </w:tcPr>
          <w:p w:rsidR="004B4406" w:rsidRPr="00FC4E78" w:rsidRDefault="00413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Olor:  aroma suave bien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definido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las melazas de caña de azúcar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sabor típico, bien balanceado y definido. Visual: liquido brillante y transparente, libre de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sólidos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suspensión y sedimentos. Sabor: fuerte a alcohol mu y determinado por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el producto utilizado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frutar o melaza.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Sake</w:t>
            </w:r>
          </w:p>
        </w:tc>
        <w:tc>
          <w:tcPr>
            <w:tcW w:w="2274" w:type="dxa"/>
          </w:tcPr>
          <w:p w:rsidR="004B4406" w:rsidRPr="00FC4E78" w:rsidRDefault="00413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065D6">
              <w:rPr>
                <w:rFonts w:ascii="Times New Roman" w:hAnsi="Times New Roman" w:cs="Times New Roman"/>
                <w:sz w:val="24"/>
                <w:szCs w:val="24"/>
              </w:rPr>
              <w:t>rroz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5ECF">
              <w:rPr>
                <w:rFonts w:ascii="Times New Roman" w:hAnsi="Times New Roman" w:cs="Times New Roman"/>
                <w:sz w:val="24"/>
                <w:szCs w:val="24"/>
              </w:rPr>
              <w:t>(fermentación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284">
              <w:rPr>
                <w:rFonts w:ascii="Times New Roman" w:hAnsi="Times New Roman" w:cs="Times New Roman"/>
                <w:sz w:val="24"/>
                <w:szCs w:val="24"/>
              </w:rPr>
              <w:t>alcohólica, koji)</w:t>
            </w:r>
          </w:p>
        </w:tc>
        <w:tc>
          <w:tcPr>
            <w:tcW w:w="3588" w:type="dxa"/>
          </w:tcPr>
          <w:p w:rsidR="004B4406" w:rsidRPr="00FC4E78" w:rsidRDefault="00ED5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de color transparente, ligeramente, ligeramente blancuzco o amarillo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pálido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presenta un aroma frutal, ligero, es de baja acidez y tiene un sabor refrescante, sin presencia gasificante, es un poco seco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 xml:space="preserve">Pan </w:t>
            </w:r>
          </w:p>
        </w:tc>
        <w:tc>
          <w:tcPr>
            <w:tcW w:w="2274" w:type="dxa"/>
          </w:tcPr>
          <w:p w:rsidR="004B4406" w:rsidRPr="00FC4E78" w:rsidRDefault="006C7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Harina de cereales</w:t>
            </w:r>
            <w:r w:rsidR="003446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(levadura</w:t>
            </w:r>
            <w:r w:rsidR="003446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88" w:type="dxa"/>
          </w:tcPr>
          <w:p w:rsidR="004B4406" w:rsidRPr="00FC4E78" w:rsidRDefault="00ED5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 de el leudo que se emplee en el pan o si es un tipo de harina, y el tipo de molienda de cada harina esto determina la dureza o sensación de suavidad, con </w:t>
            </w:r>
            <w:r w:rsidR="00A35D81">
              <w:rPr>
                <w:rFonts w:ascii="Times New Roman" w:hAnsi="Times New Roman" w:cs="Times New Roman"/>
                <w:sz w:val="24"/>
                <w:szCs w:val="24"/>
              </w:rPr>
              <w:t>los diferentes ingredientes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 podrían incorporar se podrían determinar su color, su sabor </w:t>
            </w:r>
            <w:r w:rsidR="00344632">
              <w:rPr>
                <w:rFonts w:ascii="Times New Roman" w:hAnsi="Times New Roman" w:cs="Times New Roman"/>
                <w:sz w:val="24"/>
                <w:szCs w:val="24"/>
              </w:rPr>
              <w:t>característico.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4B4406" w:rsidRPr="00FC4E78" w:rsidRDefault="004B4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406" w:rsidRPr="00FC4E78" w:rsidTr="00966CD9">
        <w:tc>
          <w:tcPr>
            <w:tcW w:w="1456" w:type="dxa"/>
            <w:vMerge w:val="restart"/>
          </w:tcPr>
          <w:p w:rsidR="004B4406" w:rsidRPr="00FC4E78" w:rsidRDefault="004B4406" w:rsidP="00882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406" w:rsidRPr="00FC4E78" w:rsidRDefault="004B4406" w:rsidP="00882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Alimentos y Bebidas Fermentados Por moho</w:t>
            </w:r>
          </w:p>
        </w:tc>
        <w:tc>
          <w:tcPr>
            <w:tcW w:w="1510" w:type="dxa"/>
          </w:tcPr>
          <w:p w:rsidR="004B4406" w:rsidRPr="00FC4E78" w:rsidRDefault="004B4406" w:rsidP="00882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  <w:tc>
          <w:tcPr>
            <w:tcW w:w="2274" w:type="dxa"/>
          </w:tcPr>
          <w:p w:rsidR="004B4406" w:rsidRPr="00FC4E78" w:rsidRDefault="004B4406" w:rsidP="00882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MATERIA PRIMA</w:t>
            </w:r>
          </w:p>
        </w:tc>
        <w:tc>
          <w:tcPr>
            <w:tcW w:w="3588" w:type="dxa"/>
          </w:tcPr>
          <w:p w:rsidR="004B4406" w:rsidRPr="00FC4E78" w:rsidRDefault="004B4406" w:rsidP="00882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</w:tc>
      </w:tr>
      <w:tr w:rsidR="004B4406" w:rsidRPr="00FC4E78" w:rsidTr="00966CD9">
        <w:tc>
          <w:tcPr>
            <w:tcW w:w="1456" w:type="dxa"/>
            <w:vMerge/>
          </w:tcPr>
          <w:p w:rsidR="004B4406" w:rsidRPr="00FC4E78" w:rsidRDefault="004B4406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4B4406" w:rsidRPr="00FC4E78" w:rsidRDefault="00344632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Queso azul</w:t>
            </w:r>
          </w:p>
        </w:tc>
        <w:tc>
          <w:tcPr>
            <w:tcW w:w="2274" w:type="dxa"/>
          </w:tcPr>
          <w:p w:rsidR="004B4406" w:rsidRPr="00FC4E78" w:rsidRDefault="00A35D81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 de cabra, vaca, oveja</w:t>
            </w:r>
          </w:p>
        </w:tc>
        <w:tc>
          <w:tcPr>
            <w:tcW w:w="3588" w:type="dxa"/>
          </w:tcPr>
          <w:p w:rsidR="004B4406" w:rsidRPr="00FC4E78" w:rsidRDefault="006757E3" w:rsidP="00882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Poseen todos sabor tendente a ser picante y algo salado, el olor es general mente fuerte, suelen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textura suave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que 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convierte en ideales para untar,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a veces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funden y sirven en salsas que acompañan a carnes.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A35D81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miso</w:t>
            </w:r>
          </w:p>
        </w:tc>
        <w:tc>
          <w:tcPr>
            <w:tcW w:w="2274" w:type="dxa"/>
          </w:tcPr>
          <w:p w:rsidR="00344632" w:rsidRPr="00FC4E78" w:rsidRDefault="00A35D81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Semillas de soja </w:t>
            </w:r>
            <w:r w:rsidR="00344632">
              <w:rPr>
                <w:rFonts w:ascii="Times New Roman" w:hAnsi="Times New Roman" w:cs="Times New Roman"/>
                <w:sz w:val="24"/>
                <w:szCs w:val="24"/>
              </w:rPr>
              <w:t>(hongo koji)</w:t>
            </w:r>
          </w:p>
        </w:tc>
        <w:tc>
          <w:tcPr>
            <w:tcW w:w="3588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es de un año miso blanco su sabor es mas suave, cuando es de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dos años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miso rojo tiene un sabor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fuerte que el blanco, cuando es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tres años su gusto es intenso, de presencia semi transparente con presencia de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partículas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en suspensión de color depende de su </w:t>
            </w:r>
            <w:r w:rsidR="00EC0CB1">
              <w:rPr>
                <w:rFonts w:ascii="Times New Roman" w:hAnsi="Times New Roman" w:cs="Times New Roman"/>
                <w:sz w:val="24"/>
                <w:szCs w:val="24"/>
              </w:rPr>
              <w:t>fermentación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632" w:rsidRPr="00FC4E78" w:rsidTr="00966CD9">
        <w:tc>
          <w:tcPr>
            <w:tcW w:w="1456" w:type="dxa"/>
            <w:vMerge w:val="restart"/>
          </w:tcPr>
          <w:p w:rsidR="00344632" w:rsidRPr="00FC4E78" w:rsidRDefault="00344632" w:rsidP="00344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632" w:rsidRPr="00FC4E78" w:rsidRDefault="00344632" w:rsidP="00344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Alimentos y Bebidas Fermentados Por Bacterias</w:t>
            </w:r>
          </w:p>
        </w:tc>
        <w:tc>
          <w:tcPr>
            <w:tcW w:w="1510" w:type="dxa"/>
          </w:tcPr>
          <w:p w:rsidR="00344632" w:rsidRPr="00FC4E78" w:rsidRDefault="00344632" w:rsidP="00344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  <w:tc>
          <w:tcPr>
            <w:tcW w:w="2274" w:type="dxa"/>
          </w:tcPr>
          <w:p w:rsidR="00344632" w:rsidRPr="00FC4E78" w:rsidRDefault="00344632" w:rsidP="00344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MATERIA PRIMA</w:t>
            </w:r>
          </w:p>
        </w:tc>
        <w:tc>
          <w:tcPr>
            <w:tcW w:w="3588" w:type="dxa"/>
          </w:tcPr>
          <w:p w:rsidR="00344632" w:rsidRPr="00FC4E78" w:rsidRDefault="00344632" w:rsidP="00344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CARACTERISTICAS ORGANOLEPTICAS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Yogurt</w:t>
            </w:r>
          </w:p>
        </w:tc>
        <w:tc>
          <w:tcPr>
            <w:tcW w:w="2274" w:type="dxa"/>
          </w:tcPr>
          <w:p w:rsidR="00344632" w:rsidRPr="00FC4E78" w:rsidRDefault="00B61D44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</w:t>
            </w:r>
          </w:p>
        </w:tc>
        <w:tc>
          <w:tcPr>
            <w:tcW w:w="3588" w:type="dxa"/>
          </w:tcPr>
          <w:p w:rsidR="00344632" w:rsidRPr="00FC4E78" w:rsidRDefault="009B7796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Superficie, suave como porcelana, sin </w:t>
            </w:r>
            <w:r w:rsidR="00C10E73">
              <w:rPr>
                <w:rFonts w:ascii="Times New Roman" w:hAnsi="Times New Roman" w:cs="Times New Roman"/>
                <w:sz w:val="24"/>
                <w:szCs w:val="24"/>
              </w:rPr>
              <w:t>separación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suero, </w:t>
            </w:r>
            <w:r w:rsidR="00C10E73">
              <w:rPr>
                <w:rFonts w:ascii="Times New Roman" w:hAnsi="Times New Roman" w:cs="Times New Roman"/>
                <w:sz w:val="24"/>
                <w:szCs w:val="24"/>
              </w:rPr>
              <w:t>apariencia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homogénea. Color: natural de la leche, color correspondiente al sabor adicionado o saborizado, apariencia fresca. Olor: característico de leche adicionada, tipo del sabor adicionado acidificado. Sabor: típico característico, agradable, de ligero a medianamente acido. Consistencia: cremoso, viscoso, no pastoso.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Kéfir</w:t>
            </w:r>
          </w:p>
        </w:tc>
        <w:tc>
          <w:tcPr>
            <w:tcW w:w="2274" w:type="dxa"/>
          </w:tcPr>
          <w:p w:rsidR="00344632" w:rsidRPr="00FC4E78" w:rsidRDefault="00B61D44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</w:t>
            </w:r>
          </w:p>
        </w:tc>
        <w:tc>
          <w:tcPr>
            <w:tcW w:w="3588" w:type="dxa"/>
          </w:tcPr>
          <w:p w:rsidR="00344632" w:rsidRPr="00FC4E78" w:rsidRDefault="00267A08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Especie</w:t>
            </w:r>
            <w:r w:rsidR="00C10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gránulos</w:t>
            </w:r>
            <w:r w:rsidR="00C10E73">
              <w:rPr>
                <w:rFonts w:ascii="Times New Roman" w:hAnsi="Times New Roman" w:cs="Times New Roman"/>
                <w:sz w:val="24"/>
                <w:szCs w:val="24"/>
              </w:rPr>
              <w:t xml:space="preserve"> gelatinoso, color entre blanco y amarillento y la textura de las bolitas que lo componen en gelatinosa y a la vez un poco elástico, de sabor acido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una consistencia viscosa </w:t>
            </w:r>
          </w:p>
        </w:tc>
        <w:bookmarkStart w:id="0" w:name="_GoBack"/>
        <w:bookmarkEnd w:id="0"/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Chucrut</w:t>
            </w:r>
          </w:p>
        </w:tc>
        <w:tc>
          <w:tcPr>
            <w:tcW w:w="2274" w:type="dxa"/>
          </w:tcPr>
          <w:p w:rsidR="00344632" w:rsidRPr="00FC4E78" w:rsidRDefault="00C10E73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 fresca</w:t>
            </w:r>
          </w:p>
        </w:tc>
        <w:tc>
          <w:tcPr>
            <w:tcW w:w="3588" w:type="dxa"/>
          </w:tcPr>
          <w:p w:rsidR="00344632" w:rsidRPr="00FC4E78" w:rsidRDefault="002D0DFA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Sabor: fuerte a cítrico que parece limón. color: </w:t>
            </w:r>
            <w:r w:rsidR="00305339">
              <w:rPr>
                <w:rFonts w:ascii="Times New Roman" w:hAnsi="Times New Roman" w:cs="Times New Roman"/>
                <w:sz w:val="24"/>
                <w:szCs w:val="24"/>
              </w:rPr>
              <w:t xml:space="preserve">rojizo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rosa</w:t>
            </w:r>
            <w:r w:rsidR="00305339">
              <w:rPr>
                <w:rFonts w:ascii="Times New Roman" w:hAnsi="Times New Roman" w:cs="Times New Roman"/>
                <w:sz w:val="24"/>
                <w:szCs w:val="24"/>
              </w:rPr>
              <w:t xml:space="preserve">do o blanco dependiendo de su fermentación y tiempo en el envase. Consistencia: viscosa olor característico a cítrico, suave  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E78">
              <w:rPr>
                <w:rFonts w:ascii="Times New Roman" w:hAnsi="Times New Roman" w:cs="Times New Roman"/>
                <w:sz w:val="24"/>
                <w:szCs w:val="24"/>
              </w:rPr>
              <w:t>vinagre</w:t>
            </w:r>
          </w:p>
        </w:tc>
        <w:tc>
          <w:tcPr>
            <w:tcW w:w="2274" w:type="dxa"/>
          </w:tcPr>
          <w:p w:rsidR="00344632" w:rsidRPr="00FC4E78" w:rsidRDefault="00B61D44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Uva, manzana</w:t>
            </w:r>
          </w:p>
        </w:tc>
        <w:tc>
          <w:tcPr>
            <w:tcW w:w="3588" w:type="dxa"/>
          </w:tcPr>
          <w:p w:rsidR="00344632" w:rsidRPr="00FC4E78" w:rsidRDefault="00EC0CB1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Color: transparente, a amarilloso por la manzana, sin suspensión de </w:t>
            </w:r>
            <w:r w:rsidR="00305339">
              <w:rPr>
                <w:rFonts w:ascii="Times New Roman" w:hAnsi="Times New Roman" w:cs="Times New Roman"/>
                <w:sz w:val="24"/>
                <w:szCs w:val="24"/>
              </w:rPr>
              <w:t>partículas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Sabor: característico, con un alto sabor acido, amargoso, cítrico. Consistencia; liquida, fluida</w:t>
            </w:r>
          </w:p>
        </w:tc>
      </w:tr>
      <w:tr w:rsidR="00344632" w:rsidRPr="00FC4E78" w:rsidTr="00966CD9">
        <w:tc>
          <w:tcPr>
            <w:tcW w:w="1456" w:type="dxa"/>
            <w:vMerge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8" w:type="dxa"/>
          </w:tcPr>
          <w:p w:rsidR="00344632" w:rsidRPr="00FC4E78" w:rsidRDefault="00344632" w:rsidP="003446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4464" w:rsidRPr="00FC4E78" w:rsidRDefault="00B24464">
      <w:pPr>
        <w:rPr>
          <w:rFonts w:ascii="Times New Roman" w:hAnsi="Times New Roman" w:cs="Times New Roman"/>
          <w:sz w:val="24"/>
          <w:szCs w:val="24"/>
        </w:rPr>
      </w:pPr>
    </w:p>
    <w:sectPr w:rsidR="00B24464" w:rsidRPr="00FC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630E1"/>
    <w:rsid w:val="00267A08"/>
    <w:rsid w:val="002B0585"/>
    <w:rsid w:val="002C4825"/>
    <w:rsid w:val="002D0DFA"/>
    <w:rsid w:val="00305339"/>
    <w:rsid w:val="00344632"/>
    <w:rsid w:val="004134EF"/>
    <w:rsid w:val="00477284"/>
    <w:rsid w:val="004B4406"/>
    <w:rsid w:val="004C7B76"/>
    <w:rsid w:val="006352D5"/>
    <w:rsid w:val="00654B3F"/>
    <w:rsid w:val="006757E3"/>
    <w:rsid w:val="006C794F"/>
    <w:rsid w:val="00836931"/>
    <w:rsid w:val="008F7A1F"/>
    <w:rsid w:val="00966CD9"/>
    <w:rsid w:val="009B7796"/>
    <w:rsid w:val="00A32263"/>
    <w:rsid w:val="00A35D81"/>
    <w:rsid w:val="00A46F3F"/>
    <w:rsid w:val="00B24464"/>
    <w:rsid w:val="00B61D44"/>
    <w:rsid w:val="00B7685C"/>
    <w:rsid w:val="00C10E73"/>
    <w:rsid w:val="00D70C5F"/>
    <w:rsid w:val="00D945BF"/>
    <w:rsid w:val="00E065D6"/>
    <w:rsid w:val="00EC0CB1"/>
    <w:rsid w:val="00ED5ECF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9D75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36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9</cp:revision>
  <dcterms:created xsi:type="dcterms:W3CDTF">2018-06-20T04:30:00Z</dcterms:created>
  <dcterms:modified xsi:type="dcterms:W3CDTF">2018-06-20T22:18:00Z</dcterms:modified>
</cp:coreProperties>
</file>