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Arial"/>
          <w:b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YONNI ALEXANDER RIVERA GARCIA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Arial"/>
          <w:b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ESTUDIANTE GASTRONOMIA VIRTUAL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Arial"/>
          <w:b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UNIVERSIDAD SAN MATEO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UNIDAD 2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ACTIVIDAD 1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MOMENTO INDEPENDIENTE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pacing w:val="-3"/>
          <w:sz w:val="24"/>
          <w:szCs w:val="24"/>
          <w:highlight w:val="white"/>
        </w:rPr>
      </w:pPr>
      <w:r>
        <w:rPr>
          <w:rFonts w:cs="Arial" w:ascii="Arial" w:hAnsi="Arial"/>
          <w:b/>
          <w:color w:val="000000" w:themeColor="text1"/>
          <w:spacing w:val="-3"/>
          <w:sz w:val="24"/>
          <w:szCs w:val="24"/>
          <w:shd w:fill="FFFFFF" w:val="clear"/>
        </w:rPr>
        <w:t>CARACTERÍSTICAS DE LA EDUCACIÓN Y DEL ESTUDIANTE VIRTUAL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i/>
          <w:i/>
          <w:spacing w:val="-3"/>
          <w:lang w:eastAsia="es-CO"/>
        </w:rPr>
      </w:pPr>
      <w:r>
        <w:rPr>
          <w:rFonts w:eastAsia="Times New Roman" w:cs="Arial"/>
          <w:i/>
          <w:spacing w:val="-3"/>
          <w:lang w:eastAsia="es-CO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Arial"/>
          <w:b/>
          <w:b/>
          <w:spacing w:val="-3"/>
          <w:u w:val="single"/>
          <w:lang w:eastAsia="es-CO"/>
        </w:rPr>
      </w:pPr>
      <w:r>
        <w:rPr>
          <w:rFonts w:eastAsia="Times New Roman" w:cs="Arial"/>
          <w:b/>
          <w:spacing w:val="-3"/>
          <w:u w:val="single"/>
          <w:lang w:eastAsia="es-CO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p>
      <w:pPr>
        <w:pStyle w:val="ListParagraph"/>
        <w:ind w:left="0" w:hanging="0"/>
        <w:jc w:val="both"/>
        <w:rPr/>
      </w:pPr>
      <w:r>
        <w:rPr/>
        <w:t xml:space="preserve">Las condiciones que llevaron a Martha a fracasar en la modalidad virtual fueron: </w:t>
      </w:r>
    </w:p>
    <w:p>
      <w:pPr>
        <w:pStyle w:val="ListParagraph"/>
        <w:ind w:left="0" w:hanging="0"/>
        <w:jc w:val="both"/>
        <w:rPr/>
      </w:pPr>
      <w:r>
        <w:rPr/>
        <w:t>No interactuar con el instructor y compañeros de la modalidad virtual</w:t>
      </w:r>
    </w:p>
    <w:p>
      <w:pPr>
        <w:pStyle w:val="ListParagraph"/>
        <w:ind w:left="0" w:hanging="0"/>
        <w:jc w:val="both"/>
        <w:rPr/>
      </w:pPr>
      <w:r>
        <w:rPr/>
        <w:t>Realizar las investigaciones a medias</w:t>
      </w:r>
    </w:p>
    <w:p>
      <w:pPr>
        <w:pStyle w:val="ListParagraph"/>
        <w:ind w:left="0" w:hanging="0"/>
        <w:jc w:val="both"/>
        <w:rPr/>
      </w:pPr>
      <w:r>
        <w:rPr/>
        <w:t>No ser responsable a la hora de entregar tareas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ESTUDIANTE MARTHA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BUEN ESTUDIANTE VIRTUAL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Ignoró las características de un estudiante virtual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Martha no organizó su tiempo para la formación y la atención de sus quehaceres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No entendió la importancia de trabajar en grupo y de la mano de los tutores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No le dio la importancia requerida a las herramientas virtuales que le hubieran ayudado a superar sus dificultades en el aprendizaje y en la elaboración de los trabajos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Realizó únicamente el trabajo autónomo sin socializar con compañeros y tutores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Es muy  importante entender qué es un estudiante virtual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Se debe tener una organización en cuanto al tiempo que se le ha dedicar a la formación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Es muy importante trabajar en grupo de la mano de los tutores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Se deben manejar las herramientas virtuales como foros, correos, chats, y mantenerse siempre en contacto con el grupo para socializar los temas y facilitar el aprendizaje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Realizar el trabajo autónomo, con ayuda de las socializaciones en grupo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cs="Arial"/>
          <w:b/>
          <w:b/>
          <w:color w:val="000000" w:themeColor="text1"/>
          <w:spacing w:val="-3"/>
          <w:sz w:val="24"/>
          <w:szCs w:val="24"/>
          <w:highlight w:val="white"/>
        </w:rPr>
      </w:pPr>
      <w:r>
        <w:rPr>
          <w:rFonts w:eastAsia="Times New Roman" w:cs="Arial"/>
          <w:spacing w:val="-3"/>
          <w:lang w:eastAsia="es-CO"/>
        </w:rPr>
        <w:t>La solución para marta seria primeramente la organización de tiempo ya que al estar estudiando desde casa preferimos hacer otras actividades y por ultimo le dedicamos el tiempo al estudio, también apoyarse de los instructores y compañeros del grupo para salir de dudas que se nos presenten en el transcurso de las actividades.</w:t>
      </w:r>
      <w:bookmarkStart w:id="0" w:name="_GoBack"/>
      <w:bookmarkEnd w:id="0"/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819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819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LibreOffice/6.0.5.2$Windows_X86_64 LibreOffice_project/54c8cbb85f300ac59db32fe8a675ff7683cd5a16</Application>
  <Pages>2</Pages>
  <Words>362</Words>
  <Characters>1899</Characters>
  <CharactersWithSpaces>2235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2018-06-27T21:01:00Z</dcterms:created>
  <dc:creator>Admin</dc:creator>
  <dc:description/>
  <dc:language>es-CO</dc:language>
  <cp:lastModifiedBy>fernando</cp:lastModifiedBy>
  <dcterms:modified xsi:type="dcterms:W3CDTF">2018-06-27T21:01:00Z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