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1364" w:rsidRDefault="00CF1364" w:rsidP="00CF1364">
      <w:pPr>
        <w:spacing w:line="480" w:lineRule="auto"/>
        <w:jc w:val="both"/>
        <w:rPr>
          <w:sz w:val="24"/>
          <w:szCs w:val="24"/>
        </w:rPr>
      </w:pPr>
    </w:p>
    <w:p w:rsidR="00CF1364" w:rsidRDefault="00CF1364" w:rsidP="00CF1364">
      <w:pPr>
        <w:spacing w:line="480" w:lineRule="auto"/>
        <w:jc w:val="both"/>
        <w:rPr>
          <w:sz w:val="24"/>
          <w:szCs w:val="24"/>
        </w:rPr>
      </w:pPr>
      <w:bookmarkStart w:id="0" w:name="_GoBack"/>
      <w:r>
        <w:rPr>
          <w:sz w:val="24"/>
          <w:szCs w:val="24"/>
        </w:rPr>
        <w:t>Buenos días profesor.</w:t>
      </w:r>
    </w:p>
    <w:p w:rsidR="00CF1364" w:rsidRDefault="00CF1364" w:rsidP="00CF1364">
      <w:pPr>
        <w:spacing w:line="480" w:lineRule="auto"/>
        <w:jc w:val="both"/>
        <w:rPr>
          <w:sz w:val="24"/>
          <w:szCs w:val="24"/>
        </w:rPr>
      </w:pPr>
      <w:r>
        <w:rPr>
          <w:sz w:val="24"/>
          <w:szCs w:val="24"/>
        </w:rPr>
        <w:t xml:space="preserve">Saludo de paz y bien </w:t>
      </w:r>
    </w:p>
    <w:p w:rsidR="00CF1364" w:rsidRDefault="00CF1364" w:rsidP="00CF1364">
      <w:pPr>
        <w:spacing w:line="480" w:lineRule="auto"/>
        <w:jc w:val="both"/>
        <w:rPr>
          <w:sz w:val="24"/>
          <w:szCs w:val="24"/>
        </w:rPr>
      </w:pPr>
    </w:p>
    <w:p w:rsidR="00CF1364" w:rsidRPr="00CF1364" w:rsidRDefault="00CF1364" w:rsidP="00CF1364">
      <w:pPr>
        <w:spacing w:line="480" w:lineRule="auto"/>
        <w:jc w:val="both"/>
        <w:rPr>
          <w:sz w:val="24"/>
          <w:szCs w:val="24"/>
        </w:rPr>
      </w:pPr>
      <w:r>
        <w:rPr>
          <w:sz w:val="24"/>
          <w:szCs w:val="24"/>
        </w:rPr>
        <w:t>Sahagún es considerada l</w:t>
      </w:r>
      <w:r w:rsidRPr="00CF1364">
        <w:rPr>
          <w:sz w:val="24"/>
          <w:szCs w:val="24"/>
        </w:rPr>
        <w:t>a Capital Cultur</w:t>
      </w:r>
      <w:r>
        <w:rPr>
          <w:sz w:val="24"/>
          <w:szCs w:val="24"/>
        </w:rPr>
        <w:t>al de Córdoba</w:t>
      </w:r>
      <w:r w:rsidRPr="00CF1364">
        <w:rPr>
          <w:sz w:val="24"/>
          <w:szCs w:val="24"/>
        </w:rPr>
        <w:t xml:space="preserve">, está localizada sobre la carretera troncal de occidente, a 69 kilómetros al nororiente de Montería. Sus terrenos son planos, conformando la región conocida como las sabanas de Córdoba. Sahagún se ha convertido en la quinta ciudad más poblada de </w:t>
      </w:r>
      <w:r w:rsidRPr="00CF1364">
        <w:rPr>
          <w:sz w:val="24"/>
          <w:szCs w:val="24"/>
        </w:rPr>
        <w:t>Córdoba. ​</w:t>
      </w:r>
      <w:r w:rsidRPr="00CF1364">
        <w:rPr>
          <w:sz w:val="24"/>
          <w:szCs w:val="24"/>
        </w:rPr>
        <w:t>​</w:t>
      </w:r>
    </w:p>
    <w:p w:rsidR="00CF1364" w:rsidRPr="00CF1364" w:rsidRDefault="00CF1364" w:rsidP="00CF1364">
      <w:pPr>
        <w:spacing w:line="480" w:lineRule="auto"/>
        <w:jc w:val="both"/>
        <w:rPr>
          <w:sz w:val="24"/>
          <w:szCs w:val="24"/>
        </w:rPr>
      </w:pPr>
      <w:r w:rsidRPr="00CF1364">
        <w:rPr>
          <w:sz w:val="24"/>
          <w:szCs w:val="24"/>
        </w:rPr>
        <w:t>​</w:t>
      </w:r>
    </w:p>
    <w:p w:rsidR="00CF1364" w:rsidRPr="00CF1364" w:rsidRDefault="00CF1364" w:rsidP="00CF1364">
      <w:pPr>
        <w:spacing w:line="480" w:lineRule="auto"/>
        <w:jc w:val="both"/>
        <w:rPr>
          <w:sz w:val="24"/>
          <w:szCs w:val="24"/>
        </w:rPr>
      </w:pPr>
      <w:r w:rsidRPr="00CF1364">
        <w:rPr>
          <w:sz w:val="24"/>
          <w:szCs w:val="24"/>
        </w:rPr>
        <w:t>Los principales arroyos que bañan el municipio de Sahagún son Salitral, Trementino, Culumutu, Churri, El Ceibo, La Culebra, que tributan sus aguas al Caño de Aguas Prietas, afluentes del río Sinú. El sistema hidrográfico está limitado por el este con las Lomas de la Vaca, La Olla, Caballo Blanco, San Rafael y Ceno Naranjal y son arroyos que van a desembocar al río Sinú.</w:t>
      </w:r>
    </w:p>
    <w:p w:rsidR="00CF1364" w:rsidRPr="00CF1364" w:rsidRDefault="00CF1364" w:rsidP="00CF1364">
      <w:pPr>
        <w:spacing w:line="480" w:lineRule="auto"/>
        <w:jc w:val="both"/>
        <w:rPr>
          <w:sz w:val="24"/>
          <w:szCs w:val="24"/>
        </w:rPr>
      </w:pPr>
    </w:p>
    <w:p w:rsidR="00CF1364" w:rsidRPr="00CF1364" w:rsidRDefault="00CF1364" w:rsidP="00CF1364">
      <w:pPr>
        <w:spacing w:line="480" w:lineRule="auto"/>
        <w:jc w:val="both"/>
        <w:rPr>
          <w:sz w:val="24"/>
          <w:szCs w:val="24"/>
        </w:rPr>
      </w:pPr>
      <w:r w:rsidRPr="00CF1364">
        <w:rPr>
          <w:sz w:val="24"/>
          <w:szCs w:val="24"/>
        </w:rPr>
        <w:t xml:space="preserve">Entre los principales se pueden anotar los arroyos El Barroso, El Diluvio, Los Jiménez, El Polvorero, Tres Bocas, Campo y Candelaria; los caños Concha, El Tigre, De Roche y del Palo. Este subsistema riega sus aguas en épocas de lluvias alimentando gran cantidad de ciénagas y pantanos intermitentes, pues, en época de verano se seca. Otros arroyos que forman la hidrografía del municipio son Arroyo Venado, Arroyo Trementino, Arroyo Santiago, Arroyo </w:t>
      </w:r>
      <w:r w:rsidRPr="00CF1364">
        <w:rPr>
          <w:sz w:val="24"/>
          <w:szCs w:val="24"/>
        </w:rPr>
        <w:lastRenderedPageBreak/>
        <w:t xml:space="preserve">San Antonio, Arro​yo Castañal, Arroyo San Francisco, Arroyo Monte Grande, Arroyo Catalina y Arroyo San </w:t>
      </w:r>
      <w:r w:rsidRPr="00CF1364">
        <w:rPr>
          <w:sz w:val="24"/>
          <w:szCs w:val="24"/>
        </w:rPr>
        <w:t>Juan. ​</w:t>
      </w:r>
    </w:p>
    <w:p w:rsidR="00CF1364" w:rsidRPr="00CF1364" w:rsidRDefault="00CF1364" w:rsidP="00CF1364">
      <w:pPr>
        <w:spacing w:line="480" w:lineRule="auto"/>
        <w:jc w:val="both"/>
        <w:rPr>
          <w:sz w:val="24"/>
          <w:szCs w:val="24"/>
        </w:rPr>
      </w:pPr>
    </w:p>
    <w:p w:rsidR="00CF1364" w:rsidRPr="00CF1364" w:rsidRDefault="00CF1364" w:rsidP="00CF1364">
      <w:pPr>
        <w:spacing w:line="480" w:lineRule="auto"/>
        <w:jc w:val="both"/>
        <w:rPr>
          <w:sz w:val="24"/>
          <w:szCs w:val="24"/>
        </w:rPr>
      </w:pPr>
      <w:r>
        <w:rPr>
          <w:sz w:val="24"/>
          <w:szCs w:val="24"/>
        </w:rPr>
        <w:t xml:space="preserve">Sahagún presenta una extensión total de 992 km, una Población de </w:t>
      </w:r>
      <w:r w:rsidRPr="00CF1364">
        <w:rPr>
          <w:sz w:val="24"/>
          <w:szCs w:val="24"/>
        </w:rPr>
        <w:t>137.527</w:t>
      </w:r>
      <w:r>
        <w:rPr>
          <w:sz w:val="24"/>
          <w:szCs w:val="24"/>
        </w:rPr>
        <w:t xml:space="preserve"> habita​ntes, la a</w:t>
      </w:r>
      <w:r w:rsidRPr="00CF1364">
        <w:rPr>
          <w:sz w:val="24"/>
          <w:szCs w:val="24"/>
        </w:rPr>
        <w:t>l</w:t>
      </w:r>
      <w:r>
        <w:rPr>
          <w:sz w:val="24"/>
          <w:szCs w:val="24"/>
        </w:rPr>
        <w:t xml:space="preserve">titud de la cabecera municipal es de 71 me​​tros y la temperatura media es de </w:t>
      </w:r>
      <w:r w:rsidRPr="00CF1364">
        <w:rPr>
          <w:sz w:val="24"/>
          <w:szCs w:val="24"/>
        </w:rPr>
        <w:t>28 grados</w:t>
      </w:r>
      <w:r>
        <w:rPr>
          <w:sz w:val="24"/>
          <w:szCs w:val="24"/>
        </w:rPr>
        <w:t>.</w:t>
      </w:r>
      <w:r w:rsidRPr="00CF1364">
        <w:rPr>
          <w:sz w:val="24"/>
          <w:szCs w:val="24"/>
        </w:rPr>
        <w:t xml:space="preserve"> ​</w:t>
      </w:r>
    </w:p>
    <w:p w:rsidR="00CF1364" w:rsidRPr="00CF1364" w:rsidRDefault="00CF1364" w:rsidP="00CF1364">
      <w:pPr>
        <w:spacing w:line="480" w:lineRule="auto"/>
        <w:jc w:val="both"/>
        <w:rPr>
          <w:sz w:val="24"/>
          <w:szCs w:val="24"/>
        </w:rPr>
      </w:pPr>
    </w:p>
    <w:p w:rsidR="00CF1364" w:rsidRDefault="00CF1364" w:rsidP="00CF1364">
      <w:pPr>
        <w:shd w:val="clear" w:color="auto" w:fill="FFFFFF"/>
        <w:spacing w:after="0" w:line="480" w:lineRule="auto"/>
        <w:jc w:val="both"/>
        <w:rPr>
          <w:sz w:val="24"/>
          <w:szCs w:val="24"/>
        </w:rPr>
      </w:pPr>
      <w:r w:rsidRPr="00CF1364">
        <w:rPr>
          <w:sz w:val="24"/>
          <w:szCs w:val="24"/>
        </w:rPr>
        <w:t>El folclor es el compendio de todas las manifestaciones de la cultura popular de Sahagún e incluye, por lo tanto, las leyendas, los cuentos, las danzas, las tradiciones, la música y multitud de expresiones artísticas diversas.</w:t>
      </w:r>
    </w:p>
    <w:p w:rsidR="00CF1364" w:rsidRPr="00CF1364" w:rsidRDefault="00CF1364" w:rsidP="00CF1364">
      <w:pPr>
        <w:shd w:val="clear" w:color="auto" w:fill="FFFFFF"/>
        <w:spacing w:after="0" w:line="480" w:lineRule="auto"/>
        <w:jc w:val="both"/>
        <w:rPr>
          <w:sz w:val="24"/>
          <w:szCs w:val="24"/>
        </w:rPr>
      </w:pPr>
    </w:p>
    <w:p w:rsidR="00CF1364" w:rsidRDefault="00CF1364" w:rsidP="00CF1364">
      <w:pPr>
        <w:shd w:val="clear" w:color="auto" w:fill="FFFFFF"/>
        <w:spacing w:after="0" w:line="480" w:lineRule="auto"/>
        <w:jc w:val="both"/>
        <w:rPr>
          <w:sz w:val="24"/>
          <w:szCs w:val="24"/>
        </w:rPr>
      </w:pPr>
      <w:r w:rsidRPr="00CF1364">
        <w:rPr>
          <w:sz w:val="24"/>
          <w:szCs w:val="24"/>
        </w:rPr>
        <w:t>Como todo el pueblo, Sahagún conserva muchas costumbres de tiempos remotos, ejemplo: el comer bollo limpio (de maíz), el dulce mongo (de ñame o de plátano), el enyucado (de yuca), el dulce llamado caballito preparado con papaya y azúcar.</w:t>
      </w:r>
    </w:p>
    <w:p w:rsidR="00CF1364" w:rsidRPr="00CF1364" w:rsidRDefault="00CF1364" w:rsidP="00CF1364">
      <w:pPr>
        <w:shd w:val="clear" w:color="auto" w:fill="FFFFFF"/>
        <w:spacing w:after="0" w:line="480" w:lineRule="auto"/>
        <w:jc w:val="both"/>
        <w:rPr>
          <w:sz w:val="24"/>
          <w:szCs w:val="24"/>
        </w:rPr>
      </w:pPr>
    </w:p>
    <w:p w:rsidR="00CF1364" w:rsidRPr="00CF1364" w:rsidRDefault="00CF1364" w:rsidP="00CF1364">
      <w:pPr>
        <w:shd w:val="clear" w:color="auto" w:fill="FFFFFF"/>
        <w:spacing w:after="0" w:line="480" w:lineRule="auto"/>
        <w:jc w:val="both"/>
        <w:rPr>
          <w:sz w:val="24"/>
          <w:szCs w:val="24"/>
        </w:rPr>
      </w:pPr>
      <w:r w:rsidRPr="00CF1364">
        <w:rPr>
          <w:sz w:val="24"/>
          <w:szCs w:val="24"/>
        </w:rPr>
        <w:t>En las comidas destáquese el mote de queso con ñame, el suero (derivado de la nata de la leche), el queso que se distingue por su sabor salado. Son aspectos sobresalientes del folclor, los ritmos típicos de nuestra tierra sahagunense, el porro, el baile más representativo es el FANDANGO que se baila en forma de rueda con espermas encendidas y banda de músicos (Papayera), las fiestas de corraleja constituyen otras de las costumbres antepasadas.</w:t>
      </w:r>
    </w:p>
    <w:p w:rsidR="00CF1364" w:rsidRPr="00CF1364" w:rsidRDefault="00CF1364" w:rsidP="00CF1364">
      <w:pPr>
        <w:shd w:val="clear" w:color="auto" w:fill="FFFFFF"/>
        <w:spacing w:after="0" w:line="480" w:lineRule="auto"/>
        <w:jc w:val="both"/>
        <w:rPr>
          <w:sz w:val="24"/>
          <w:szCs w:val="24"/>
        </w:rPr>
      </w:pPr>
    </w:p>
    <w:p w:rsidR="00CF1364" w:rsidRPr="00CF1364" w:rsidRDefault="00CF1364" w:rsidP="00CF1364">
      <w:pPr>
        <w:shd w:val="clear" w:color="auto" w:fill="FFFFFF"/>
        <w:spacing w:after="0" w:line="480" w:lineRule="auto"/>
        <w:jc w:val="both"/>
        <w:rPr>
          <w:sz w:val="24"/>
          <w:szCs w:val="24"/>
        </w:rPr>
      </w:pPr>
      <w:r w:rsidRPr="00CF1364">
        <w:rPr>
          <w:sz w:val="24"/>
          <w:szCs w:val="24"/>
        </w:rPr>
        <w:lastRenderedPageBreak/>
        <w:t xml:space="preserve">​​Los orígenes y la historia de las fiestas en corraleja debemos buscarlos en la difusión de la cultura </w:t>
      </w:r>
      <w:proofErr w:type="gramStart"/>
      <w:r w:rsidRPr="00CF1364">
        <w:rPr>
          <w:sz w:val="24"/>
          <w:szCs w:val="24"/>
        </w:rPr>
        <w:t>Española</w:t>
      </w:r>
      <w:proofErr w:type="gramEnd"/>
      <w:r w:rsidRPr="00CF1364">
        <w:rPr>
          <w:sz w:val="24"/>
          <w:szCs w:val="24"/>
        </w:rPr>
        <w:t xml:space="preserve"> en América; más allá debemos buscarlos en la misma cultura Cretomicénica del Egeo, en la cual el toro fue el animal sagrado, representativo del poder y la fuerza: Animal que fue idealizado en la leyenda del Minotauro. Fue en Creta donde se dieron los primeros espectáculos taurinos que se recuerden, representados en la fuerza del animal frente a la habilidad y destreza del hombre.</w:t>
      </w:r>
    </w:p>
    <w:p w:rsidR="00CF1364" w:rsidRPr="00CF1364" w:rsidRDefault="00CF1364" w:rsidP="00CF1364">
      <w:pPr>
        <w:shd w:val="clear" w:color="auto" w:fill="FFFFFF"/>
        <w:spacing w:after="0" w:line="480" w:lineRule="auto"/>
        <w:jc w:val="both"/>
        <w:rPr>
          <w:sz w:val="24"/>
          <w:szCs w:val="24"/>
        </w:rPr>
      </w:pPr>
      <w:r w:rsidRPr="00CF1364">
        <w:rPr>
          <w:sz w:val="24"/>
          <w:szCs w:val="24"/>
        </w:rPr>
        <w:br/>
      </w:r>
    </w:p>
    <w:p w:rsidR="00CF1364" w:rsidRPr="00CF1364" w:rsidRDefault="00CF1364" w:rsidP="00CF1364">
      <w:pPr>
        <w:shd w:val="clear" w:color="auto" w:fill="FFFFFF"/>
        <w:spacing w:after="0" w:line="480" w:lineRule="auto"/>
        <w:jc w:val="both"/>
        <w:rPr>
          <w:sz w:val="24"/>
          <w:szCs w:val="24"/>
        </w:rPr>
      </w:pPr>
      <w:r w:rsidRPr="00CF1364">
        <w:rPr>
          <w:sz w:val="24"/>
          <w:szCs w:val="24"/>
        </w:rPr>
        <w:t>Los rest​os encontrados en las excavaciones realizadas en los palacios de Knossos y Phaestos, permiten deducir que el salto de toros salvajes, como deporte, era un elemento religioso propio de la cultura minóica. Este deporte consistía en saltar al toro agarrándose de los cuernos, mediante una hermosa voltereta sobre el lomo y caer de pie tras su cola.</w:t>
      </w:r>
    </w:p>
    <w:p w:rsidR="00CF1364" w:rsidRPr="00CF1364" w:rsidRDefault="00CF1364" w:rsidP="00CF1364">
      <w:pPr>
        <w:shd w:val="clear" w:color="auto" w:fill="FFFFFF"/>
        <w:spacing w:after="0" w:line="480" w:lineRule="auto"/>
        <w:jc w:val="both"/>
        <w:rPr>
          <w:sz w:val="24"/>
          <w:szCs w:val="24"/>
        </w:rPr>
      </w:pPr>
    </w:p>
    <w:p w:rsidR="00CF1364" w:rsidRPr="00CF1364" w:rsidRDefault="00CF1364" w:rsidP="00CF1364">
      <w:pPr>
        <w:shd w:val="clear" w:color="auto" w:fill="FFFFFF"/>
        <w:spacing w:after="0" w:line="480" w:lineRule="auto"/>
        <w:jc w:val="both"/>
        <w:rPr>
          <w:sz w:val="24"/>
          <w:szCs w:val="24"/>
        </w:rPr>
      </w:pPr>
      <w:r w:rsidRPr="00CF1364">
        <w:rPr>
          <w:sz w:val="24"/>
          <w:szCs w:val="24"/>
        </w:rPr>
        <w:t>Sin embargo, es en España donde la lidia de toros se convierte en un espectáculo que evolucionando llega al toreo moderno o clásico y dado a sus condiciones geográficas y económicas permite la adaptación y levante de toros, razón que lo convierte en centro de la tauromaquia.</w:t>
      </w:r>
    </w:p>
    <w:p w:rsidR="00CF1364" w:rsidRPr="00CF1364" w:rsidRDefault="00CF1364" w:rsidP="00CF1364">
      <w:pPr>
        <w:shd w:val="clear" w:color="auto" w:fill="FFFFFF"/>
        <w:spacing w:after="0" w:line="480" w:lineRule="auto"/>
        <w:jc w:val="both"/>
        <w:rPr>
          <w:sz w:val="24"/>
          <w:szCs w:val="24"/>
        </w:rPr>
      </w:pPr>
    </w:p>
    <w:p w:rsidR="00CF1364" w:rsidRPr="00CF1364" w:rsidRDefault="00CF1364" w:rsidP="00CF1364">
      <w:pPr>
        <w:shd w:val="clear" w:color="auto" w:fill="FFFFFF"/>
        <w:spacing w:after="0" w:line="480" w:lineRule="auto"/>
        <w:jc w:val="both"/>
        <w:rPr>
          <w:sz w:val="24"/>
          <w:szCs w:val="24"/>
        </w:rPr>
      </w:pPr>
      <w:r w:rsidRPr="00CF1364">
        <w:rPr>
          <w:sz w:val="24"/>
          <w:szCs w:val="24"/>
        </w:rPr>
        <w:t>A la región caribeña colombiana llega desde España este legado a la par del ganado y las costumbres que trajo consigo la conquista de los territorios americanos. </w:t>
      </w:r>
    </w:p>
    <w:bookmarkEnd w:id="0"/>
    <w:p w:rsidR="00CF1364" w:rsidRPr="00CF1364" w:rsidRDefault="00CF1364" w:rsidP="00CF1364">
      <w:pPr>
        <w:shd w:val="clear" w:color="auto" w:fill="FFFFFF"/>
        <w:spacing w:after="0" w:line="480" w:lineRule="auto"/>
        <w:jc w:val="both"/>
        <w:rPr>
          <w:sz w:val="24"/>
          <w:szCs w:val="24"/>
        </w:rPr>
      </w:pPr>
    </w:p>
    <w:sectPr w:rsidR="00CF1364" w:rsidRPr="00CF136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364"/>
    <w:rsid w:val="00472A21"/>
    <w:rsid w:val="00CF1364"/>
    <w:rsid w:val="00F573E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5B256"/>
  <w15:chartTrackingRefBased/>
  <w15:docId w15:val="{A1AD103D-E8DE-41AE-861A-8F21B21FB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ms-rtestyle-subtitulo">
    <w:name w:val="ms-rtestyle-subtitulo"/>
    <w:basedOn w:val="Fuentedeprrafopredeter"/>
    <w:rsid w:val="00CF13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4353140">
      <w:bodyDiv w:val="1"/>
      <w:marLeft w:val="0"/>
      <w:marRight w:val="0"/>
      <w:marTop w:val="0"/>
      <w:marBottom w:val="0"/>
      <w:divBdr>
        <w:top w:val="none" w:sz="0" w:space="0" w:color="auto"/>
        <w:left w:val="none" w:sz="0" w:space="0" w:color="auto"/>
        <w:bottom w:val="none" w:sz="0" w:space="0" w:color="auto"/>
        <w:right w:val="none" w:sz="0" w:space="0" w:color="auto"/>
      </w:divBdr>
      <w:divsChild>
        <w:div w:id="372310681">
          <w:marLeft w:val="0"/>
          <w:marRight w:val="0"/>
          <w:marTop w:val="0"/>
          <w:marBottom w:val="0"/>
          <w:divBdr>
            <w:top w:val="none" w:sz="0" w:space="0" w:color="auto"/>
            <w:left w:val="none" w:sz="0" w:space="0" w:color="auto"/>
            <w:bottom w:val="none" w:sz="0" w:space="0" w:color="auto"/>
            <w:right w:val="none" w:sz="0" w:space="0" w:color="auto"/>
          </w:divBdr>
        </w:div>
        <w:div w:id="975524431">
          <w:marLeft w:val="0"/>
          <w:marRight w:val="0"/>
          <w:marTop w:val="0"/>
          <w:marBottom w:val="0"/>
          <w:divBdr>
            <w:top w:val="none" w:sz="0" w:space="0" w:color="auto"/>
            <w:left w:val="none" w:sz="0" w:space="0" w:color="auto"/>
            <w:bottom w:val="none" w:sz="0" w:space="0" w:color="auto"/>
            <w:right w:val="none" w:sz="0" w:space="0" w:color="auto"/>
          </w:divBdr>
        </w:div>
        <w:div w:id="1027606449">
          <w:marLeft w:val="0"/>
          <w:marRight w:val="0"/>
          <w:marTop w:val="0"/>
          <w:marBottom w:val="0"/>
          <w:divBdr>
            <w:top w:val="none" w:sz="0" w:space="0" w:color="auto"/>
            <w:left w:val="none" w:sz="0" w:space="0" w:color="auto"/>
            <w:bottom w:val="none" w:sz="0" w:space="0" w:color="auto"/>
            <w:right w:val="none" w:sz="0" w:space="0" w:color="auto"/>
          </w:divBdr>
        </w:div>
        <w:div w:id="582956054">
          <w:marLeft w:val="0"/>
          <w:marRight w:val="0"/>
          <w:marTop w:val="0"/>
          <w:marBottom w:val="0"/>
          <w:divBdr>
            <w:top w:val="none" w:sz="0" w:space="0" w:color="auto"/>
            <w:left w:val="none" w:sz="0" w:space="0" w:color="auto"/>
            <w:bottom w:val="none" w:sz="0" w:space="0" w:color="auto"/>
            <w:right w:val="none" w:sz="0" w:space="0" w:color="auto"/>
          </w:divBdr>
          <w:divsChild>
            <w:div w:id="234778266">
              <w:marLeft w:val="0"/>
              <w:marRight w:val="0"/>
              <w:marTop w:val="0"/>
              <w:marBottom w:val="0"/>
              <w:divBdr>
                <w:top w:val="none" w:sz="0" w:space="0" w:color="auto"/>
                <w:left w:val="none" w:sz="0" w:space="0" w:color="auto"/>
                <w:bottom w:val="none" w:sz="0" w:space="0" w:color="auto"/>
                <w:right w:val="none" w:sz="0" w:space="0" w:color="auto"/>
              </w:divBdr>
            </w:div>
            <w:div w:id="1078281962">
              <w:marLeft w:val="0"/>
              <w:marRight w:val="0"/>
              <w:marTop w:val="0"/>
              <w:marBottom w:val="0"/>
              <w:divBdr>
                <w:top w:val="none" w:sz="0" w:space="0" w:color="auto"/>
                <w:left w:val="none" w:sz="0" w:space="0" w:color="auto"/>
                <w:bottom w:val="none" w:sz="0" w:space="0" w:color="auto"/>
                <w:right w:val="none" w:sz="0" w:space="0" w:color="auto"/>
              </w:divBdr>
            </w:div>
            <w:div w:id="213784302">
              <w:marLeft w:val="0"/>
              <w:marRight w:val="0"/>
              <w:marTop w:val="0"/>
              <w:marBottom w:val="0"/>
              <w:divBdr>
                <w:top w:val="none" w:sz="0" w:space="0" w:color="auto"/>
                <w:left w:val="none" w:sz="0" w:space="0" w:color="auto"/>
                <w:bottom w:val="none" w:sz="0" w:space="0" w:color="auto"/>
                <w:right w:val="none" w:sz="0" w:space="0" w:color="auto"/>
              </w:divBdr>
            </w:div>
            <w:div w:id="751510960">
              <w:marLeft w:val="0"/>
              <w:marRight w:val="0"/>
              <w:marTop w:val="0"/>
              <w:marBottom w:val="0"/>
              <w:divBdr>
                <w:top w:val="none" w:sz="0" w:space="0" w:color="auto"/>
                <w:left w:val="none" w:sz="0" w:space="0" w:color="auto"/>
                <w:bottom w:val="none" w:sz="0" w:space="0" w:color="auto"/>
                <w:right w:val="none" w:sz="0" w:space="0" w:color="auto"/>
              </w:divBdr>
            </w:div>
            <w:div w:id="1687436711">
              <w:marLeft w:val="0"/>
              <w:marRight w:val="0"/>
              <w:marTop w:val="0"/>
              <w:marBottom w:val="0"/>
              <w:divBdr>
                <w:top w:val="none" w:sz="0" w:space="0" w:color="auto"/>
                <w:left w:val="none" w:sz="0" w:space="0" w:color="auto"/>
                <w:bottom w:val="none" w:sz="0" w:space="0" w:color="auto"/>
                <w:right w:val="none" w:sz="0" w:space="0" w:color="auto"/>
              </w:divBdr>
            </w:div>
            <w:div w:id="297105667">
              <w:marLeft w:val="0"/>
              <w:marRight w:val="0"/>
              <w:marTop w:val="0"/>
              <w:marBottom w:val="0"/>
              <w:divBdr>
                <w:top w:val="none" w:sz="0" w:space="0" w:color="auto"/>
                <w:left w:val="none" w:sz="0" w:space="0" w:color="auto"/>
                <w:bottom w:val="none" w:sz="0" w:space="0" w:color="auto"/>
                <w:right w:val="none" w:sz="0" w:space="0" w:color="auto"/>
              </w:divBdr>
              <w:divsChild>
                <w:div w:id="1558321186">
                  <w:marLeft w:val="0"/>
                  <w:marRight w:val="0"/>
                  <w:marTop w:val="0"/>
                  <w:marBottom w:val="0"/>
                  <w:divBdr>
                    <w:top w:val="none" w:sz="0" w:space="0" w:color="auto"/>
                    <w:left w:val="none" w:sz="0" w:space="0" w:color="auto"/>
                    <w:bottom w:val="none" w:sz="0" w:space="0" w:color="auto"/>
                    <w:right w:val="none" w:sz="0" w:space="0" w:color="auto"/>
                  </w:divBdr>
                </w:div>
                <w:div w:id="1361736470">
                  <w:marLeft w:val="0"/>
                  <w:marRight w:val="0"/>
                  <w:marTop w:val="0"/>
                  <w:marBottom w:val="0"/>
                  <w:divBdr>
                    <w:top w:val="none" w:sz="0" w:space="0" w:color="auto"/>
                    <w:left w:val="none" w:sz="0" w:space="0" w:color="auto"/>
                    <w:bottom w:val="none" w:sz="0" w:space="0" w:color="auto"/>
                    <w:right w:val="none" w:sz="0" w:space="0" w:color="auto"/>
                  </w:divBdr>
                </w:div>
                <w:div w:id="977567235">
                  <w:marLeft w:val="0"/>
                  <w:marRight w:val="0"/>
                  <w:marTop w:val="0"/>
                  <w:marBottom w:val="0"/>
                  <w:divBdr>
                    <w:top w:val="none" w:sz="0" w:space="0" w:color="auto"/>
                    <w:left w:val="none" w:sz="0" w:space="0" w:color="auto"/>
                    <w:bottom w:val="none" w:sz="0" w:space="0" w:color="auto"/>
                    <w:right w:val="none" w:sz="0" w:space="0" w:color="auto"/>
                  </w:divBdr>
                </w:div>
                <w:div w:id="1988971510">
                  <w:marLeft w:val="0"/>
                  <w:marRight w:val="0"/>
                  <w:marTop w:val="0"/>
                  <w:marBottom w:val="0"/>
                  <w:divBdr>
                    <w:top w:val="none" w:sz="0" w:space="0" w:color="auto"/>
                    <w:left w:val="none" w:sz="0" w:space="0" w:color="auto"/>
                    <w:bottom w:val="none" w:sz="0" w:space="0" w:color="auto"/>
                    <w:right w:val="none" w:sz="0" w:space="0" w:color="auto"/>
                  </w:divBdr>
                </w:div>
                <w:div w:id="1065026398">
                  <w:marLeft w:val="0"/>
                  <w:marRight w:val="0"/>
                  <w:marTop w:val="0"/>
                  <w:marBottom w:val="0"/>
                  <w:divBdr>
                    <w:top w:val="none" w:sz="0" w:space="0" w:color="auto"/>
                    <w:left w:val="none" w:sz="0" w:space="0" w:color="auto"/>
                    <w:bottom w:val="none" w:sz="0" w:space="0" w:color="auto"/>
                    <w:right w:val="none" w:sz="0" w:space="0" w:color="auto"/>
                  </w:divBdr>
                </w:div>
                <w:div w:id="979769916">
                  <w:marLeft w:val="0"/>
                  <w:marRight w:val="0"/>
                  <w:marTop w:val="0"/>
                  <w:marBottom w:val="0"/>
                  <w:divBdr>
                    <w:top w:val="none" w:sz="0" w:space="0" w:color="auto"/>
                    <w:left w:val="none" w:sz="0" w:space="0" w:color="auto"/>
                    <w:bottom w:val="none" w:sz="0" w:space="0" w:color="auto"/>
                    <w:right w:val="none" w:sz="0" w:space="0" w:color="auto"/>
                  </w:divBdr>
                </w:div>
              </w:divsChild>
            </w:div>
            <w:div w:id="46877225">
              <w:marLeft w:val="0"/>
              <w:marRight w:val="0"/>
              <w:marTop w:val="0"/>
              <w:marBottom w:val="0"/>
              <w:divBdr>
                <w:top w:val="none" w:sz="0" w:space="0" w:color="auto"/>
                <w:left w:val="none" w:sz="0" w:space="0" w:color="auto"/>
                <w:bottom w:val="none" w:sz="0" w:space="0" w:color="auto"/>
                <w:right w:val="none" w:sz="0" w:space="0" w:color="auto"/>
              </w:divBdr>
            </w:div>
            <w:div w:id="92695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87498">
      <w:bodyDiv w:val="1"/>
      <w:marLeft w:val="0"/>
      <w:marRight w:val="0"/>
      <w:marTop w:val="0"/>
      <w:marBottom w:val="0"/>
      <w:divBdr>
        <w:top w:val="none" w:sz="0" w:space="0" w:color="auto"/>
        <w:left w:val="none" w:sz="0" w:space="0" w:color="auto"/>
        <w:bottom w:val="none" w:sz="0" w:space="0" w:color="auto"/>
        <w:right w:val="none" w:sz="0" w:space="0" w:color="auto"/>
      </w:divBdr>
      <w:divsChild>
        <w:div w:id="120461947">
          <w:marLeft w:val="0"/>
          <w:marRight w:val="0"/>
          <w:marTop w:val="0"/>
          <w:marBottom w:val="0"/>
          <w:divBdr>
            <w:top w:val="none" w:sz="0" w:space="0" w:color="auto"/>
            <w:left w:val="none" w:sz="0" w:space="0" w:color="auto"/>
            <w:bottom w:val="none" w:sz="0" w:space="0" w:color="auto"/>
            <w:right w:val="none" w:sz="0" w:space="0" w:color="auto"/>
          </w:divBdr>
          <w:divsChild>
            <w:div w:id="2039814403">
              <w:marLeft w:val="0"/>
              <w:marRight w:val="0"/>
              <w:marTop w:val="0"/>
              <w:marBottom w:val="0"/>
              <w:divBdr>
                <w:top w:val="none" w:sz="0" w:space="0" w:color="auto"/>
                <w:left w:val="none" w:sz="0" w:space="0" w:color="auto"/>
                <w:bottom w:val="none" w:sz="0" w:space="0" w:color="auto"/>
                <w:right w:val="none" w:sz="0" w:space="0" w:color="auto"/>
              </w:divBdr>
              <w:divsChild>
                <w:div w:id="1893156238">
                  <w:marLeft w:val="-225"/>
                  <w:marRight w:val="-225"/>
                  <w:marTop w:val="0"/>
                  <w:marBottom w:val="0"/>
                  <w:divBdr>
                    <w:top w:val="none" w:sz="0" w:space="0" w:color="auto"/>
                    <w:left w:val="none" w:sz="0" w:space="0" w:color="auto"/>
                    <w:bottom w:val="none" w:sz="0" w:space="0" w:color="auto"/>
                    <w:right w:val="none" w:sz="0" w:space="0" w:color="auto"/>
                  </w:divBdr>
                  <w:divsChild>
                    <w:div w:id="2029090283">
                      <w:marLeft w:val="0"/>
                      <w:marRight w:val="0"/>
                      <w:marTop w:val="0"/>
                      <w:marBottom w:val="0"/>
                      <w:divBdr>
                        <w:top w:val="none" w:sz="0" w:space="0" w:color="auto"/>
                        <w:left w:val="none" w:sz="0" w:space="0" w:color="auto"/>
                        <w:bottom w:val="none" w:sz="0" w:space="0" w:color="auto"/>
                        <w:right w:val="none" w:sz="0" w:space="0" w:color="auto"/>
                      </w:divBdr>
                      <w:divsChild>
                        <w:div w:id="1507404688">
                          <w:marLeft w:val="0"/>
                          <w:marRight w:val="0"/>
                          <w:marTop w:val="0"/>
                          <w:marBottom w:val="0"/>
                          <w:divBdr>
                            <w:top w:val="none" w:sz="0" w:space="0" w:color="auto"/>
                            <w:left w:val="none" w:sz="0" w:space="0" w:color="auto"/>
                            <w:bottom w:val="none" w:sz="0" w:space="0" w:color="auto"/>
                            <w:right w:val="none" w:sz="0" w:space="0" w:color="auto"/>
                          </w:divBdr>
                          <w:divsChild>
                            <w:div w:id="2126535448">
                              <w:marLeft w:val="0"/>
                              <w:marRight w:val="0"/>
                              <w:marTop w:val="100"/>
                              <w:marBottom w:val="300"/>
                              <w:divBdr>
                                <w:top w:val="none" w:sz="0" w:space="0" w:color="auto"/>
                                <w:left w:val="none" w:sz="0" w:space="0" w:color="auto"/>
                                <w:bottom w:val="none" w:sz="0" w:space="0" w:color="auto"/>
                                <w:right w:val="none" w:sz="0" w:space="0" w:color="auto"/>
                              </w:divBdr>
                              <w:divsChild>
                                <w:div w:id="1091002084">
                                  <w:marLeft w:val="0"/>
                                  <w:marRight w:val="0"/>
                                  <w:marTop w:val="0"/>
                                  <w:marBottom w:val="0"/>
                                  <w:divBdr>
                                    <w:top w:val="none" w:sz="0" w:space="0" w:color="auto"/>
                                    <w:left w:val="none" w:sz="0" w:space="0" w:color="auto"/>
                                    <w:bottom w:val="none" w:sz="0" w:space="0" w:color="auto"/>
                                    <w:right w:val="none" w:sz="0" w:space="0" w:color="auto"/>
                                  </w:divBdr>
                                  <w:divsChild>
                                    <w:div w:id="113866115">
                                      <w:marLeft w:val="0"/>
                                      <w:marRight w:val="0"/>
                                      <w:marTop w:val="0"/>
                                      <w:marBottom w:val="0"/>
                                      <w:divBdr>
                                        <w:top w:val="none" w:sz="0" w:space="0" w:color="auto"/>
                                        <w:left w:val="none" w:sz="0" w:space="0" w:color="auto"/>
                                        <w:bottom w:val="none" w:sz="0" w:space="0" w:color="auto"/>
                                        <w:right w:val="none" w:sz="0" w:space="0" w:color="auto"/>
                                      </w:divBdr>
                                      <w:divsChild>
                                        <w:div w:id="4796396">
                                          <w:marLeft w:val="0"/>
                                          <w:marRight w:val="0"/>
                                          <w:marTop w:val="0"/>
                                          <w:marBottom w:val="0"/>
                                          <w:divBdr>
                                            <w:top w:val="none" w:sz="0" w:space="0" w:color="auto"/>
                                            <w:left w:val="none" w:sz="0" w:space="0" w:color="auto"/>
                                            <w:bottom w:val="none" w:sz="0" w:space="0" w:color="auto"/>
                                            <w:right w:val="none" w:sz="0" w:space="0" w:color="auto"/>
                                          </w:divBdr>
                                          <w:divsChild>
                                            <w:div w:id="186216849">
                                              <w:marLeft w:val="0"/>
                                              <w:marRight w:val="0"/>
                                              <w:marTop w:val="0"/>
                                              <w:marBottom w:val="0"/>
                                              <w:divBdr>
                                                <w:top w:val="none" w:sz="0" w:space="0" w:color="auto"/>
                                                <w:left w:val="none" w:sz="0" w:space="0" w:color="auto"/>
                                                <w:bottom w:val="none" w:sz="0" w:space="0" w:color="auto"/>
                                                <w:right w:val="none" w:sz="0" w:space="0" w:color="auto"/>
                                              </w:divBdr>
                                            </w:div>
                                            <w:div w:id="896163673">
                                              <w:marLeft w:val="0"/>
                                              <w:marRight w:val="0"/>
                                              <w:marTop w:val="0"/>
                                              <w:marBottom w:val="0"/>
                                              <w:divBdr>
                                                <w:top w:val="none" w:sz="0" w:space="0" w:color="auto"/>
                                                <w:left w:val="none" w:sz="0" w:space="0" w:color="auto"/>
                                                <w:bottom w:val="none" w:sz="0" w:space="0" w:color="auto"/>
                                                <w:right w:val="none" w:sz="0" w:space="0" w:color="auto"/>
                                              </w:divBdr>
                                              <w:divsChild>
                                                <w:div w:id="994574739">
                                                  <w:marLeft w:val="0"/>
                                                  <w:marRight w:val="0"/>
                                                  <w:marTop w:val="0"/>
                                                  <w:marBottom w:val="0"/>
                                                  <w:divBdr>
                                                    <w:top w:val="none" w:sz="0" w:space="0" w:color="auto"/>
                                                    <w:left w:val="none" w:sz="0" w:space="0" w:color="auto"/>
                                                    <w:bottom w:val="none" w:sz="0" w:space="0" w:color="auto"/>
                                                    <w:right w:val="none" w:sz="0" w:space="0" w:color="auto"/>
                                                  </w:divBdr>
                                                  <w:divsChild>
                                                    <w:div w:id="2118063612">
                                                      <w:marLeft w:val="0"/>
                                                      <w:marRight w:val="0"/>
                                                      <w:marTop w:val="0"/>
                                                      <w:marBottom w:val="0"/>
                                                      <w:divBdr>
                                                        <w:top w:val="none" w:sz="0" w:space="0" w:color="auto"/>
                                                        <w:left w:val="none" w:sz="0" w:space="0" w:color="auto"/>
                                                        <w:bottom w:val="none" w:sz="0" w:space="0" w:color="auto"/>
                                                        <w:right w:val="none" w:sz="0" w:space="0" w:color="auto"/>
                                                      </w:divBdr>
                                                    </w:div>
                                                    <w:div w:id="18941214">
                                                      <w:marLeft w:val="0"/>
                                                      <w:marRight w:val="0"/>
                                                      <w:marTop w:val="0"/>
                                                      <w:marBottom w:val="0"/>
                                                      <w:divBdr>
                                                        <w:top w:val="none" w:sz="0" w:space="0" w:color="auto"/>
                                                        <w:left w:val="none" w:sz="0" w:space="0" w:color="auto"/>
                                                        <w:bottom w:val="none" w:sz="0" w:space="0" w:color="auto"/>
                                                        <w:right w:val="none" w:sz="0" w:space="0" w:color="auto"/>
                                                      </w:divBdr>
                                                    </w:div>
                                                    <w:div w:id="1346637596">
                                                      <w:marLeft w:val="0"/>
                                                      <w:marRight w:val="0"/>
                                                      <w:marTop w:val="0"/>
                                                      <w:marBottom w:val="0"/>
                                                      <w:divBdr>
                                                        <w:top w:val="none" w:sz="0" w:space="0" w:color="auto"/>
                                                        <w:left w:val="none" w:sz="0" w:space="0" w:color="auto"/>
                                                        <w:bottom w:val="none" w:sz="0" w:space="0" w:color="auto"/>
                                                        <w:right w:val="none" w:sz="0" w:space="0" w:color="auto"/>
                                                      </w:divBdr>
                                                    </w:div>
                                                  </w:divsChild>
                                                </w:div>
                                                <w:div w:id="1627197704">
                                                  <w:marLeft w:val="0"/>
                                                  <w:marRight w:val="0"/>
                                                  <w:marTop w:val="0"/>
                                                  <w:marBottom w:val="0"/>
                                                  <w:divBdr>
                                                    <w:top w:val="none" w:sz="0" w:space="0" w:color="auto"/>
                                                    <w:left w:val="none" w:sz="0" w:space="0" w:color="auto"/>
                                                    <w:bottom w:val="none" w:sz="0" w:space="0" w:color="auto"/>
                                                    <w:right w:val="none" w:sz="0" w:space="0" w:color="auto"/>
                                                  </w:divBdr>
                                                </w:div>
                                                <w:div w:id="184890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567</Words>
  <Characters>3123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2018-08-15T20:56:00Z</dcterms:created>
  <dcterms:modified xsi:type="dcterms:W3CDTF">2018-08-15T21:07:00Z</dcterms:modified>
</cp:coreProperties>
</file>