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  <w:t xml:space="preserve"> NOMBRE: </w:t>
      </w:r>
      <w:r w:rsidRPr="00783839">
        <w:rPr>
          <w:rFonts w:ascii="Tahoma" w:eastAsia="Times New Roman" w:hAnsi="Tahoma" w:cs="Tahoma"/>
          <w:color w:val="000000" w:themeColor="text1"/>
          <w:spacing w:val="-3"/>
          <w:sz w:val="24"/>
          <w:szCs w:val="24"/>
          <w:lang w:eastAsia="es-CO"/>
        </w:rPr>
        <w:t>Angie Geraldine Cubillos Buitrago</w:t>
      </w: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  <w:t>UNIDAD DOS</w:t>
      </w: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  <w:t>ACTIVIDAD UNO</w:t>
      </w: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  <w:t>MOMENTO INDEPENDIENTE</w:t>
      </w: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pStyle w:val="Prrafodelista"/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790499" w:rsidRPr="00783839" w:rsidRDefault="00790499" w:rsidP="0079049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color w:val="000000" w:themeColor="text1"/>
          <w:spacing w:val="-3"/>
          <w:sz w:val="24"/>
          <w:szCs w:val="24"/>
          <w:lang w:eastAsia="es-CO"/>
        </w:rPr>
        <w:t>La falta de que Martha  fuera colaborativa y se apoyara con sus compañeros</w:t>
      </w:r>
    </w:p>
    <w:p w:rsidR="00790499" w:rsidRPr="00783839" w:rsidRDefault="00790499" w:rsidP="0079049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color w:val="000000" w:themeColor="text1"/>
          <w:spacing w:val="-3"/>
          <w:sz w:val="24"/>
          <w:szCs w:val="24"/>
          <w:lang w:eastAsia="es-CO"/>
        </w:rPr>
        <w:t>Martha nunca expuso ni busco al tutor para que le resolviera las dudas acerca de la educación virtual</w:t>
      </w:r>
    </w:p>
    <w:p w:rsidR="00597E00" w:rsidRPr="00783839" w:rsidRDefault="00597E00" w:rsidP="0079049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color w:val="000000" w:themeColor="text1"/>
          <w:spacing w:val="-3"/>
          <w:sz w:val="24"/>
          <w:szCs w:val="24"/>
          <w:lang w:eastAsia="es-CO"/>
        </w:rPr>
        <w:t>Falta de disciplina, compromiso y dedicación constante a la carrera</w:t>
      </w: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9049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597E00" w:rsidRPr="00783839" w:rsidRDefault="00597E00" w:rsidP="00597E00">
      <w:pPr>
        <w:pStyle w:val="Prrafodelista"/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783839" w:rsidRPr="00783839" w:rsidTr="00597E00">
        <w:tc>
          <w:tcPr>
            <w:tcW w:w="4414" w:type="dxa"/>
          </w:tcPr>
          <w:p w:rsidR="00597E00" w:rsidRPr="00783839" w:rsidRDefault="00597E00" w:rsidP="009641D2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b/>
                <w:color w:val="000000" w:themeColor="text1"/>
                <w:spacing w:val="-3"/>
                <w:sz w:val="24"/>
                <w:szCs w:val="24"/>
                <w:lang w:eastAsia="es-CO"/>
              </w:rPr>
              <w:t>CARACTERISTICAS QUE HICIERON FRACASAR A MARTHA</w:t>
            </w:r>
          </w:p>
        </w:tc>
        <w:tc>
          <w:tcPr>
            <w:tcW w:w="4414" w:type="dxa"/>
          </w:tcPr>
          <w:p w:rsidR="00597E00" w:rsidRPr="00783839" w:rsidRDefault="00597E00" w:rsidP="009641D2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b/>
                <w:color w:val="000000" w:themeColor="text1"/>
                <w:spacing w:val="-3"/>
                <w:sz w:val="24"/>
                <w:szCs w:val="24"/>
                <w:lang w:eastAsia="es-CO"/>
              </w:rPr>
              <w:t>CARACTERISTICAS DE UN BUEN ESTUDIANTE VIRTUAL</w:t>
            </w:r>
          </w:p>
        </w:tc>
      </w:tr>
      <w:tr w:rsidR="00783839" w:rsidRPr="00783839" w:rsidTr="00597E00">
        <w:tc>
          <w:tcPr>
            <w:tcW w:w="4414" w:type="dxa"/>
          </w:tcPr>
          <w:p w:rsidR="00597E00" w:rsidRPr="00783839" w:rsidRDefault="003A7965" w:rsidP="00597E00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La falta de disciplina a la hora de realizar las actividades</w:t>
            </w:r>
          </w:p>
        </w:tc>
        <w:tc>
          <w:tcPr>
            <w:tcW w:w="4414" w:type="dxa"/>
          </w:tcPr>
          <w:p w:rsidR="00597E00" w:rsidRPr="00783839" w:rsidRDefault="003A7965" w:rsidP="00597E00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Disciplinado para establecer sus propias normas y darles cumplimiento</w:t>
            </w:r>
          </w:p>
        </w:tc>
      </w:tr>
      <w:tr w:rsidR="00783839" w:rsidRPr="00783839" w:rsidTr="00597E00">
        <w:tc>
          <w:tcPr>
            <w:tcW w:w="4414" w:type="dxa"/>
          </w:tcPr>
          <w:p w:rsidR="00597E00" w:rsidRPr="00783839" w:rsidRDefault="003A7965" w:rsidP="00597E00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Martha no supo comunicar sus necesidades e inquietudes</w:t>
            </w:r>
          </w:p>
        </w:tc>
        <w:tc>
          <w:tcPr>
            <w:tcW w:w="4414" w:type="dxa"/>
          </w:tcPr>
          <w:p w:rsidR="00597E00" w:rsidRPr="00783839" w:rsidRDefault="003A7965" w:rsidP="00597E00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Saber la manera correcta de comunicar las necesidades e inquietudes </w:t>
            </w:r>
          </w:p>
        </w:tc>
      </w:tr>
      <w:tr w:rsidR="00783839" w:rsidRPr="00783839" w:rsidTr="00597E00">
        <w:tc>
          <w:tcPr>
            <w:tcW w:w="4414" w:type="dxa"/>
          </w:tcPr>
          <w:p w:rsidR="00597E00" w:rsidRPr="00783839" w:rsidRDefault="003A7965" w:rsidP="00597E00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A </w:t>
            </w:r>
            <w:r w:rsidR="009641D2"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M</w:t>
            </w: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art</w:t>
            </w:r>
            <w:r w:rsidR="009641D2"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h</w:t>
            </w: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a le falto ser autoreflectiva</w:t>
            </w:r>
          </w:p>
        </w:tc>
        <w:tc>
          <w:tcPr>
            <w:tcW w:w="4414" w:type="dxa"/>
          </w:tcPr>
          <w:p w:rsidR="00597E00" w:rsidRPr="00783839" w:rsidRDefault="003A7965" w:rsidP="00597E00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Ser autoreflectiva</w:t>
            </w:r>
          </w:p>
        </w:tc>
      </w:tr>
      <w:tr w:rsidR="00783839" w:rsidRPr="00783839" w:rsidTr="00597E00">
        <w:tc>
          <w:tcPr>
            <w:tcW w:w="4414" w:type="dxa"/>
          </w:tcPr>
          <w:p w:rsidR="00597E00" w:rsidRPr="00783839" w:rsidRDefault="009641D2" w:rsidP="00597E00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Martha no fue activa y dinámica con las actividades propuestas</w:t>
            </w:r>
          </w:p>
        </w:tc>
        <w:tc>
          <w:tcPr>
            <w:tcW w:w="4414" w:type="dxa"/>
          </w:tcPr>
          <w:p w:rsidR="00597E00" w:rsidRPr="00783839" w:rsidRDefault="009641D2" w:rsidP="00597E00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Ser activo y dinámico durante el proceso de enseñanza</w:t>
            </w:r>
          </w:p>
        </w:tc>
      </w:tr>
      <w:tr w:rsidR="009641D2" w:rsidRPr="00783839" w:rsidTr="00597E00">
        <w:tc>
          <w:tcPr>
            <w:tcW w:w="4414" w:type="dxa"/>
          </w:tcPr>
          <w:p w:rsidR="009641D2" w:rsidRPr="00783839" w:rsidRDefault="009641D2" w:rsidP="00597E00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>Martha no tuvo autonomía sobre ella misma</w:t>
            </w:r>
          </w:p>
        </w:tc>
        <w:tc>
          <w:tcPr>
            <w:tcW w:w="4414" w:type="dxa"/>
          </w:tcPr>
          <w:p w:rsidR="009641D2" w:rsidRPr="00783839" w:rsidRDefault="009641D2" w:rsidP="009641D2">
            <w:pPr>
              <w:pStyle w:val="Prrafodelista"/>
              <w:ind w:left="0"/>
              <w:jc w:val="both"/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</w:pPr>
            <w:r w:rsidRPr="00783839">
              <w:rPr>
                <w:rFonts w:ascii="Tahoma" w:eastAsia="Times New Roman" w:hAnsi="Tahoma" w:cs="Tahoma"/>
                <w:color w:val="000000" w:themeColor="text1"/>
                <w:spacing w:val="-3"/>
                <w:sz w:val="24"/>
                <w:szCs w:val="24"/>
                <w:lang w:eastAsia="es-CO"/>
              </w:rPr>
              <w:t xml:space="preserve">Ser autónomo </w:t>
            </w:r>
          </w:p>
        </w:tc>
      </w:tr>
    </w:tbl>
    <w:p w:rsidR="00597E00" w:rsidRPr="00783839" w:rsidRDefault="00597E00" w:rsidP="00597E00">
      <w:pPr>
        <w:pStyle w:val="Prrafodelista"/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8383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Pr="00790499" w:rsidRDefault="00790499" w:rsidP="0079049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790499" w:rsidRDefault="00790499" w:rsidP="00790499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  <w:r w:rsidRPr="00783839"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  <w:lastRenderedPageBreak/>
        <w:t>Plantee una solución al caso de Martha, teniendo en cuenta la metodología que se sigue en la modalidad virtual, la forma en que se debe organizar el tiempo y las personas en que se puede apoyar.</w:t>
      </w:r>
    </w:p>
    <w:p w:rsidR="00783839" w:rsidRPr="00783839" w:rsidRDefault="00783839" w:rsidP="00783839">
      <w:pPr>
        <w:pStyle w:val="Prrafodelista"/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000000" w:themeColor="text1"/>
          <w:spacing w:val="-3"/>
          <w:sz w:val="24"/>
          <w:szCs w:val="24"/>
          <w:lang w:eastAsia="es-CO"/>
        </w:rPr>
      </w:pPr>
    </w:p>
    <w:p w:rsidR="00A7040F" w:rsidRPr="00783839" w:rsidRDefault="000A3C65" w:rsidP="00783839">
      <w:pPr>
        <w:rPr>
          <w:rFonts w:ascii="Tahoma" w:hAnsi="Tahoma" w:cs="Tahoma"/>
          <w:color w:val="000000" w:themeColor="text1"/>
          <w:sz w:val="24"/>
          <w:szCs w:val="24"/>
        </w:rPr>
      </w:pPr>
      <w:r w:rsidRPr="00783839">
        <w:rPr>
          <w:rFonts w:ascii="Tahoma" w:hAnsi="Tahoma" w:cs="Tahoma"/>
          <w:color w:val="000000" w:themeColor="text1"/>
          <w:sz w:val="24"/>
          <w:szCs w:val="24"/>
        </w:rPr>
        <w:t>La solución es que Martha antes de elegir la metodología de estudio virtual, sea asesorada para así poder te</w:t>
      </w:r>
      <w:r w:rsidR="00783839" w:rsidRPr="00783839">
        <w:rPr>
          <w:rFonts w:ascii="Tahoma" w:hAnsi="Tahoma" w:cs="Tahoma"/>
          <w:color w:val="000000" w:themeColor="text1"/>
          <w:sz w:val="24"/>
          <w:szCs w:val="24"/>
        </w:rPr>
        <w:t xml:space="preserve">ner el conocimiento completo acerca de la educación virtual,  y según esta asesoría ella poder </w:t>
      </w:r>
      <w:r w:rsidRPr="00783839">
        <w:rPr>
          <w:rFonts w:ascii="Tahoma" w:hAnsi="Tahoma" w:cs="Tahoma"/>
          <w:color w:val="000000" w:themeColor="text1"/>
          <w:sz w:val="24"/>
          <w:szCs w:val="24"/>
        </w:rPr>
        <w:t xml:space="preserve"> tener la autonomía a la hora de desarrollar las actividades propuestas</w:t>
      </w:r>
      <w:r w:rsidR="00783839" w:rsidRPr="00783839">
        <w:rPr>
          <w:rFonts w:ascii="Tahoma" w:hAnsi="Tahoma" w:cs="Tahoma"/>
          <w:color w:val="000000" w:themeColor="text1"/>
          <w:sz w:val="24"/>
          <w:szCs w:val="24"/>
        </w:rPr>
        <w:t>, también se busca que le sea mencionado el tiempo que se estima debe ser dedicado y los lapsos de tiempo para la entrega de las actividades asignada</w:t>
      </w:r>
      <w:r w:rsidR="003E7370">
        <w:rPr>
          <w:rFonts w:ascii="Tahoma" w:hAnsi="Tahoma" w:cs="Tahoma"/>
          <w:color w:val="000000" w:themeColor="text1"/>
          <w:sz w:val="24"/>
          <w:szCs w:val="24"/>
        </w:rPr>
        <w:t xml:space="preserve">s, </w:t>
      </w:r>
      <w:r w:rsidR="00783839" w:rsidRPr="00783839">
        <w:rPr>
          <w:rFonts w:ascii="Tahoma" w:hAnsi="Tahoma" w:cs="Tahoma"/>
          <w:color w:val="000000" w:themeColor="text1"/>
          <w:sz w:val="24"/>
          <w:szCs w:val="24"/>
        </w:rPr>
        <w:t>de igual manera se le explica a Martha que en caso de cualquier tipo de duda que se le presente le puede preguntar al tutor</w:t>
      </w:r>
      <w:r w:rsidR="003E7370">
        <w:rPr>
          <w:rFonts w:ascii="Tahoma" w:hAnsi="Tahoma" w:cs="Tahoma"/>
          <w:color w:val="000000" w:themeColor="text1"/>
          <w:sz w:val="24"/>
          <w:szCs w:val="24"/>
        </w:rPr>
        <w:t xml:space="preserve"> por medio del correo electrónico, enviando su pregunta de forma respetuosa, luego el tutor </w:t>
      </w:r>
      <w:r w:rsidR="00783839" w:rsidRPr="00783839">
        <w:rPr>
          <w:rFonts w:ascii="Tahoma" w:hAnsi="Tahoma" w:cs="Tahoma"/>
          <w:color w:val="000000" w:themeColor="text1"/>
          <w:sz w:val="24"/>
          <w:szCs w:val="24"/>
        </w:rPr>
        <w:t xml:space="preserve"> se contactara con ella al efectuar el registro con el centro de formación</w:t>
      </w:r>
      <w:bookmarkStart w:id="0" w:name="_GoBack"/>
      <w:bookmarkEnd w:id="0"/>
      <w:r w:rsidR="00783839" w:rsidRPr="00783839">
        <w:rPr>
          <w:rFonts w:ascii="Tahoma" w:hAnsi="Tahoma" w:cs="Tahoma"/>
          <w:color w:val="000000" w:themeColor="text1"/>
          <w:sz w:val="24"/>
          <w:szCs w:val="24"/>
        </w:rPr>
        <w:t>.</w:t>
      </w:r>
    </w:p>
    <w:sectPr w:rsidR="00A7040F" w:rsidRPr="0078383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2DE" w:rsidRDefault="00E602DE" w:rsidP="00790499">
      <w:pPr>
        <w:spacing w:after="0" w:line="240" w:lineRule="auto"/>
      </w:pPr>
      <w:r>
        <w:separator/>
      </w:r>
    </w:p>
  </w:endnote>
  <w:endnote w:type="continuationSeparator" w:id="0">
    <w:p w:rsidR="00E602DE" w:rsidRDefault="00E602DE" w:rsidP="0079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2DE" w:rsidRDefault="00E602DE" w:rsidP="00790499">
      <w:pPr>
        <w:spacing w:after="0" w:line="240" w:lineRule="auto"/>
      </w:pPr>
      <w:r>
        <w:separator/>
      </w:r>
    </w:p>
  </w:footnote>
  <w:footnote w:type="continuationSeparator" w:id="0">
    <w:p w:rsidR="00E602DE" w:rsidRDefault="00E602DE" w:rsidP="00790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499" w:rsidRDefault="00790499">
    <w:pPr>
      <w:pStyle w:val="Encabezado"/>
    </w:pPr>
  </w:p>
  <w:p w:rsidR="00790499" w:rsidRDefault="00790499">
    <w:pPr>
      <w:pStyle w:val="Encabezado"/>
    </w:pPr>
  </w:p>
  <w:p w:rsidR="00790499" w:rsidRDefault="007904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4AF0"/>
    <w:multiLevelType w:val="multilevel"/>
    <w:tmpl w:val="5B9C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452A2"/>
    <w:multiLevelType w:val="hybridMultilevel"/>
    <w:tmpl w:val="890E63A4"/>
    <w:lvl w:ilvl="0" w:tplc="3B4C37DE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82389C"/>
    <w:multiLevelType w:val="hybridMultilevel"/>
    <w:tmpl w:val="CBD43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87DBE"/>
    <w:multiLevelType w:val="hybridMultilevel"/>
    <w:tmpl w:val="A9107B34"/>
    <w:lvl w:ilvl="0" w:tplc="F5AEB8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99"/>
    <w:rsid w:val="000A3C65"/>
    <w:rsid w:val="003A7965"/>
    <w:rsid w:val="003E7370"/>
    <w:rsid w:val="00401853"/>
    <w:rsid w:val="00597E00"/>
    <w:rsid w:val="00783839"/>
    <w:rsid w:val="00790499"/>
    <w:rsid w:val="009641D2"/>
    <w:rsid w:val="00A7040F"/>
    <w:rsid w:val="00AA0151"/>
    <w:rsid w:val="00BB4904"/>
    <w:rsid w:val="00CF6E32"/>
    <w:rsid w:val="00E6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CFC5A-38D9-41D6-B979-28B250FE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0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499"/>
  </w:style>
  <w:style w:type="paragraph" w:styleId="Piedepgina">
    <w:name w:val="footer"/>
    <w:basedOn w:val="Normal"/>
    <w:link w:val="PiedepginaCar"/>
    <w:uiPriority w:val="99"/>
    <w:unhideWhenUsed/>
    <w:rsid w:val="00790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499"/>
  </w:style>
  <w:style w:type="paragraph" w:styleId="Prrafodelista">
    <w:name w:val="List Paragraph"/>
    <w:basedOn w:val="Normal"/>
    <w:uiPriority w:val="34"/>
    <w:qFormat/>
    <w:rsid w:val="007904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2019-02-26T04:38:00Z</dcterms:created>
  <dcterms:modified xsi:type="dcterms:W3CDTF">2019-02-27T00:57:00Z</dcterms:modified>
</cp:coreProperties>
</file>