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26482073"/>
        <w:docPartObj>
          <w:docPartGallery w:val="Cover Pages"/>
          <w:docPartUnique/>
        </w:docPartObj>
      </w:sdtPr>
      <w:sdtEndPr>
        <w:rPr>
          <w:rFonts w:ascii="Arial" w:eastAsia="Times New Roman" w:hAnsi="Arial" w:cs="Arial"/>
          <w:color w:val="000000" w:themeColor="text1"/>
          <w:spacing w:val="-3"/>
          <w:sz w:val="28"/>
          <w:szCs w:val="28"/>
          <w:lang w:eastAsia="es-CO"/>
        </w:rPr>
      </w:sdtEndPr>
      <w:sdtContent>
        <w:p w:rsidR="00537304" w:rsidRDefault="0053730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13E9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304" w:rsidRDefault="00537304">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WILADERSSON RODRIGUEZ</w:t>
                                    </w:r>
                                  </w:sdtContent>
                                </w:sdt>
                                <w:r>
                                  <w:rPr>
                                    <w:color w:val="595959" w:themeColor="text1" w:themeTint="A6"/>
                                    <w:sz w:val="28"/>
                                    <w:szCs w:val="28"/>
                                  </w:rPr>
                                  <w:t xml:space="preserve"> GAMBOA</w:t>
                                </w:r>
                              </w:p>
                              <w:p w:rsidR="00537304" w:rsidRDefault="0053730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wrodriguezg</w:t>
                                    </w:r>
                                    <w:r w:rsidR="005A7E9F">
                                      <w:rPr>
                                        <w:color w:val="595959" w:themeColor="text1" w:themeTint="A6"/>
                                        <w:sz w:val="18"/>
                                        <w:szCs w:val="18"/>
                                      </w:rPr>
                                      <w:t>@sanmateo.edu.co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537304" w:rsidRDefault="00537304">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WILADERSSON RODRIGUEZ</w:t>
                              </w:r>
                            </w:sdtContent>
                          </w:sdt>
                          <w:r>
                            <w:rPr>
                              <w:color w:val="595959" w:themeColor="text1" w:themeTint="A6"/>
                              <w:sz w:val="28"/>
                              <w:szCs w:val="28"/>
                            </w:rPr>
                            <w:t xml:space="preserve"> GAMBOA</w:t>
                          </w:r>
                        </w:p>
                        <w:p w:rsidR="00537304" w:rsidRDefault="0053730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wrodriguezg</w:t>
                              </w:r>
                              <w:r w:rsidR="005A7E9F">
                                <w:rPr>
                                  <w:color w:val="595959" w:themeColor="text1" w:themeTint="A6"/>
                                  <w:sz w:val="18"/>
                                  <w:szCs w:val="18"/>
                                </w:rPr>
                                <w:t>@sanmateo.edu.co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304" w:rsidRPr="005A7E9F" w:rsidRDefault="00537304">
                                <w:pPr>
                                  <w:pStyle w:val="Sinespaciado"/>
                                  <w:jc w:val="right"/>
                                  <w:rPr>
                                    <w:b/>
                                    <w:color w:val="4472C4" w:themeColor="accent1"/>
                                    <w:sz w:val="28"/>
                                    <w:szCs w:val="28"/>
                                  </w:rPr>
                                </w:pPr>
                                <w:r w:rsidRPr="005A7E9F">
                                  <w:rPr>
                                    <w:b/>
                                    <w:color w:val="4472C4" w:themeColor="accent1"/>
                                    <w:sz w:val="28"/>
                                    <w:szCs w:val="28"/>
                                    <w:lang w:val="es-ES"/>
                                  </w:rPr>
                                  <w:t xml:space="preserve">Descripción </w:t>
                                </w:r>
                              </w:p>
                              <w:sdt>
                                <w:sdtPr>
                                  <w:rPr>
                                    <w:rFonts w:ascii="Arial" w:eastAsia="Times New Roman" w:hAnsi="Arial" w:cs="Arial"/>
                                    <w:bCs/>
                                    <w:color w:val="000000" w:themeColor="text1"/>
                                    <w:spacing w:val="-3"/>
                                    <w:sz w:val="24"/>
                                    <w:szCs w:val="28"/>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537304" w:rsidRPr="005A7E9F" w:rsidRDefault="00537304" w:rsidP="00537304">
                                    <w:pPr>
                                      <w:pStyle w:val="Sinespaciado"/>
                                      <w:jc w:val="both"/>
                                      <w:rPr>
                                        <w:color w:val="595959" w:themeColor="text1" w:themeTint="A6"/>
                                        <w:sz w:val="18"/>
                                        <w:szCs w:val="20"/>
                                      </w:rPr>
                                    </w:pPr>
                                    <w:r w:rsidRPr="005A7E9F">
                                      <w:rPr>
                                        <w:rFonts w:ascii="Arial" w:eastAsia="Times New Roman" w:hAnsi="Arial" w:cs="Arial"/>
                                        <w:bCs/>
                                        <w:color w:val="000000" w:themeColor="text1"/>
                                        <w:spacing w:val="-3"/>
                                        <w:sz w:val="24"/>
                                        <w:szCs w:val="28"/>
                                      </w:rPr>
                                      <w:t>Haciendo uso del documento de apoyo y de la documentación relacionada con la educación virtual, ayudémosle al estudiante virtual, Juan, a despejar todas sus dudas y definir qué es lo que debe hacer para ser un buen estudiante de esta modalidad educativa</w:t>
                                    </w:r>
                                  </w:p>
                                </w:sdtContent>
                              </w:sdt>
                              <w:p w:rsidR="005A7E9F" w:rsidRDefault="005A7E9F"/>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537304" w:rsidRPr="005A7E9F" w:rsidRDefault="00537304">
                          <w:pPr>
                            <w:pStyle w:val="Sinespaciado"/>
                            <w:jc w:val="right"/>
                            <w:rPr>
                              <w:b/>
                              <w:color w:val="4472C4" w:themeColor="accent1"/>
                              <w:sz w:val="28"/>
                              <w:szCs w:val="28"/>
                            </w:rPr>
                          </w:pPr>
                          <w:r w:rsidRPr="005A7E9F">
                            <w:rPr>
                              <w:b/>
                              <w:color w:val="4472C4" w:themeColor="accent1"/>
                              <w:sz w:val="28"/>
                              <w:szCs w:val="28"/>
                              <w:lang w:val="es-ES"/>
                            </w:rPr>
                            <w:t xml:space="preserve">Descripción </w:t>
                          </w:r>
                        </w:p>
                        <w:sdt>
                          <w:sdtPr>
                            <w:rPr>
                              <w:rFonts w:ascii="Arial" w:eastAsia="Times New Roman" w:hAnsi="Arial" w:cs="Arial"/>
                              <w:bCs/>
                              <w:color w:val="000000" w:themeColor="text1"/>
                              <w:spacing w:val="-3"/>
                              <w:sz w:val="24"/>
                              <w:szCs w:val="28"/>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537304" w:rsidRPr="005A7E9F" w:rsidRDefault="00537304" w:rsidP="00537304">
                              <w:pPr>
                                <w:pStyle w:val="Sinespaciado"/>
                                <w:jc w:val="both"/>
                                <w:rPr>
                                  <w:color w:val="595959" w:themeColor="text1" w:themeTint="A6"/>
                                  <w:sz w:val="18"/>
                                  <w:szCs w:val="20"/>
                                </w:rPr>
                              </w:pPr>
                              <w:r w:rsidRPr="005A7E9F">
                                <w:rPr>
                                  <w:rFonts w:ascii="Arial" w:eastAsia="Times New Roman" w:hAnsi="Arial" w:cs="Arial"/>
                                  <w:bCs/>
                                  <w:color w:val="000000" w:themeColor="text1"/>
                                  <w:spacing w:val="-3"/>
                                  <w:sz w:val="24"/>
                                  <w:szCs w:val="28"/>
                                </w:rPr>
                                <w:t>Haciendo uso del documento de apoyo y de la documentación relacionada con la educación virtual, ayudémosle al estudiante virtual, Juan, a despejar todas sus dudas y definir qué es lo que debe hacer para ser un buen estudiante de esta modalidad educativa</w:t>
                              </w:r>
                            </w:p>
                          </w:sdtContent>
                        </w:sdt>
                        <w:p w:rsidR="005A7E9F" w:rsidRDefault="005A7E9F"/>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304" w:rsidRDefault="0053730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educacion virtual y apoyos académicos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37304" w:rsidRDefault="00537304">
                                    <w:pPr>
                                      <w:jc w:val="right"/>
                                      <w:rPr>
                                        <w:smallCaps/>
                                        <w:color w:val="404040" w:themeColor="text1" w:themeTint="BF"/>
                                        <w:sz w:val="36"/>
                                        <w:szCs w:val="36"/>
                                      </w:rPr>
                                    </w:pPr>
                                    <w:r>
                                      <w:rPr>
                                        <w:color w:val="404040" w:themeColor="text1" w:themeTint="BF"/>
                                        <w:sz w:val="36"/>
                                        <w:szCs w:val="36"/>
                                      </w:rPr>
                                      <w:t>Unidad dos, actividad uno momento independiente.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537304" w:rsidRDefault="0053730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educacion virtual y apoyos académicos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37304" w:rsidRDefault="00537304">
                              <w:pPr>
                                <w:jc w:val="right"/>
                                <w:rPr>
                                  <w:smallCaps/>
                                  <w:color w:val="404040" w:themeColor="text1" w:themeTint="BF"/>
                                  <w:sz w:val="36"/>
                                  <w:szCs w:val="36"/>
                                </w:rPr>
                              </w:pPr>
                              <w:r>
                                <w:rPr>
                                  <w:color w:val="404040" w:themeColor="text1" w:themeTint="BF"/>
                                  <w:sz w:val="36"/>
                                  <w:szCs w:val="36"/>
                                </w:rPr>
                                <w:t>Unidad dos, actividad uno momento independiente.</w:t>
                              </w:r>
                            </w:p>
                          </w:sdtContent>
                        </w:sdt>
                      </w:txbxContent>
                    </v:textbox>
                    <w10:wrap type="square" anchorx="page" anchory="page"/>
                  </v:shape>
                </w:pict>
              </mc:Fallback>
            </mc:AlternateContent>
          </w:r>
        </w:p>
        <w:p w:rsidR="00537304" w:rsidRDefault="00537304">
          <w:pPr>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br w:type="page"/>
          </w:r>
        </w:p>
      </w:sdtContent>
    </w:sdt>
    <w:p w:rsidR="00537304" w:rsidRDefault="00537304"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512525" w:rsidRDefault="00512525"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r w:rsidRPr="00512525">
        <w:rPr>
          <w:rFonts w:ascii="Arial" w:eastAsia="Times New Roman" w:hAnsi="Arial" w:cs="Arial"/>
          <w:color w:val="000000" w:themeColor="text1"/>
          <w:spacing w:val="-3"/>
          <w:sz w:val="28"/>
          <w:szCs w:val="28"/>
          <w:lang w:eastAsia="es-CO"/>
        </w:rPr>
        <w:t>Para desarrollar:</w:t>
      </w:r>
    </w:p>
    <w:p w:rsidR="00C71B65" w:rsidRPr="00512525" w:rsidRDefault="00C71B65" w:rsidP="00537304">
      <w:pPr>
        <w:shd w:val="clear" w:color="auto" w:fill="FFFFFF"/>
        <w:spacing w:after="0" w:line="240" w:lineRule="auto"/>
        <w:jc w:val="both"/>
        <w:rPr>
          <w:rFonts w:ascii="Arial" w:eastAsia="Times New Roman" w:hAnsi="Arial" w:cs="Arial"/>
          <w:color w:val="000000" w:themeColor="text1"/>
          <w:spacing w:val="-3"/>
          <w:sz w:val="21"/>
          <w:szCs w:val="21"/>
          <w:lang w:eastAsia="es-CO"/>
        </w:rPr>
      </w:pPr>
    </w:p>
    <w:p w:rsidR="00512525" w:rsidRPr="00C71B65" w:rsidRDefault="00512525" w:rsidP="00537304">
      <w:pPr>
        <w:numPr>
          <w:ilvl w:val="0"/>
          <w:numId w:val="1"/>
        </w:numPr>
        <w:shd w:val="clear" w:color="auto" w:fill="FFFFFF"/>
        <w:spacing w:after="0" w:line="240" w:lineRule="auto"/>
        <w:ind w:left="0"/>
        <w:jc w:val="both"/>
        <w:rPr>
          <w:rFonts w:ascii="Arial" w:eastAsia="Times New Roman" w:hAnsi="Arial" w:cs="Arial"/>
          <w:color w:val="000000" w:themeColor="text1"/>
          <w:spacing w:val="-3"/>
          <w:sz w:val="21"/>
          <w:szCs w:val="21"/>
          <w:lang w:eastAsia="es-CO"/>
        </w:rPr>
      </w:pPr>
      <w:r w:rsidRPr="00512525">
        <w:rPr>
          <w:rFonts w:ascii="Arial" w:eastAsia="Times New Roman" w:hAnsi="Arial" w:cs="Arial"/>
          <w:color w:val="000000" w:themeColor="text1"/>
          <w:spacing w:val="-3"/>
          <w:sz w:val="28"/>
          <w:szCs w:val="28"/>
          <w:lang w:eastAsia="es-CO"/>
        </w:rPr>
        <w:t>Identifique las condiciones que llevaron a Martha a fracasar en su experiencia como estudiante virtual, teniendo en cuenta las características de la educación virtual.</w:t>
      </w:r>
    </w:p>
    <w:p w:rsidR="00C71B65" w:rsidRPr="00512525" w:rsidRDefault="00C71B65" w:rsidP="00537304">
      <w:pPr>
        <w:shd w:val="clear" w:color="auto" w:fill="FFFFFF"/>
        <w:spacing w:after="0" w:line="240" w:lineRule="auto"/>
        <w:jc w:val="both"/>
        <w:rPr>
          <w:rFonts w:ascii="Arial" w:eastAsia="Times New Roman" w:hAnsi="Arial" w:cs="Arial"/>
          <w:color w:val="000000" w:themeColor="text1"/>
          <w:spacing w:val="-3"/>
          <w:sz w:val="21"/>
          <w:szCs w:val="21"/>
          <w:lang w:eastAsia="es-CO"/>
        </w:rPr>
      </w:pPr>
    </w:p>
    <w:p w:rsidR="00512525" w:rsidRDefault="00512525"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roofErr w:type="spellStart"/>
      <w:r>
        <w:rPr>
          <w:rFonts w:ascii="Arial" w:eastAsia="Times New Roman" w:hAnsi="Arial" w:cs="Arial"/>
          <w:color w:val="000000" w:themeColor="text1"/>
          <w:spacing w:val="-3"/>
          <w:sz w:val="28"/>
          <w:szCs w:val="28"/>
          <w:lang w:eastAsia="es-CO"/>
        </w:rPr>
        <w:t>Rta</w:t>
      </w:r>
      <w:proofErr w:type="spellEnd"/>
      <w:r>
        <w:rPr>
          <w:rFonts w:ascii="Arial" w:eastAsia="Times New Roman" w:hAnsi="Arial" w:cs="Arial"/>
          <w:color w:val="000000" w:themeColor="text1"/>
          <w:spacing w:val="-3"/>
          <w:sz w:val="28"/>
          <w:szCs w:val="28"/>
          <w:lang w:eastAsia="es-CO"/>
        </w:rPr>
        <w:t>// Dentro del análisis hecho a la situación que le aconteció a Martha se puede notar que no se documentó sobre la metodología y las características que debía tener como estudiante virtual, dentro de las fallas que tuvo podemos mencionar que:</w:t>
      </w:r>
    </w:p>
    <w:p w:rsidR="00C71B65" w:rsidRDefault="00512525"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No trabajaba colaborativamente, </w:t>
      </w:r>
      <w:r w:rsidR="0038079A">
        <w:rPr>
          <w:rFonts w:ascii="Arial" w:eastAsia="Times New Roman" w:hAnsi="Arial" w:cs="Arial"/>
          <w:color w:val="000000" w:themeColor="text1"/>
          <w:spacing w:val="-3"/>
          <w:sz w:val="28"/>
          <w:szCs w:val="28"/>
          <w:lang w:eastAsia="es-CO"/>
        </w:rPr>
        <w:t xml:space="preserve">de hecho le parecía que esto no le iba a servir para nada “le parecieron muy inútiles” lo cual la llevó a otra falla, no saber comunicar sus necesidades e inquietudes y esto ocasionó que no presentara los trabajos, lo cual se puede tomar como falta de organización y disciplina, la actitud no es de querer mejorar sino todo lo contrario anda como estresada porque las cosa no le están saliendo como ella pensaba, pero tampoco interioriza para conocer sus limitaciones y fortalezas para empezar a cambiar lo que deba  par cumplir con los compromisos. </w:t>
      </w:r>
    </w:p>
    <w:p w:rsidR="00512525" w:rsidRDefault="00C71B65"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Podemos decir que todo comenzó con un efecto dominó el cual está haciendo que cada día tenga menos fichas en pie, todo le está quedando sobre el suelo su sueño, el tiempo invertido así no sea de calidad y los recursos económicos.</w:t>
      </w:r>
      <w:r w:rsidR="0038079A">
        <w:rPr>
          <w:rFonts w:ascii="Arial" w:eastAsia="Times New Roman" w:hAnsi="Arial" w:cs="Arial"/>
          <w:color w:val="000000" w:themeColor="text1"/>
          <w:spacing w:val="-3"/>
          <w:sz w:val="28"/>
          <w:szCs w:val="28"/>
          <w:lang w:eastAsia="es-CO"/>
        </w:rPr>
        <w:t xml:space="preserve"> </w:t>
      </w: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5A7E9F" w:rsidRDefault="005A7E9F"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5A7E9F" w:rsidRDefault="005A7E9F"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5A7E9F" w:rsidRDefault="005A7E9F"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537304" w:rsidRDefault="00537304"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467532" w:rsidRDefault="00467532"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512525" w:rsidRPr="00512525" w:rsidRDefault="00512525" w:rsidP="00537304">
      <w:pPr>
        <w:shd w:val="clear" w:color="auto" w:fill="FFFFFF"/>
        <w:spacing w:after="0" w:line="240" w:lineRule="auto"/>
        <w:jc w:val="both"/>
        <w:rPr>
          <w:rFonts w:ascii="Arial" w:eastAsia="Times New Roman" w:hAnsi="Arial" w:cs="Arial"/>
          <w:color w:val="000000" w:themeColor="text1"/>
          <w:spacing w:val="-3"/>
          <w:sz w:val="21"/>
          <w:szCs w:val="21"/>
          <w:lang w:eastAsia="es-CO"/>
        </w:rPr>
      </w:pPr>
    </w:p>
    <w:p w:rsidR="00512525" w:rsidRPr="00537304" w:rsidRDefault="00512525" w:rsidP="00537304">
      <w:pPr>
        <w:numPr>
          <w:ilvl w:val="0"/>
          <w:numId w:val="1"/>
        </w:numPr>
        <w:shd w:val="clear" w:color="auto" w:fill="FFFFFF"/>
        <w:spacing w:after="0" w:line="240" w:lineRule="auto"/>
        <w:ind w:left="0"/>
        <w:jc w:val="both"/>
        <w:rPr>
          <w:rFonts w:ascii="Arial" w:eastAsia="Times New Roman" w:hAnsi="Arial" w:cs="Arial"/>
          <w:color w:val="000000" w:themeColor="text1"/>
          <w:spacing w:val="-3"/>
          <w:sz w:val="21"/>
          <w:szCs w:val="21"/>
          <w:lang w:eastAsia="es-CO"/>
        </w:rPr>
      </w:pPr>
      <w:r w:rsidRPr="00512525">
        <w:rPr>
          <w:rFonts w:ascii="Arial" w:eastAsia="Times New Roman" w:hAnsi="Arial" w:cs="Arial"/>
          <w:color w:val="000000" w:themeColor="text1"/>
          <w:spacing w:val="-3"/>
          <w:sz w:val="28"/>
          <w:szCs w:val="28"/>
          <w:lang w:eastAsia="es-CO"/>
        </w:rPr>
        <w:t>Elabore un cuadro comparativo entre las características que hicieron fracasar a Martha como estudiante virtual y las características que debe tener una persona para ser un buen estudiante virtual.</w:t>
      </w:r>
    </w:p>
    <w:p w:rsidR="00537304" w:rsidRPr="00C71B65" w:rsidRDefault="00537304" w:rsidP="00537304">
      <w:pPr>
        <w:shd w:val="clear" w:color="auto" w:fill="FFFFFF"/>
        <w:spacing w:after="0" w:line="240" w:lineRule="auto"/>
        <w:jc w:val="both"/>
        <w:rPr>
          <w:rFonts w:ascii="Arial" w:eastAsia="Times New Roman" w:hAnsi="Arial" w:cs="Arial"/>
          <w:color w:val="000000" w:themeColor="text1"/>
          <w:spacing w:val="-3"/>
          <w:sz w:val="21"/>
          <w:szCs w:val="21"/>
          <w:lang w:eastAsia="es-CO"/>
        </w:rPr>
      </w:pPr>
    </w:p>
    <w:p w:rsidR="00C71B65" w:rsidRPr="00C71B65" w:rsidRDefault="00C71B65" w:rsidP="00537304">
      <w:pPr>
        <w:shd w:val="clear" w:color="auto" w:fill="FFFFFF"/>
        <w:spacing w:after="0" w:line="240" w:lineRule="auto"/>
        <w:jc w:val="both"/>
        <w:rPr>
          <w:rFonts w:ascii="Arial" w:eastAsia="Times New Roman" w:hAnsi="Arial" w:cs="Arial"/>
          <w:color w:val="000000" w:themeColor="text1"/>
          <w:spacing w:val="-3"/>
          <w:sz w:val="21"/>
          <w:szCs w:val="21"/>
          <w:lang w:eastAsia="es-CO"/>
        </w:rPr>
      </w:pPr>
    </w:p>
    <w:tbl>
      <w:tblPr>
        <w:tblStyle w:val="Tablaconcuadrcula"/>
        <w:tblW w:w="9480" w:type="dxa"/>
        <w:tblInd w:w="-431" w:type="dxa"/>
        <w:tblLook w:val="04A0" w:firstRow="1" w:lastRow="0" w:firstColumn="1" w:lastColumn="0" w:noHBand="0" w:noVBand="1"/>
      </w:tblPr>
      <w:tblGrid>
        <w:gridCol w:w="4679"/>
        <w:gridCol w:w="4801"/>
      </w:tblGrid>
      <w:tr w:rsidR="00C71B65" w:rsidTr="00B83D23">
        <w:tc>
          <w:tcPr>
            <w:tcW w:w="4679" w:type="dxa"/>
          </w:tcPr>
          <w:p w:rsidR="00C71B65" w:rsidRDefault="002E565A"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lastRenderedPageBreak/>
              <w:t xml:space="preserve">CARACTERISTICAS </w:t>
            </w:r>
            <w:r w:rsidR="00A955E3">
              <w:rPr>
                <w:rFonts w:ascii="Arial" w:eastAsia="Times New Roman" w:hAnsi="Arial" w:cs="Arial"/>
                <w:color w:val="000000" w:themeColor="text1"/>
                <w:spacing w:val="-3"/>
                <w:sz w:val="28"/>
                <w:szCs w:val="28"/>
                <w:lang w:eastAsia="es-CO"/>
              </w:rPr>
              <w:t>MALAS</w:t>
            </w:r>
          </w:p>
        </w:tc>
        <w:tc>
          <w:tcPr>
            <w:tcW w:w="4801" w:type="dxa"/>
          </w:tcPr>
          <w:p w:rsidR="00C71B65" w:rsidRDefault="002E565A"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CARACTERISTICAS </w:t>
            </w:r>
            <w:r w:rsidR="00A955E3">
              <w:rPr>
                <w:rFonts w:ascii="Arial" w:eastAsia="Times New Roman" w:hAnsi="Arial" w:cs="Arial"/>
                <w:color w:val="000000" w:themeColor="text1"/>
                <w:spacing w:val="-3"/>
                <w:sz w:val="28"/>
                <w:szCs w:val="28"/>
                <w:lang w:eastAsia="es-CO"/>
              </w:rPr>
              <w:t>BUENAS</w:t>
            </w:r>
          </w:p>
        </w:tc>
      </w:tr>
      <w:tr w:rsidR="00A955E3" w:rsidTr="00B83D23">
        <w:tc>
          <w:tcPr>
            <w:tcW w:w="4679" w:type="dxa"/>
          </w:tcPr>
          <w:p w:rsidR="00A955E3" w:rsidRDefault="00B83D2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No tenía un papel activo y dinámico ya que solo se limitaba a recibir información y trabajar con esto, pero no iba más allá para completar las metas de las materias  </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El estudiante debe tener un papel activo y dinámico dentro del proceso de enseñanza, puesto que no se limita a recibir información.</w:t>
            </w:r>
          </w:p>
        </w:tc>
      </w:tr>
      <w:tr w:rsidR="00A955E3" w:rsidTr="00B83D23">
        <w:tc>
          <w:tcPr>
            <w:tcW w:w="4679" w:type="dxa"/>
          </w:tcPr>
          <w:p w:rsidR="00A955E3" w:rsidRDefault="00B83D2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Entiendo muy bien sus limitantes, pero no hace nada por superarlas, ejemplo claro: Si no entiendo un tema y no consigue aclararlo lo deja así y no envía las actividades. </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El educando virtual debe ser autocritico: entendiéndose como la capacidad de aceptar sus limitaciones y desarrollar sus posibilidades. </w:t>
            </w:r>
          </w:p>
        </w:tc>
      </w:tr>
      <w:tr w:rsidR="00A955E3" w:rsidTr="00B83D23">
        <w:tc>
          <w:tcPr>
            <w:tcW w:w="4679" w:type="dxa"/>
          </w:tcPr>
          <w:p w:rsidR="00A955E3" w:rsidRDefault="00BF1FCB"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No practica autorreflexión no se detiene a mirar que fallas hay en su proceso de aprendizaje, cuales son sus fortalezas, debilidades y contando con este conocimiento establecer mejoras. </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Autorreflexivo: que haga una meditación o mirada interna sobre cómo es su proceso de aprendizaje, que aspectos se los favorecen y cuales se lo dificultan, con miras a establecer mejoras.  </w:t>
            </w:r>
          </w:p>
        </w:tc>
      </w:tr>
      <w:tr w:rsidR="00A955E3" w:rsidTr="00B83D23">
        <w:tc>
          <w:tcPr>
            <w:tcW w:w="4679" w:type="dxa"/>
          </w:tcPr>
          <w:p w:rsidR="00A955E3" w:rsidRDefault="006D2A81"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Si era autónoma, pero las decisiones que tomaba no eran las mejores ya que no llevaban a cumplir con los compromisos, mostrando una falta de responsabilidad enorme.</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Autónomo: Para que tome sus propias decisiones y cumpla con sus compromisos sin necesidad de ser apoyado de manera directa por alguien, demostrando responsabilidad en su actuar.  </w:t>
            </w:r>
          </w:p>
        </w:tc>
      </w:tr>
      <w:tr w:rsidR="00A955E3" w:rsidTr="00B83D23">
        <w:tc>
          <w:tcPr>
            <w:tcW w:w="4679" w:type="dxa"/>
          </w:tcPr>
          <w:p w:rsidR="00A955E3" w:rsidRDefault="00BF1FCB"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Falta mucha disciplina para establecer una jornada de estudio y mucho más para cumplir metas.</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Disciplinado: Para establecer sus propias normas y darles cumplimiento.</w:t>
            </w:r>
          </w:p>
        </w:tc>
      </w:tr>
      <w:tr w:rsidR="00A955E3" w:rsidTr="00B83D23">
        <w:tc>
          <w:tcPr>
            <w:tcW w:w="4679"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No fue critica ni reflexiva ya que </w:t>
            </w:r>
            <w:r w:rsidR="00F508EC">
              <w:rPr>
                <w:rFonts w:ascii="Arial" w:eastAsia="Times New Roman" w:hAnsi="Arial" w:cs="Arial"/>
                <w:color w:val="000000" w:themeColor="text1"/>
                <w:spacing w:val="-3"/>
                <w:sz w:val="28"/>
                <w:szCs w:val="28"/>
                <w:lang w:eastAsia="es-CO"/>
              </w:rPr>
              <w:t>nunca analizó lo que estaba haciendo para crear un plan de acción que le permitiera mejorar en su proceso de aprendizaje.</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Crítico y Reflexivo: Para que pueda emitir juicios frente a lo que hace y al como lo hace</w:t>
            </w:r>
          </w:p>
        </w:tc>
      </w:tr>
      <w:tr w:rsidR="00A955E3" w:rsidTr="00B83D23">
        <w:tc>
          <w:tcPr>
            <w:tcW w:w="4679"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No trabaja colaborativamente, </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Saber trabajar colaborativamente</w:t>
            </w:r>
          </w:p>
        </w:tc>
      </w:tr>
      <w:tr w:rsidR="00A955E3" w:rsidTr="00B83D23">
        <w:tc>
          <w:tcPr>
            <w:tcW w:w="4679" w:type="dxa"/>
          </w:tcPr>
          <w:p w:rsidR="00A955E3" w:rsidRDefault="00F508EC"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No sabía comunicar sus necesidades, hasta el punto de no presentar un trabajo si no sabía cómo de hacía. Una falla muy grave</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Saber comunicar sus necesidades e inquietudes </w:t>
            </w:r>
          </w:p>
        </w:tc>
      </w:tr>
      <w:tr w:rsidR="00A955E3" w:rsidTr="00B83D23">
        <w:tc>
          <w:tcPr>
            <w:tcW w:w="4679" w:type="dxa"/>
          </w:tcPr>
          <w:p w:rsidR="00A955E3" w:rsidRDefault="00F508EC"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Nunca le hablo a su primo cosa buenas o que enriquecieran, todo lo </w:t>
            </w:r>
            <w:r w:rsidR="00BF1FCB">
              <w:rPr>
                <w:rFonts w:ascii="Arial" w:eastAsia="Times New Roman" w:hAnsi="Arial" w:cs="Arial"/>
                <w:color w:val="000000" w:themeColor="text1"/>
                <w:spacing w:val="-3"/>
                <w:sz w:val="28"/>
                <w:szCs w:val="28"/>
                <w:lang w:eastAsia="es-CO"/>
              </w:rPr>
              <w:t>contrario,</w:t>
            </w:r>
            <w:r>
              <w:rPr>
                <w:rFonts w:ascii="Arial" w:eastAsia="Times New Roman" w:hAnsi="Arial" w:cs="Arial"/>
                <w:color w:val="000000" w:themeColor="text1"/>
                <w:spacing w:val="-3"/>
                <w:sz w:val="28"/>
                <w:szCs w:val="28"/>
                <w:lang w:eastAsia="es-CO"/>
              </w:rPr>
              <w:t xml:space="preserve"> a una persona que en teoría tiene </w:t>
            </w:r>
            <w:r w:rsidR="00BF1FCB">
              <w:rPr>
                <w:rFonts w:ascii="Arial" w:eastAsia="Times New Roman" w:hAnsi="Arial" w:cs="Arial"/>
                <w:color w:val="000000" w:themeColor="text1"/>
                <w:spacing w:val="-3"/>
                <w:sz w:val="28"/>
                <w:szCs w:val="28"/>
                <w:lang w:eastAsia="es-CO"/>
              </w:rPr>
              <w:t>más</w:t>
            </w:r>
            <w:r>
              <w:rPr>
                <w:rFonts w:ascii="Arial" w:eastAsia="Times New Roman" w:hAnsi="Arial" w:cs="Arial"/>
                <w:color w:val="000000" w:themeColor="text1"/>
                <w:spacing w:val="-3"/>
                <w:sz w:val="28"/>
                <w:szCs w:val="28"/>
                <w:lang w:eastAsia="es-CO"/>
              </w:rPr>
              <w:t xml:space="preserve"> experiencia.</w:t>
            </w:r>
          </w:p>
        </w:tc>
        <w:tc>
          <w:tcPr>
            <w:tcW w:w="4801" w:type="dxa"/>
          </w:tcPr>
          <w:p w:rsidR="00A955E3" w:rsidRDefault="00A955E3" w:rsidP="00537304">
            <w:pPr>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Contar con disposición para compartir los conocimientos.</w:t>
            </w:r>
          </w:p>
        </w:tc>
      </w:tr>
    </w:tbl>
    <w:p w:rsidR="00C71B65" w:rsidRDefault="00C71B65"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C71B65" w:rsidRDefault="00C71B65"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C71B65" w:rsidRPr="00512525" w:rsidRDefault="00C71B65" w:rsidP="00537304">
      <w:pPr>
        <w:shd w:val="clear" w:color="auto" w:fill="FFFFFF"/>
        <w:spacing w:after="0" w:line="240" w:lineRule="auto"/>
        <w:jc w:val="both"/>
        <w:rPr>
          <w:rFonts w:ascii="Arial" w:eastAsia="Times New Roman" w:hAnsi="Arial" w:cs="Arial"/>
          <w:color w:val="000000" w:themeColor="text1"/>
          <w:spacing w:val="-3"/>
          <w:sz w:val="21"/>
          <w:szCs w:val="21"/>
          <w:lang w:eastAsia="es-CO"/>
        </w:rPr>
      </w:pPr>
    </w:p>
    <w:p w:rsidR="00512525" w:rsidRPr="00EB22B9" w:rsidRDefault="00512525" w:rsidP="00537304">
      <w:pPr>
        <w:numPr>
          <w:ilvl w:val="0"/>
          <w:numId w:val="1"/>
        </w:numPr>
        <w:shd w:val="clear" w:color="auto" w:fill="FFFFFF"/>
        <w:spacing w:after="0" w:line="240" w:lineRule="auto"/>
        <w:ind w:left="0"/>
        <w:jc w:val="both"/>
        <w:rPr>
          <w:rFonts w:ascii="Arial" w:eastAsia="Times New Roman" w:hAnsi="Arial" w:cs="Arial"/>
          <w:color w:val="000000" w:themeColor="text1"/>
          <w:spacing w:val="-3"/>
          <w:sz w:val="21"/>
          <w:szCs w:val="21"/>
          <w:lang w:eastAsia="es-CO"/>
        </w:rPr>
      </w:pPr>
      <w:r w:rsidRPr="00512525">
        <w:rPr>
          <w:rFonts w:ascii="Arial" w:eastAsia="Times New Roman" w:hAnsi="Arial" w:cs="Arial"/>
          <w:color w:val="000000" w:themeColor="text1"/>
          <w:spacing w:val="-3"/>
          <w:sz w:val="28"/>
          <w:szCs w:val="28"/>
          <w:lang w:eastAsia="es-CO"/>
        </w:rPr>
        <w:t>Plantee una solución al caso de Martha, teniendo en cuenta la metodología que se sigue en la modalidad virtual, la forma en que se debe organizar el tiempo y las personas en que se puede apoyar.</w:t>
      </w:r>
    </w:p>
    <w:p w:rsidR="00EB22B9" w:rsidRDefault="00EB22B9"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DC553C" w:rsidRDefault="00465586" w:rsidP="00537304">
      <w:p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Lo primero que tiene que saber Martha es</w:t>
      </w:r>
      <w:r w:rsidR="00537304">
        <w:rPr>
          <w:rFonts w:ascii="Arial" w:eastAsia="Times New Roman" w:hAnsi="Arial" w:cs="Arial"/>
          <w:color w:val="000000" w:themeColor="text1"/>
          <w:spacing w:val="-3"/>
          <w:sz w:val="28"/>
          <w:szCs w:val="28"/>
          <w:lang w:eastAsia="es-CO"/>
        </w:rPr>
        <w:t xml:space="preserve"> que</w:t>
      </w:r>
      <w:r>
        <w:rPr>
          <w:rFonts w:ascii="Arial" w:eastAsia="Times New Roman" w:hAnsi="Arial" w:cs="Arial"/>
          <w:color w:val="000000" w:themeColor="text1"/>
          <w:spacing w:val="-3"/>
          <w:sz w:val="28"/>
          <w:szCs w:val="28"/>
          <w:lang w:eastAsia="es-CO"/>
        </w:rPr>
        <w:t xml:space="preserve"> la metodología de estudio virtual está basada en el desarrollo de la autonomía para garantizar la calidad de la formación por competencias y el aprendizaje de proyectos; soportada en la utilización de las tecnologías de la informática la comunicación. Martha también necesita saber que el grado de responsabilidad y compromiso es mucho mayor ya que no contará con un profesor de forma física </w:t>
      </w:r>
      <w:r w:rsidR="00DC553C">
        <w:rPr>
          <w:rFonts w:ascii="Arial" w:eastAsia="Times New Roman" w:hAnsi="Arial" w:cs="Arial"/>
          <w:color w:val="000000" w:themeColor="text1"/>
          <w:spacing w:val="-3"/>
          <w:sz w:val="28"/>
          <w:szCs w:val="28"/>
          <w:lang w:eastAsia="es-CO"/>
        </w:rPr>
        <w:t>que esté caminando a su lado para ver que está haciendo y como no se siente vigilada puede despreocuparse por realizar las actividades.</w:t>
      </w:r>
    </w:p>
    <w:p w:rsidR="00AC14AD" w:rsidRDefault="00DC553C" w:rsidP="005A7E9F">
      <w:pPr>
        <w:shd w:val="clear" w:color="auto" w:fill="FFFFFF"/>
        <w:spacing w:after="0" w:line="240" w:lineRule="auto"/>
        <w:jc w:val="both"/>
      </w:pPr>
      <w:r>
        <w:rPr>
          <w:rFonts w:ascii="Arial" w:eastAsia="Times New Roman" w:hAnsi="Arial" w:cs="Arial"/>
          <w:color w:val="000000" w:themeColor="text1"/>
          <w:spacing w:val="-3"/>
          <w:sz w:val="28"/>
          <w:szCs w:val="28"/>
          <w:lang w:eastAsia="es-CO"/>
        </w:rPr>
        <w:t xml:space="preserve">Teniendo en cuenta lo anterior Martha puede inicialmente crear un plan de estudio en el cual establezca los horarios en los cuales va a dedicarse a estudiar sin ningún tipo de interrupción o distracción, el tiempo diario mínimo que debe dedicar son 4 horas los cuales debe administrar entre plataforma, momentos independientes, revisar los correos (institucional y personal). Debe mantenerse en contacto con su tutor para poder comunicarle todas las inquietudes que pueda tener o sele vayan presentando, </w:t>
      </w:r>
      <w:r w:rsidR="00665690">
        <w:rPr>
          <w:rFonts w:ascii="Arial" w:eastAsia="Times New Roman" w:hAnsi="Arial" w:cs="Arial"/>
          <w:color w:val="000000" w:themeColor="text1"/>
          <w:spacing w:val="-3"/>
          <w:sz w:val="28"/>
          <w:szCs w:val="28"/>
          <w:lang w:eastAsia="es-CO"/>
        </w:rPr>
        <w:t>tener comunicación con los demás compañeros, con los cuales puede intercambiar conocimientos y simplemente hacer consulta</w:t>
      </w:r>
      <w:r w:rsidR="00537304">
        <w:rPr>
          <w:rFonts w:ascii="Arial" w:eastAsia="Times New Roman" w:hAnsi="Arial" w:cs="Arial"/>
          <w:color w:val="000000" w:themeColor="text1"/>
          <w:spacing w:val="-3"/>
          <w:sz w:val="28"/>
          <w:szCs w:val="28"/>
          <w:lang w:eastAsia="es-CO"/>
        </w:rPr>
        <w:t>s</w:t>
      </w:r>
      <w:r w:rsidR="00665690">
        <w:rPr>
          <w:rFonts w:ascii="Arial" w:eastAsia="Times New Roman" w:hAnsi="Arial" w:cs="Arial"/>
          <w:color w:val="000000" w:themeColor="text1"/>
          <w:spacing w:val="-3"/>
          <w:sz w:val="28"/>
          <w:szCs w:val="28"/>
          <w:lang w:eastAsia="es-CO"/>
        </w:rPr>
        <w:t xml:space="preserve"> de temas que no me hayan quedado claros</w:t>
      </w:r>
      <w:r w:rsidR="00537304">
        <w:rPr>
          <w:rFonts w:ascii="Arial" w:eastAsia="Times New Roman" w:hAnsi="Arial" w:cs="Arial"/>
          <w:color w:val="000000" w:themeColor="text1"/>
          <w:spacing w:val="-3"/>
          <w:sz w:val="28"/>
          <w:szCs w:val="28"/>
          <w:lang w:eastAsia="es-CO"/>
        </w:rPr>
        <w:t>.</w:t>
      </w:r>
      <w:bookmarkStart w:id="0" w:name="_GoBack"/>
      <w:bookmarkEnd w:id="0"/>
    </w:p>
    <w:sectPr w:rsidR="00AC14AD" w:rsidSect="00537304">
      <w:pgSz w:w="12240" w:h="15840"/>
      <w:pgMar w:top="993" w:right="1701" w:bottom="1135"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4D5"/>
    <w:multiLevelType w:val="multilevel"/>
    <w:tmpl w:val="3542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40C0A"/>
    <w:multiLevelType w:val="multilevel"/>
    <w:tmpl w:val="0CC8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25"/>
    <w:rsid w:val="002E565A"/>
    <w:rsid w:val="002F0A43"/>
    <w:rsid w:val="0038079A"/>
    <w:rsid w:val="00440799"/>
    <w:rsid w:val="00465586"/>
    <w:rsid w:val="00467532"/>
    <w:rsid w:val="00512525"/>
    <w:rsid w:val="00537304"/>
    <w:rsid w:val="005A7E9F"/>
    <w:rsid w:val="00665690"/>
    <w:rsid w:val="006C70BA"/>
    <w:rsid w:val="006D2A81"/>
    <w:rsid w:val="007F144C"/>
    <w:rsid w:val="00904011"/>
    <w:rsid w:val="00A955E3"/>
    <w:rsid w:val="00AC14AD"/>
    <w:rsid w:val="00B83D23"/>
    <w:rsid w:val="00BF1FCB"/>
    <w:rsid w:val="00C71B65"/>
    <w:rsid w:val="00CE0CBB"/>
    <w:rsid w:val="00DC553C"/>
    <w:rsid w:val="00E471C4"/>
    <w:rsid w:val="00EB22B9"/>
    <w:rsid w:val="00F508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63CC"/>
  <w15:chartTrackingRefBased/>
  <w15:docId w15:val="{0F230AC2-4848-43B2-A993-3E1AB663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25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12525"/>
    <w:rPr>
      <w:b/>
      <w:bCs/>
    </w:rPr>
  </w:style>
  <w:style w:type="paragraph" w:styleId="Textodeglobo">
    <w:name w:val="Balloon Text"/>
    <w:basedOn w:val="Normal"/>
    <w:link w:val="TextodegloboCar"/>
    <w:uiPriority w:val="99"/>
    <w:semiHidden/>
    <w:unhideWhenUsed/>
    <w:rsid w:val="005125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525"/>
    <w:rPr>
      <w:rFonts w:ascii="Segoe UI" w:hAnsi="Segoe UI" w:cs="Segoe UI"/>
      <w:sz w:val="18"/>
      <w:szCs w:val="18"/>
    </w:rPr>
  </w:style>
  <w:style w:type="table" w:styleId="Tablaconcuadrcula">
    <w:name w:val="Table Grid"/>
    <w:basedOn w:val="Tablanormal"/>
    <w:uiPriority w:val="39"/>
    <w:rsid w:val="00C7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37304"/>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37304"/>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2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Haciendo uso del documento de apoyo y de la documentación relacionada con la educación virtual, ayudémosle al estudiante virtual, Juan, a despejar todas sus dudas y definir qué es lo que debe hacer para ser un buen estudiante de esta modalidad educativa</Abstract>
  <CompanyAddress/>
  <CompanyPhone/>
  <CompanyFax/>
  <CompanyEmail>wrodriguezg@sanmateo.edu.co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educacion virtual y apoyos académicos</dc:title>
  <dc:subject>Unidad dos, actividad uno momento independiente.</dc:subject>
  <dc:creator>WILADERSSON RODRIGUEZ</dc:creator>
  <cp:keywords/>
  <dc:description/>
  <cp:lastModifiedBy>WILL RODRIGUEZ</cp:lastModifiedBy>
  <cp:revision>2</cp:revision>
  <dcterms:created xsi:type="dcterms:W3CDTF">2019-03-13T23:23:00Z</dcterms:created>
  <dcterms:modified xsi:type="dcterms:W3CDTF">2019-03-13T23:23:00Z</dcterms:modified>
</cp:coreProperties>
</file>