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50" w:rsidRPr="00927BD6" w:rsidRDefault="00E00250" w:rsidP="00527D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C3D5A" w:rsidRPr="00927BD6" w:rsidRDefault="00CC346D" w:rsidP="00527D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UNIDAD DOS - </w:t>
      </w:r>
      <w:r w:rsidR="00762116" w:rsidRPr="00927BD6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MOMENTO COLABORATIVO</w:t>
      </w:r>
    </w:p>
    <w:p w:rsidR="00DC3D5A" w:rsidRPr="00856DAE" w:rsidRDefault="00DC3D5A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GoBack"/>
      <w:bookmarkEnd w:id="0"/>
    </w:p>
    <w:p w:rsidR="00DC3D5A" w:rsidRPr="00856DAE" w:rsidRDefault="00DC3D5A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C3D5A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1.Una descripción de cada una de las técnicas de investigación estudiadas, haciendo énfasis en la técnica escogida para el proyecto productivo de donde Pacho</w:t>
      </w:r>
      <w:r w:rsidRPr="00856DAE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br/>
      </w: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>INVESTIGACIÓN DESCRIPTIVA</w:t>
      </w:r>
    </w:p>
    <w:p w:rsidR="00762116" w:rsidRPr="00856DAE" w:rsidRDefault="0076211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2486" w:rsidRPr="00856DAE" w:rsidRDefault="005F248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 xml:space="preserve">Esta se basa en la descripción de los datos que se obtienen en la misma investigación, demostrando cual sería el posible impacto en una población determinada; con el fin de que se tomen alternativas preventivas sobre este impacto. </w:t>
      </w:r>
    </w:p>
    <w:p w:rsidR="005F2486" w:rsidRPr="00856DAE" w:rsidRDefault="005F248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 xml:space="preserve">  </w:t>
      </w:r>
    </w:p>
    <w:p w:rsidR="00B0796D" w:rsidRPr="00856DAE" w:rsidRDefault="00831AFE" w:rsidP="00856D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56DAE">
        <w:rPr>
          <w:rFonts w:ascii="Arial" w:hAnsi="Arial" w:cs="Arial"/>
          <w:sz w:val="24"/>
          <w:szCs w:val="24"/>
          <w:lang w:val="es-MX"/>
        </w:rPr>
        <w:t xml:space="preserve">Este tipo de investigación </w:t>
      </w:r>
      <w:r w:rsidR="00B0796D" w:rsidRPr="00856DAE">
        <w:rPr>
          <w:rFonts w:ascii="Arial" w:hAnsi="Arial" w:cs="Arial"/>
          <w:sz w:val="24"/>
          <w:szCs w:val="24"/>
          <w:lang w:val="es-MX"/>
        </w:rPr>
        <w:t>se hacer</w:t>
      </w:r>
      <w:r w:rsidRPr="00856DAE">
        <w:rPr>
          <w:rFonts w:ascii="Arial" w:hAnsi="Arial" w:cs="Arial"/>
          <w:sz w:val="24"/>
          <w:szCs w:val="24"/>
          <w:lang w:val="es-MX"/>
        </w:rPr>
        <w:t xml:space="preserve"> utilizando </w:t>
      </w:r>
      <w:r w:rsidR="000D60CF" w:rsidRPr="00856DAE">
        <w:rPr>
          <w:rFonts w:ascii="Arial" w:hAnsi="Arial" w:cs="Arial"/>
          <w:sz w:val="24"/>
          <w:szCs w:val="24"/>
          <w:lang w:val="es-MX"/>
        </w:rPr>
        <w:t>técnicas</w:t>
      </w:r>
      <w:r w:rsidRPr="00856DAE">
        <w:rPr>
          <w:rFonts w:ascii="Arial" w:hAnsi="Arial" w:cs="Arial"/>
          <w:sz w:val="24"/>
          <w:szCs w:val="24"/>
          <w:lang w:val="es-MX"/>
        </w:rPr>
        <w:t xml:space="preserve"> </w:t>
      </w:r>
      <w:r w:rsidR="000D60CF" w:rsidRPr="00856DAE">
        <w:rPr>
          <w:rFonts w:ascii="Arial" w:hAnsi="Arial" w:cs="Arial"/>
          <w:sz w:val="24"/>
          <w:szCs w:val="24"/>
          <w:lang w:val="es-MX"/>
        </w:rPr>
        <w:t xml:space="preserve">estadísticas </w:t>
      </w:r>
      <w:r w:rsidR="00B0796D" w:rsidRPr="00856DAE">
        <w:rPr>
          <w:rFonts w:ascii="Arial" w:hAnsi="Arial" w:cs="Arial"/>
          <w:sz w:val="24"/>
          <w:szCs w:val="24"/>
          <w:lang w:val="es-MX"/>
        </w:rPr>
        <w:t>descriptivas a través de evidenciar características que ayudan a presentar los datos.</w:t>
      </w:r>
    </w:p>
    <w:p w:rsidR="00B0796D" w:rsidRPr="00856DAE" w:rsidRDefault="00B0796D" w:rsidP="00856D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B0796D" w:rsidRPr="00856DAE" w:rsidRDefault="00B0796D" w:rsidP="00856D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56DAE">
        <w:rPr>
          <w:rFonts w:ascii="Arial" w:hAnsi="Arial" w:cs="Arial"/>
          <w:b/>
          <w:sz w:val="24"/>
          <w:szCs w:val="24"/>
          <w:lang w:val="es-MX"/>
        </w:rPr>
        <w:t xml:space="preserve">Ejemplo: </w:t>
      </w:r>
    </w:p>
    <w:p w:rsidR="00B0796D" w:rsidRPr="00856DAE" w:rsidRDefault="00B0796D" w:rsidP="00856DAE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val="es-MX" w:eastAsia="es-MX"/>
        </w:rPr>
        <w:t>* Se realiza un censo de población, con el fin de obtener los datos específicos.</w:t>
      </w:r>
    </w:p>
    <w:p w:rsidR="00B0796D" w:rsidRPr="00856DAE" w:rsidRDefault="00B0796D" w:rsidP="00856DAE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val="es-MX" w:eastAsia="es-MX"/>
        </w:rPr>
        <w:t xml:space="preserve">* Determinar ciertas características que tienen algunas </w:t>
      </w:r>
      <w:r w:rsidR="008D6E6E" w:rsidRPr="00856DA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val="es-MX" w:eastAsia="es-MX"/>
        </w:rPr>
        <w:t>instituciones de</w:t>
      </w:r>
      <w:r w:rsidRPr="00856DA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val="es-MX" w:eastAsia="es-MX"/>
        </w:rPr>
        <w:t xml:space="preserve"> una población </w:t>
      </w:r>
      <w:r w:rsidR="008D6E6E" w:rsidRPr="00856DA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val="es-MX" w:eastAsia="es-MX"/>
        </w:rPr>
        <w:t>específica, con</w:t>
      </w:r>
      <w:r w:rsidRPr="00856DAE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lang w:val="es-MX" w:eastAsia="es-MX"/>
        </w:rPr>
        <w:t xml:space="preserve"> el fin de mejorarlas o saber que cuestiones pueden ser modificadas.</w:t>
      </w:r>
    </w:p>
    <w:p w:rsidR="000D60CF" w:rsidRPr="00856DAE" w:rsidRDefault="000D60CF" w:rsidP="00856DAE">
      <w:pPr>
        <w:pStyle w:val="Default"/>
        <w:jc w:val="both"/>
        <w:rPr>
          <w:rFonts w:ascii="Arial" w:hAnsi="Arial" w:cs="Arial"/>
          <w:b/>
          <w:color w:val="auto"/>
        </w:rPr>
      </w:pPr>
    </w:p>
    <w:p w:rsidR="00C60511" w:rsidRPr="00856DAE" w:rsidRDefault="00C60511" w:rsidP="00856DA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>INVESTIGACIÓN DE CORRELACIÓN</w:t>
      </w:r>
    </w:p>
    <w:p w:rsidR="008D6E6E" w:rsidRPr="00856DAE" w:rsidRDefault="008D6E6E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A95136" w:rsidRPr="00856DAE" w:rsidRDefault="008D6E6E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El propósito de este tipo de investigación es dar a conocer el </w:t>
      </w:r>
      <w:r w:rsidR="00A95136"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>porqué, de</w:t>
      </w:r>
      <w:r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algunos hechos definitivos </w:t>
      </w:r>
      <w:r w:rsidR="00A95136"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se relacionan, Pero sin profundizar en la explicación de </w:t>
      </w:r>
      <w:r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>la causa y efecto. Es decir, demuestra cuáles son las razones por las que se ha producido algo.</w:t>
      </w:r>
      <w:r w:rsidR="00A95136"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1F62F7" w:rsidRPr="00856DAE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Su razón principal es señalar como se pueden comportar las variables estudiadas.  </w:t>
      </w:r>
    </w:p>
    <w:p w:rsidR="00A95136" w:rsidRPr="00856DAE" w:rsidRDefault="00A9513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C37BF9" w:rsidRPr="00856DAE" w:rsidRDefault="001F62F7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Su objetivo </w:t>
      </w:r>
      <w:r w:rsidR="00F06516"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es consultar como varias constantes </w:t>
      </w:r>
      <w:r w:rsidR="00803D06"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 encuentran conectadas entre sí.</w:t>
      </w:r>
      <w:r w:rsidR="00F06516"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manera que cuando una de ella, cambia se puede asumir cómo será el</w:t>
      </w:r>
      <w:r w:rsidR="00856DAE"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otra variable. </w:t>
      </w:r>
      <w:r w:rsidR="00F06516"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</w:p>
    <w:p w:rsidR="00856DAE" w:rsidRPr="00856DAE" w:rsidRDefault="00856DAE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856DAE" w:rsidRPr="00856DAE" w:rsidRDefault="00856DAE" w:rsidP="00856DAE">
      <w:pPr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 xml:space="preserve">Características: 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>Es recomendada para ser utilizadas en situaciones complejas en que es necesario resaltar las variables, pero en las cuales no es posible la inspección experimental.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lastRenderedPageBreak/>
        <w:t>-</w:t>
      </w:r>
      <w:r w:rsidRPr="00856DAE">
        <w:rPr>
          <w:rFonts w:ascii="Arial" w:hAnsi="Arial" w:cs="Arial"/>
          <w:sz w:val="24"/>
          <w:szCs w:val="24"/>
        </w:rPr>
        <w:tab/>
        <w:t>Permite medir y relacionar varias constantes paralelamente en situaciones de observación naturales.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>Proporciona la fácil identificación de las asociaciones entre variables, pero hay que prevenir que estas no sean adulteradas o falsas, introduciendo los controles estadísticos apropiados.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 xml:space="preserve"> Es menos inflexible que el tipo de investigación experimental porque no hay posibilidad de manipular las variables. </w:t>
      </w:r>
    </w:p>
    <w:p w:rsidR="00856DAE" w:rsidRDefault="00856DAE" w:rsidP="00856DAE">
      <w:pPr>
        <w:rPr>
          <w:rFonts w:ascii="Arial" w:hAnsi="Arial" w:cs="Arial"/>
          <w:sz w:val="24"/>
          <w:szCs w:val="24"/>
        </w:rPr>
      </w:pPr>
    </w:p>
    <w:p w:rsidR="00856DAE" w:rsidRPr="00856DAE" w:rsidRDefault="00856DAE" w:rsidP="00856DAE">
      <w:pPr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>La investigación correlacional se clasifica en: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 xml:space="preserve"> • Determinar relación entre dos variables.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 xml:space="preserve"> • Evaluar consistencia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 xml:space="preserve"> • Es Predecible </w:t>
      </w:r>
    </w:p>
    <w:p w:rsidR="00856DAE" w:rsidRDefault="00856DAE" w:rsidP="00856DAE">
      <w:pPr>
        <w:spacing w:after="0"/>
        <w:rPr>
          <w:rFonts w:ascii="Arial" w:hAnsi="Arial" w:cs="Arial"/>
          <w:b/>
          <w:sz w:val="24"/>
          <w:szCs w:val="24"/>
        </w:rPr>
      </w:pPr>
    </w:p>
    <w:p w:rsidR="00856DAE" w:rsidRPr="00856DAE" w:rsidRDefault="00856DAE" w:rsidP="00856DA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Ventajas:</w:t>
      </w:r>
    </w:p>
    <w:p w:rsidR="00856DAE" w:rsidRPr="00856DAE" w:rsidRDefault="00856DAE" w:rsidP="00856DAE">
      <w:pPr>
        <w:spacing w:after="0"/>
        <w:rPr>
          <w:rFonts w:ascii="Arial" w:hAnsi="Arial" w:cs="Arial"/>
          <w:sz w:val="24"/>
          <w:szCs w:val="24"/>
        </w:rPr>
      </w:pP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 xml:space="preserve"> Permite examinar la relación entre muchas variables en un solo estudio. 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>Se puede observar cómo las variables, independientes o combinadas pueden afectar un patrón particular de conocimiento.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>Provee información pertinente de acuerdo a la relación entre las variables objeto de estudio.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 xml:space="preserve">Los datos pueden ser fáciles de recopilar </w:t>
      </w:r>
    </w:p>
    <w:p w:rsidR="00856DAE" w:rsidRPr="00856DAE" w:rsidRDefault="00856DAE" w:rsidP="00856DAE">
      <w:pPr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>Desventajas: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 xml:space="preserve">No son muchas las variables que se pueden relacionar perfectamente 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 xml:space="preserve">No es tan inflexible </w:t>
      </w:r>
    </w:p>
    <w:p w:rsidR="00856DAE" w:rsidRPr="00856DAE" w:rsidRDefault="00856DAE" w:rsidP="00856DAE">
      <w:pPr>
        <w:rPr>
          <w:rFonts w:ascii="Arial" w:hAnsi="Arial" w:cs="Arial"/>
          <w:sz w:val="24"/>
          <w:szCs w:val="24"/>
        </w:rPr>
      </w:pPr>
      <w:r w:rsidRPr="00856DAE">
        <w:rPr>
          <w:rFonts w:ascii="Arial" w:hAnsi="Arial" w:cs="Arial"/>
          <w:sz w:val="24"/>
          <w:szCs w:val="24"/>
        </w:rPr>
        <w:t>-</w:t>
      </w:r>
      <w:r w:rsidRPr="00856DAE">
        <w:rPr>
          <w:rFonts w:ascii="Arial" w:hAnsi="Arial" w:cs="Arial"/>
          <w:sz w:val="24"/>
          <w:szCs w:val="24"/>
        </w:rPr>
        <w:tab/>
        <w:t>Requiere de conocimientos estadísticos previos</w:t>
      </w:r>
    </w:p>
    <w:p w:rsidR="00F06516" w:rsidRPr="00856DAE" w:rsidRDefault="00F06516" w:rsidP="00856DAE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b/>
          <w:color w:val="000000"/>
          <w:sz w:val="24"/>
          <w:szCs w:val="24"/>
          <w:lang w:val="es-MX" w:eastAsia="es-MX"/>
        </w:rPr>
        <w:t>Ejemplo</w:t>
      </w:r>
      <w:r w:rsidR="008D5B2B" w:rsidRPr="00856DAE">
        <w:rPr>
          <w:rFonts w:ascii="Arial" w:eastAsia="Times New Roman" w:hAnsi="Arial" w:cs="Arial"/>
          <w:b/>
          <w:color w:val="000000"/>
          <w:sz w:val="24"/>
          <w:szCs w:val="24"/>
          <w:lang w:val="es-MX" w:eastAsia="es-MX"/>
        </w:rPr>
        <w:t>s</w:t>
      </w:r>
      <w:r w:rsidRPr="00856DAE">
        <w:rPr>
          <w:rFonts w:ascii="Arial" w:eastAsia="Times New Roman" w:hAnsi="Arial" w:cs="Arial"/>
          <w:b/>
          <w:color w:val="000000"/>
          <w:sz w:val="24"/>
          <w:szCs w:val="24"/>
          <w:lang w:val="es-MX" w:eastAsia="es-MX"/>
        </w:rPr>
        <w:t xml:space="preserve">: </w:t>
      </w:r>
    </w:p>
    <w:p w:rsidR="00F06516" w:rsidRPr="00856DAE" w:rsidRDefault="008D5B2B" w:rsidP="00856DAE">
      <w:pPr>
        <w:pStyle w:val="Prrafodelista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 relación que se tiene del aumento de los vientos, con la llegada de la lluvia en una zona costera.</w:t>
      </w:r>
    </w:p>
    <w:p w:rsidR="008D5B2B" w:rsidRPr="00856DAE" w:rsidRDefault="008D5B2B" w:rsidP="00856DAE">
      <w:pPr>
        <w:pStyle w:val="Prrafodelista"/>
        <w:numPr>
          <w:ilvl w:val="0"/>
          <w:numId w:val="1"/>
        </w:num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6DA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aumento del sonido de la campana del camión del gas, con la pronta llegada de esté al lugar de la espera. </w:t>
      </w: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F3397" w:rsidRPr="00856DAE" w:rsidRDefault="00C60511" w:rsidP="00856DA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 xml:space="preserve">INVESTIGACIÓN EXPLORATORIA </w:t>
      </w:r>
    </w:p>
    <w:p w:rsidR="008D5B2B" w:rsidRPr="00856DAE" w:rsidRDefault="008D5B2B" w:rsidP="00856DAE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D3C16" w:rsidRPr="00856DAE" w:rsidRDefault="00CC6313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56D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Esta es la que se realiza para obtener </w:t>
      </w:r>
      <w:r w:rsidR="00BD3C16" w:rsidRPr="00856DA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argumentos sobre</w:t>
      </w:r>
      <w:r w:rsidRPr="00856D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algún tema que es el </w:t>
      </w:r>
      <w:proofErr w:type="spellStart"/>
      <w:r w:rsidR="00BD3C16" w:rsidRPr="00856DAE">
        <w:rPr>
          <w:rFonts w:ascii="Arial" w:hAnsi="Arial" w:cs="Arial"/>
          <w:color w:val="222222"/>
          <w:sz w:val="24"/>
          <w:szCs w:val="24"/>
          <w:shd w:val="clear" w:color="auto" w:fill="FFFFFF"/>
        </w:rPr>
        <w:t>enter</w:t>
      </w:r>
      <w:proofErr w:type="spellEnd"/>
      <w:r w:rsidRPr="00856D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algún estudio. Su propósito es hallar todas las pruebas relacionadas con el fenómeno del que no se tie</w:t>
      </w:r>
      <w:r w:rsidR="00BD3C16" w:rsidRPr="00856D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ne ningún conocimiento y amplía la posibilidad de profundizar en la investigación, llevando a otro tipo de investigación de la que se puede obtener resultados y una conclusión. </w:t>
      </w:r>
    </w:p>
    <w:p w:rsidR="00BD3C16" w:rsidRPr="00856DAE" w:rsidRDefault="00BD3C1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D3C16" w:rsidRPr="00856DAE" w:rsidRDefault="00BD3C1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856DA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Ejemplos:</w:t>
      </w:r>
    </w:p>
    <w:p w:rsidR="00BD3C16" w:rsidRPr="00856DAE" w:rsidRDefault="00BD3C16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D3C16" w:rsidRPr="00856DAE" w:rsidRDefault="00BD3C16" w:rsidP="00856DAE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Style w:val="t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Cómo </w:t>
      </w:r>
      <w:r w:rsidR="00BD5160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visualiza la comunidad de un municipio, el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nuevo si</w:t>
      </w:r>
      <w:r w:rsidR="00BD5160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stema de alarma instalado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BD5160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en los barrios. 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qué innovaciones traerá, qué mejorará e</w:t>
      </w:r>
      <w:r w:rsidR="00BD5160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compara</w:t>
      </w:r>
      <w:r w:rsidR="00BD5160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ción con el antiguo sistema. </w:t>
      </w:r>
    </w:p>
    <w:p w:rsidR="00BD5160" w:rsidRPr="00856DAE" w:rsidRDefault="00BD5160" w:rsidP="00856DAE">
      <w:pPr>
        <w:pStyle w:val="Prrafodelista"/>
        <w:shd w:val="clear" w:color="auto" w:fill="FFFFFF"/>
        <w:spacing w:after="0" w:line="240" w:lineRule="auto"/>
        <w:jc w:val="both"/>
        <w:rPr>
          <w:rStyle w:val="t"/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D5160" w:rsidRPr="00856DAE" w:rsidRDefault="00BD5160" w:rsidP="00856DAE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Style w:val="t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Revisar si los libros de alguna determinada materia, que están en la biblioteca del colegio, son utilizados por la población </w:t>
      </w:r>
      <w:r w:rsidR="00A50002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estudiantil, de acuerdo a los 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métodos</w:t>
      </w:r>
      <w:r w:rsidR="00A50002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actuale</w:t>
      </w:r>
      <w:r w:rsidR="00A50002"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 de aprendizaje </w:t>
      </w:r>
      <w:r w:rsidRPr="00856DAE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en el área.</w:t>
      </w:r>
    </w:p>
    <w:p w:rsidR="00BD5160" w:rsidRPr="00856DAE" w:rsidRDefault="00BD5160" w:rsidP="00856DAE">
      <w:pPr>
        <w:pStyle w:val="Prrafodelista"/>
        <w:jc w:val="both"/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34BBD" w:rsidRDefault="00C60511" w:rsidP="00856DA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6DAE">
        <w:rPr>
          <w:rFonts w:ascii="Arial" w:hAnsi="Arial" w:cs="Arial"/>
          <w:b/>
          <w:sz w:val="24"/>
          <w:szCs w:val="24"/>
        </w:rPr>
        <w:t>INVESTIGACIÓN FORMATIVA</w:t>
      </w:r>
    </w:p>
    <w:p w:rsidR="00934BBD" w:rsidRDefault="00934BBD" w:rsidP="00934BB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4801" w:rsidRPr="00934BBD" w:rsidRDefault="00BB4801" w:rsidP="00934B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34BBD">
        <w:rPr>
          <w:rFonts w:ascii="Arial" w:hAnsi="Arial" w:cs="Arial"/>
          <w:sz w:val="24"/>
          <w:szCs w:val="24"/>
        </w:rPr>
        <w:t xml:space="preserve">Este tipo de investigación es utilizado como una herramienta por parte del docente para incentivar en el proceso de aprendizaje que el estudiante adquiera y desarrolle nuevos </w:t>
      </w:r>
      <w:r w:rsidR="00934BBD">
        <w:rPr>
          <w:rFonts w:ascii="Arial" w:hAnsi="Arial" w:cs="Arial"/>
          <w:sz w:val="24"/>
          <w:szCs w:val="24"/>
        </w:rPr>
        <w:t xml:space="preserve">conocimientos a través de ella. </w:t>
      </w:r>
    </w:p>
    <w:p w:rsidR="00CF3397" w:rsidRDefault="00CF3397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D61201" w:rsidRPr="00856DAE" w:rsidRDefault="00D6120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D61201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lastRenderedPageBreak/>
        <w:t>2.</w:t>
      </w:r>
      <w:r w:rsidRPr="00856DAE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 Elaborar una tabla comparativa entre las técnicas y dar un puntaje de tal forma que le ayude a don Pacho a saber cuál de las cuatro técnicas es la mejor para su proyecto</w:t>
      </w:r>
    </w:p>
    <w:p w:rsidR="00DC3D5A" w:rsidRPr="00856DAE" w:rsidRDefault="00DC3D5A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tbl>
      <w:tblPr>
        <w:tblW w:w="949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985"/>
        <w:gridCol w:w="1842"/>
        <w:gridCol w:w="1843"/>
        <w:gridCol w:w="1996"/>
      </w:tblGrid>
      <w:tr w:rsidR="00D61201" w:rsidRPr="00D61201" w:rsidTr="00B3716D">
        <w:trPr>
          <w:trHeight w:val="113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 DE INVESTIGACIÓN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INVESTIGACIÓN DESCRIPTIVA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INVESTIGACIÓN DE CORRELACIÓN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INVESTIGACIÓN EXPLORATORIA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INVESTIGACIÓN FORMATIVA</w:t>
            </w:r>
          </w:p>
        </w:tc>
      </w:tr>
      <w:tr w:rsidR="00D61201" w:rsidRPr="00D61201" w:rsidTr="00B3716D">
        <w:trPr>
          <w:trHeight w:val="339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CONCEPTO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Es la investigación basada en especificar las cualidades importantes de una comunidad.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Demuestra el grado de relación entre algunas variables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Demuestra una realidad poco indagada, con la que se busca resolver y descubrir nueva posibilidades 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Es la fomenta la investigación en la población   estudiantil, a través de  proceso de motivación, participación y aprendizaje continuo  con la capacidad de producir en el investigador el desarrollo de ciertas habilidades </w:t>
            </w:r>
          </w:p>
        </w:tc>
      </w:tr>
      <w:tr w:rsidR="00D61201" w:rsidRPr="00D61201" w:rsidTr="00B3716D">
        <w:trPr>
          <w:trHeight w:val="1140"/>
        </w:trPr>
        <w:tc>
          <w:tcPr>
            <w:tcW w:w="18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CARACTERISTICAS  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 toman los datos para resolver interrogantes de una manera analítica.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manifiesta en conjeturas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  Indaga problemas poco estudiados 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Es conducida y liderada por un tutor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br/>
              <w:t xml:space="preserve"> </w:t>
            </w:r>
          </w:p>
        </w:tc>
      </w:tr>
      <w:tr w:rsidR="00D61201" w:rsidRPr="00D61201" w:rsidTr="00B3716D">
        <w:trPr>
          <w:trHeight w:val="1995"/>
        </w:trPr>
        <w:tc>
          <w:tcPr>
            <w:tcW w:w="18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8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apoya en información bibliográfica, la opinión de expertos en el tema, observación partícipe, etc. 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El  agentes investigadores es la población estudiantil 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br/>
            </w:r>
          </w:p>
        </w:tc>
      </w:tr>
      <w:tr w:rsidR="00D61201" w:rsidRPr="00D61201" w:rsidTr="00B3716D">
        <w:trPr>
          <w:trHeight w:val="1890"/>
        </w:trPr>
        <w:tc>
          <w:tcPr>
            <w:tcW w:w="18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Es  necesario tener conceptos previos  claros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Calcula por separado las variables, para después demostrar su correlación.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Es un apoyo para estudios un más complejos.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Debe estar hacer parte de un programa académicos para su desarrollo</w:t>
            </w:r>
          </w:p>
        </w:tc>
      </w:tr>
      <w:tr w:rsidR="00D61201" w:rsidRPr="00D61201" w:rsidTr="00B3716D">
        <w:trPr>
          <w:trHeight w:val="225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USO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Para describir las características de una población especifica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Manifestar la relación entre fenómenos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Utilizada cuando el tema de la investigación no es muy conocido o no ha sido objeto de muchos estudios.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Para formar en la  población investigadora, la comprensión de soluciones de alguna problemática de manera científica</w:t>
            </w:r>
          </w:p>
        </w:tc>
      </w:tr>
      <w:tr w:rsidR="00D61201" w:rsidRPr="00D61201" w:rsidTr="00B3716D">
        <w:trPr>
          <w:trHeight w:val="1080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lastRenderedPageBreak/>
              <w:t xml:space="preserve">VENTAJAS 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Permite describir la conducta real de un concepto 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La información se puede recoger con mayor rapidez 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Induce al promover nuevas investigaciones 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Favores el desarrollo de  habilidades y competencias investigativas en los estudiantes </w:t>
            </w:r>
          </w:p>
        </w:tc>
      </w:tr>
      <w:tr w:rsidR="00D61201" w:rsidRPr="00D61201" w:rsidTr="00B3716D">
        <w:trPr>
          <w:trHeight w:val="1083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indagan algunas variables al mismo tiempo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Permite determinar prioridades 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Promueve la formación de nuevos investigadores </w:t>
            </w:r>
          </w:p>
        </w:tc>
      </w:tr>
      <w:tr w:rsidR="00D61201" w:rsidRPr="00D61201" w:rsidTr="00B3716D">
        <w:trPr>
          <w:trHeight w:val="1635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Algunos datos son recopilados solo por observación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pueden tomar varios métodos para recolectar la información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Los datos e información aportada son aproximados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Apoya en la búsqueda de alternativas de solución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</w:t>
            </w:r>
            <w:r w:rsidR="000C759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l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problema planteado</w:t>
            </w:r>
          </w:p>
        </w:tc>
      </w:tr>
      <w:tr w:rsidR="00D61201" w:rsidRPr="00D61201" w:rsidTr="00B3716D">
        <w:trPr>
          <w:trHeight w:val="1890"/>
        </w:trPr>
        <w:tc>
          <w:tcPr>
            <w:tcW w:w="18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 xml:space="preserve">DESVENTAJAS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No requiere profundizar en explicaciones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Requiere de la relación causa - efecto para ser arrojar resultados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Son investigaciones de carácter intrínseco y ligeros.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requiere de una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formación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básica en metodología de investigación por parte de sus participantes </w:t>
            </w:r>
          </w:p>
        </w:tc>
      </w:tr>
      <w:tr w:rsidR="00D61201" w:rsidRPr="00D61201" w:rsidTr="00B3716D">
        <w:trPr>
          <w:trHeight w:val="1785"/>
        </w:trPr>
        <w:tc>
          <w:tcPr>
            <w:tcW w:w="18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La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percepción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del investigador puede desviar los datos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No todas las variables se les puede demostrar su relación perfectamente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 visualiza el medio y a las personas en forma global, no individualmente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Es dependiente de los propósitos pedagogía </w:t>
            </w:r>
          </w:p>
        </w:tc>
      </w:tr>
      <w:tr w:rsidR="00D61201" w:rsidRPr="00D61201" w:rsidTr="00B3716D">
        <w:trPr>
          <w:trHeight w:val="2220"/>
        </w:trPr>
        <w:tc>
          <w:tcPr>
            <w:tcW w:w="18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Algunos datos son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difíciles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de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documentar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y requieren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más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tiempo de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observación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; lo que incrementa los costos en la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investigación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Se requieren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conocimientos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estadísticos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para desarrollarla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El costo y el tiempo destinado para su aplicación es muy mínimo.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Requiere ser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inducida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por el docente, para que se promover la motivación e iniciativa del investigador   </w:t>
            </w:r>
          </w:p>
        </w:tc>
      </w:tr>
      <w:tr w:rsidR="00D61201" w:rsidRPr="00D61201" w:rsidTr="00B3716D">
        <w:trPr>
          <w:trHeight w:val="333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lastRenderedPageBreak/>
              <w:t xml:space="preserve">PUNTAJE  DE UTILIDAD PARA EL TIPO DE PROYECTO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0C7595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Aportaría</w:t>
            </w:r>
            <w:r w:rsidR="00D61201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 importantes de la comunidad de mundo perdido desconocidos por las autoridades competentes. 10 %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Su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metodología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sería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de gran apoyo para demostrar la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relación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de la carencia de productos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agrícolas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en el m</w:t>
            </w:r>
            <w:r w:rsidR="000C759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unicipio de mundo perdido, con l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a falta de un centro de acopio en este lugar;  60 %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0C7595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Servirían</w:t>
            </w:r>
            <w:r w:rsidR="00D61201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como plataforma para futuros proyectos en el municipio de mundo perdido. 20 % 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1201" w:rsidRPr="00D61201" w:rsidRDefault="00D61201" w:rsidP="00D612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Es la </w:t>
            </w:r>
            <w:r w:rsidR="000C7595"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más</w:t>
            </w:r>
            <w:r w:rsidRPr="00D61201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utilizada en los procesos de formación estudiantil  10 % </w:t>
            </w:r>
          </w:p>
        </w:tc>
      </w:tr>
    </w:tbl>
    <w:p w:rsidR="00DC3D5A" w:rsidRPr="00856DAE" w:rsidRDefault="00DC3D5A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856DAE" w:rsidRDefault="00C60511" w:rsidP="00856D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p w:rsidR="00C60511" w:rsidRPr="00927BD6" w:rsidRDefault="00C60511" w:rsidP="00527D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val="es-MX" w:eastAsia="es-MX"/>
        </w:rPr>
      </w:pPr>
    </w:p>
    <w:sectPr w:rsidR="00C60511" w:rsidRPr="00927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ic Comical NC">
    <w:altName w:val="Basic Comical N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11A6"/>
    <w:multiLevelType w:val="hybridMultilevel"/>
    <w:tmpl w:val="272AC664"/>
    <w:lvl w:ilvl="0" w:tplc="A6B88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6831"/>
    <w:multiLevelType w:val="hybridMultilevel"/>
    <w:tmpl w:val="399C97CA"/>
    <w:lvl w:ilvl="0" w:tplc="28E2C3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24C2"/>
    <w:multiLevelType w:val="multilevel"/>
    <w:tmpl w:val="AA9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B0CC8"/>
    <w:multiLevelType w:val="multilevel"/>
    <w:tmpl w:val="F29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3273F"/>
    <w:multiLevelType w:val="hybridMultilevel"/>
    <w:tmpl w:val="8E084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5BEC"/>
    <w:multiLevelType w:val="hybridMultilevel"/>
    <w:tmpl w:val="188C18CA"/>
    <w:lvl w:ilvl="0" w:tplc="B7CC9EB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E048D"/>
    <w:multiLevelType w:val="hybridMultilevel"/>
    <w:tmpl w:val="71A2B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69"/>
    <w:rsid w:val="00004EFD"/>
    <w:rsid w:val="000C7595"/>
    <w:rsid w:val="000D60CF"/>
    <w:rsid w:val="001F62F7"/>
    <w:rsid w:val="00275498"/>
    <w:rsid w:val="00284D36"/>
    <w:rsid w:val="00297062"/>
    <w:rsid w:val="00347419"/>
    <w:rsid w:val="00391F8F"/>
    <w:rsid w:val="003A77AE"/>
    <w:rsid w:val="004274F6"/>
    <w:rsid w:val="0045410F"/>
    <w:rsid w:val="004B2051"/>
    <w:rsid w:val="00527D69"/>
    <w:rsid w:val="00540619"/>
    <w:rsid w:val="005F2486"/>
    <w:rsid w:val="00750DBB"/>
    <w:rsid w:val="00762116"/>
    <w:rsid w:val="00785034"/>
    <w:rsid w:val="00803D06"/>
    <w:rsid w:val="00804EB5"/>
    <w:rsid w:val="00831AFE"/>
    <w:rsid w:val="00856DAE"/>
    <w:rsid w:val="008D5B2B"/>
    <w:rsid w:val="008D6E6E"/>
    <w:rsid w:val="008E5913"/>
    <w:rsid w:val="00927BD6"/>
    <w:rsid w:val="00934BBD"/>
    <w:rsid w:val="009D1E8F"/>
    <w:rsid w:val="00A41A6B"/>
    <w:rsid w:val="00A475CF"/>
    <w:rsid w:val="00A50002"/>
    <w:rsid w:val="00A95136"/>
    <w:rsid w:val="00B0796D"/>
    <w:rsid w:val="00B3716D"/>
    <w:rsid w:val="00BB2CC6"/>
    <w:rsid w:val="00BB4801"/>
    <w:rsid w:val="00BD3C16"/>
    <w:rsid w:val="00BD4EDF"/>
    <w:rsid w:val="00BD5160"/>
    <w:rsid w:val="00C37BF9"/>
    <w:rsid w:val="00C60511"/>
    <w:rsid w:val="00C96E83"/>
    <w:rsid w:val="00CC346D"/>
    <w:rsid w:val="00CC6313"/>
    <w:rsid w:val="00CF3397"/>
    <w:rsid w:val="00D21685"/>
    <w:rsid w:val="00D242B8"/>
    <w:rsid w:val="00D61201"/>
    <w:rsid w:val="00DC3D5A"/>
    <w:rsid w:val="00DC6409"/>
    <w:rsid w:val="00E00250"/>
    <w:rsid w:val="00E3426C"/>
    <w:rsid w:val="00ED760C"/>
    <w:rsid w:val="00F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B56E"/>
  <w15:chartTrackingRefBased/>
  <w15:docId w15:val="{C116D2BD-D70B-4106-A4C6-A54C4C1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00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002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785034"/>
    <w:rPr>
      <w:b/>
      <w:bCs/>
    </w:rPr>
  </w:style>
  <w:style w:type="character" w:styleId="nfasis">
    <w:name w:val="Emphasis"/>
    <w:basedOn w:val="Fuentedeprrafopredeter"/>
    <w:uiPriority w:val="20"/>
    <w:qFormat/>
    <w:rsid w:val="00297062"/>
    <w:rPr>
      <w:i/>
      <w:iCs/>
    </w:rPr>
  </w:style>
  <w:style w:type="paragraph" w:customStyle="1" w:styleId="Default">
    <w:name w:val="Default"/>
    <w:rsid w:val="00C60511"/>
    <w:pPr>
      <w:autoSpaceDE w:val="0"/>
      <w:autoSpaceDN w:val="0"/>
      <w:adjustRightInd w:val="0"/>
      <w:spacing w:after="0" w:line="240" w:lineRule="auto"/>
    </w:pPr>
    <w:rPr>
      <w:rFonts w:ascii="Basic Comical NC" w:hAnsi="Basic Comical NC" w:cs="Basic Comical N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5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6E83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4EFD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">
    <w:name w:val="t"/>
    <w:basedOn w:val="Fuentedeprrafopredeter"/>
    <w:rsid w:val="00BD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1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9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950">
          <w:marLeft w:val="0"/>
          <w:marRight w:val="0"/>
          <w:marTop w:val="0"/>
          <w:marBottom w:val="315"/>
          <w:divBdr>
            <w:top w:val="single" w:sz="6" w:space="0" w:color="2C3E50"/>
            <w:left w:val="single" w:sz="6" w:space="0" w:color="2C3E50"/>
            <w:bottom w:val="single" w:sz="6" w:space="0" w:color="2C3E50"/>
            <w:right w:val="single" w:sz="6" w:space="0" w:color="2C3E50"/>
          </w:divBdr>
          <w:divsChild>
            <w:div w:id="1113091178">
              <w:marLeft w:val="0"/>
              <w:marRight w:val="0"/>
              <w:marTop w:val="0"/>
              <w:marBottom w:val="0"/>
              <w:divBdr>
                <w:top w:val="none" w:sz="0" w:space="8" w:color="BC112E"/>
                <w:left w:val="none" w:sz="0" w:space="11" w:color="BC112E"/>
                <w:bottom w:val="single" w:sz="6" w:space="8" w:color="BC112E"/>
                <w:right w:val="none" w:sz="0" w:space="11" w:color="BC112E"/>
              </w:divBdr>
            </w:div>
            <w:div w:id="1558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960A-E866-44ED-883D-03AFDB72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2019-03-11T18:43:00Z</dcterms:created>
  <dcterms:modified xsi:type="dcterms:W3CDTF">2019-03-14T22:52:00Z</dcterms:modified>
</cp:coreProperties>
</file>