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D12" w:rsidRPr="006C451A" w:rsidRDefault="00962D12" w:rsidP="00A075A2">
      <w:pPr>
        <w:pStyle w:val="Prrafodelista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Canal perceptual dominante en él, claramente justificado, apoyando su respuesta en, por lo menos, dos fuentes bibliográficas referenciadas.</w:t>
      </w:r>
    </w:p>
    <w:p w:rsidR="00962D12" w:rsidRPr="006C451A" w:rsidRDefault="00962D12" w:rsidP="00A075A2">
      <w:pPr>
        <w:pStyle w:val="Prrafodelista"/>
        <w:spacing w:after="0" w:line="240" w:lineRule="auto"/>
        <w:ind w:left="795"/>
        <w:rPr>
          <w:rFonts w:ascii="Century Gothic" w:hAnsi="Century Gothic"/>
          <w:sz w:val="20"/>
          <w:szCs w:val="20"/>
        </w:rPr>
      </w:pPr>
    </w:p>
    <w:p w:rsidR="00962D12" w:rsidRPr="006C451A" w:rsidRDefault="00962D12" w:rsidP="00A075A2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Al desarrollar guía de determinación del canal perceptual arroja los siguientes resultados:</w:t>
      </w:r>
    </w:p>
    <w:tbl>
      <w:tblPr>
        <w:tblStyle w:val="Tablaconcuadrcula4-nfasis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448"/>
      </w:tblGrid>
      <w:tr w:rsidR="00962D12" w:rsidRPr="006C451A" w:rsidTr="006C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62D12" w:rsidRPr="006C451A" w:rsidRDefault="00962D12" w:rsidP="00A075A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C451A">
              <w:rPr>
                <w:rFonts w:ascii="Century Gothic" w:hAnsi="Century Gothic"/>
                <w:sz w:val="20"/>
                <w:szCs w:val="20"/>
              </w:rPr>
              <w:t>Visual</w:t>
            </w:r>
          </w:p>
        </w:tc>
        <w:tc>
          <w:tcPr>
            <w:tcW w:w="1417" w:type="dxa"/>
          </w:tcPr>
          <w:p w:rsidR="00962D12" w:rsidRPr="006C451A" w:rsidRDefault="00962D12" w:rsidP="00A07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6C451A">
              <w:rPr>
                <w:rFonts w:ascii="Century Gothic" w:hAnsi="Century Gothic"/>
                <w:sz w:val="20"/>
                <w:szCs w:val="20"/>
              </w:rPr>
              <w:t>Auditivo</w:t>
            </w:r>
          </w:p>
        </w:tc>
        <w:tc>
          <w:tcPr>
            <w:tcW w:w="1448" w:type="dxa"/>
          </w:tcPr>
          <w:p w:rsidR="00962D12" w:rsidRPr="006C451A" w:rsidRDefault="00962D12" w:rsidP="00A075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  <w:lang w:eastAsia="es-CO"/>
              </w:rPr>
            </w:pPr>
            <w:r w:rsidRPr="006C451A">
              <w:rPr>
                <w:rFonts w:ascii="Century Gothic" w:hAnsi="Century Gothic"/>
                <w:sz w:val="20"/>
                <w:szCs w:val="20"/>
                <w:lang w:eastAsia="es-CO"/>
              </w:rPr>
              <w:t>Cinestésico</w:t>
            </w:r>
          </w:p>
        </w:tc>
      </w:tr>
      <w:tr w:rsidR="00962D12" w:rsidRPr="006C451A" w:rsidTr="006C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62D12" w:rsidRPr="006C451A" w:rsidRDefault="00962D12" w:rsidP="00A075A2">
            <w:pPr>
              <w:jc w:val="center"/>
              <w:rPr>
                <w:rFonts w:ascii="Century Gothic" w:hAnsi="Century Gothic"/>
                <w:b w:val="0"/>
                <w:sz w:val="20"/>
                <w:szCs w:val="20"/>
              </w:rPr>
            </w:pPr>
            <w:r w:rsidRPr="006C451A">
              <w:rPr>
                <w:rFonts w:ascii="Century Gothic" w:hAnsi="Century Gothic"/>
                <w:b w:val="0"/>
                <w:sz w:val="20"/>
                <w:szCs w:val="20"/>
              </w:rPr>
              <w:t>13</w:t>
            </w:r>
          </w:p>
        </w:tc>
        <w:tc>
          <w:tcPr>
            <w:tcW w:w="1417" w:type="dxa"/>
          </w:tcPr>
          <w:p w:rsidR="00962D12" w:rsidRPr="006C451A" w:rsidRDefault="00962D12" w:rsidP="00A07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6C451A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1448" w:type="dxa"/>
          </w:tcPr>
          <w:p w:rsidR="00962D12" w:rsidRPr="006C451A" w:rsidRDefault="00962D12" w:rsidP="00A07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0"/>
              </w:rPr>
            </w:pPr>
            <w:r w:rsidRPr="006C451A">
              <w:rPr>
                <w:rFonts w:ascii="Century Gothic" w:hAnsi="Century Gothic"/>
                <w:sz w:val="20"/>
                <w:szCs w:val="20"/>
              </w:rPr>
              <w:t>15</w:t>
            </w:r>
          </w:p>
        </w:tc>
      </w:tr>
    </w:tbl>
    <w:p w:rsidR="00962D12" w:rsidRPr="006C451A" w:rsidRDefault="00692DA2" w:rsidP="00A075A2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Puedo determinar que es cinestésico.</w:t>
      </w:r>
    </w:p>
    <w:p w:rsidR="00A075A2" w:rsidRPr="006C451A" w:rsidRDefault="00A075A2" w:rsidP="00A075A2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692DA2" w:rsidRPr="006C451A" w:rsidRDefault="00692DA2" w:rsidP="00A075A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Las personas con un patrón de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 xml:space="preserve"> aprendizaje </w:t>
      </w:r>
      <w:r w:rsidR="00A075A2"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cinestésico</w:t>
      </w:r>
      <w:r w:rsidRPr="006C451A">
        <w:rPr>
          <w:rFonts w:ascii="Century Gothic" w:hAnsi="Century Gothic"/>
          <w:sz w:val="20"/>
          <w:szCs w:val="20"/>
        </w:rPr>
        <w:t xml:space="preserve"> están 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físicamente presentes e implicados</w:t>
      </w:r>
      <w:r w:rsidRPr="006C451A">
        <w:rPr>
          <w:rFonts w:ascii="Century Gothic" w:hAnsi="Century Gothic"/>
          <w:sz w:val="20"/>
          <w:szCs w:val="20"/>
        </w:rPr>
        <w:t> para aprender,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 moviéndose, ensayando y buscando un aprendizaje pragmático</w:t>
      </w:r>
      <w:r w:rsidRPr="006C451A">
        <w:rPr>
          <w:rFonts w:ascii="Century Gothic" w:hAnsi="Century Gothic"/>
          <w:sz w:val="20"/>
          <w:szCs w:val="20"/>
        </w:rPr>
        <w:t>, es decir utilizan un enfoque de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 xml:space="preserve"> “manos a la obra”.</w:t>
      </w:r>
    </w:p>
    <w:p w:rsidR="00692DA2" w:rsidRPr="006C451A" w:rsidRDefault="00692DA2" w:rsidP="00A075A2">
      <w:pPr>
        <w:pStyle w:val="Prrafodelista"/>
        <w:spacing w:line="240" w:lineRule="auto"/>
        <w:ind w:left="360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En este aprendizaje cinestésico, se aplican mayoritariamente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 sistemas de ensayo y error….</w:t>
      </w:r>
      <w:r w:rsidRPr="006C451A">
        <w:rPr>
          <w:rFonts w:ascii="Century Gothic" w:hAnsi="Century Gothic"/>
          <w:sz w:val="20"/>
          <w:szCs w:val="20"/>
        </w:rPr>
        <w:t> en tus entrenamientos deja que la 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persona explore, y experimente físicamente</w:t>
      </w:r>
      <w:r w:rsidRPr="006C451A">
        <w:rPr>
          <w:rFonts w:ascii="Century Gothic" w:hAnsi="Century Gothic"/>
          <w:sz w:val="20"/>
          <w:szCs w:val="20"/>
        </w:rPr>
        <w:t>, que lo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 ponga </w:t>
      </w:r>
      <w:r w:rsidRPr="006C451A">
        <w:rPr>
          <w:rFonts w:ascii="Century Gothic" w:hAnsi="Century Gothic"/>
          <w:sz w:val="20"/>
          <w:szCs w:val="20"/>
        </w:rPr>
        <w:t>en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 xml:space="preserve"> práctica cuantas </w:t>
      </w:r>
      <w:r w:rsidR="00A075A2"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más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 xml:space="preserve"> veces mejor</w:t>
      </w:r>
      <w:r w:rsidRPr="006C451A">
        <w:rPr>
          <w:rFonts w:ascii="Century Gothic" w:hAnsi="Century Gothic"/>
          <w:sz w:val="20"/>
          <w:szCs w:val="20"/>
        </w:rPr>
        <w:t>.</w:t>
      </w:r>
    </w:p>
    <w:p w:rsidR="00692DA2" w:rsidRPr="006C451A" w:rsidRDefault="00692DA2" w:rsidP="00A075A2">
      <w:pPr>
        <w:pStyle w:val="Prrafodelista"/>
        <w:spacing w:line="240" w:lineRule="auto"/>
        <w:ind w:left="360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Los 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cinestésicos prosperan con ejemplos, ejercicios y práctica</w:t>
      </w:r>
      <w:r w:rsidRPr="006C451A">
        <w:rPr>
          <w:rFonts w:ascii="Century Gothic" w:hAnsi="Century Gothic"/>
          <w:sz w:val="20"/>
          <w:szCs w:val="20"/>
        </w:rPr>
        <w:t xml:space="preserve">, </w:t>
      </w:r>
      <w:r w:rsidR="00A075A2" w:rsidRPr="006C451A">
        <w:rPr>
          <w:rFonts w:ascii="Century Gothic" w:hAnsi="Century Gothic"/>
          <w:sz w:val="20"/>
          <w:szCs w:val="20"/>
        </w:rPr>
        <w:t>también</w:t>
      </w:r>
      <w:r w:rsidRPr="006C451A">
        <w:rPr>
          <w:rFonts w:ascii="Century Gothic" w:hAnsi="Century Gothic"/>
          <w:sz w:val="20"/>
          <w:szCs w:val="20"/>
        </w:rPr>
        <w:t xml:space="preserve"> se pueden utilizar representaciones de las ideas de manera corporal, deja que recorran el territorio </w:t>
      </w:r>
      <w:r w:rsidR="00A075A2" w:rsidRPr="006C451A">
        <w:rPr>
          <w:rFonts w:ascii="Century Gothic" w:hAnsi="Century Gothic"/>
          <w:sz w:val="20"/>
          <w:szCs w:val="20"/>
        </w:rPr>
        <w:t>físicamente</w:t>
      </w:r>
      <w:r w:rsidRPr="006C451A">
        <w:rPr>
          <w:rFonts w:ascii="Century Gothic" w:hAnsi="Century Gothic"/>
          <w:sz w:val="20"/>
          <w:szCs w:val="20"/>
        </w:rPr>
        <w:t xml:space="preserve"> y en la medida de lo posible que utilicen todos los sentidos, </w:t>
      </w:r>
      <w:r w:rsidR="00A075A2" w:rsidRPr="006C451A">
        <w:rPr>
          <w:rFonts w:ascii="Century Gothic" w:hAnsi="Century Gothic"/>
          <w:sz w:val="20"/>
          <w:szCs w:val="20"/>
        </w:rPr>
        <w:t>poniéndose</w:t>
      </w:r>
      <w:r w:rsidRPr="006C451A">
        <w:rPr>
          <w:rFonts w:ascii="Century Gothic" w:hAnsi="Century Gothic"/>
          <w:sz w:val="20"/>
          <w:szCs w:val="20"/>
        </w:rPr>
        <w:t xml:space="preserve"> imaginariamente en las situaciones y </w:t>
      </w:r>
      <w:r w:rsidRPr="006C451A">
        <w:rPr>
          <w:rStyle w:val="Textoennegrita"/>
          <w:rFonts w:ascii="Century Gothic" w:hAnsi="Century Gothic" w:cs="Arial"/>
          <w:color w:val="555555"/>
          <w:sz w:val="20"/>
          <w:szCs w:val="20"/>
          <w:bdr w:val="none" w:sz="0" w:space="0" w:color="auto" w:frame="1"/>
        </w:rPr>
        <w:t>facilitando ensayos e interpretaciones</w:t>
      </w:r>
      <w:r w:rsidRPr="006C451A">
        <w:rPr>
          <w:rFonts w:ascii="Century Gothic" w:hAnsi="Century Gothic"/>
          <w:sz w:val="20"/>
          <w:szCs w:val="20"/>
        </w:rPr>
        <w:t>. Germán Belda Gil</w:t>
      </w:r>
    </w:p>
    <w:p w:rsidR="00A075A2" w:rsidRPr="006C451A" w:rsidRDefault="00A075A2" w:rsidP="00A075A2">
      <w:pPr>
        <w:spacing w:line="240" w:lineRule="auto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 xml:space="preserve">Tomado: </w:t>
      </w:r>
      <w:hyperlink r:id="rId5" w:history="1">
        <w:r w:rsidRPr="006C451A">
          <w:rPr>
            <w:rStyle w:val="Hipervnculo"/>
            <w:rFonts w:ascii="Century Gothic" w:hAnsi="Century Gothic"/>
            <w:sz w:val="20"/>
            <w:szCs w:val="20"/>
          </w:rPr>
          <w:t>http://www.emotivacion.com/aprendizaje-cinestesico.html</w:t>
        </w:r>
      </w:hyperlink>
    </w:p>
    <w:p w:rsidR="00A075A2" w:rsidRPr="006C451A" w:rsidRDefault="00A075A2" w:rsidP="00A075A2">
      <w:pPr>
        <w:pStyle w:val="Prrafodelista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  <w:shd w:val="clear" w:color="auto" w:fill="FFFFFF"/>
        </w:rPr>
        <w:t>El </w:t>
      </w:r>
      <w:r w:rsidRPr="006C451A">
        <w:rPr>
          <w:rFonts w:ascii="Century Gothic" w:hAnsi="Century Gothic"/>
          <w:b/>
          <w:bCs/>
          <w:sz w:val="20"/>
          <w:szCs w:val="20"/>
          <w:shd w:val="clear" w:color="auto" w:fill="FFFFFF"/>
        </w:rPr>
        <w:t>aprendizaje kinestésico</w:t>
      </w:r>
      <w:r w:rsidRPr="006C451A">
        <w:rPr>
          <w:rFonts w:ascii="Century Gothic" w:hAnsi="Century Gothic"/>
          <w:sz w:val="20"/>
          <w:szCs w:val="20"/>
          <w:shd w:val="clear" w:color="auto" w:fill="FFFFFF"/>
        </w:rPr>
        <w:t> se basa principalmente en la experimentación con nuestro cuerpo, es un </w:t>
      </w:r>
      <w:r w:rsidRPr="006C451A">
        <w:rPr>
          <w:rFonts w:ascii="Century Gothic" w:hAnsi="Century Gothic" w:cs="Segoe UI"/>
          <w:b/>
          <w:bCs/>
          <w:sz w:val="20"/>
          <w:szCs w:val="20"/>
          <w:shd w:val="clear" w:color="auto" w:fill="FFFFFF"/>
        </w:rPr>
        <w:t>estilo de aprendizaje</w:t>
      </w:r>
      <w:r w:rsidRPr="006C451A">
        <w:rPr>
          <w:rFonts w:ascii="Century Gothic" w:hAnsi="Century Gothic"/>
          <w:sz w:val="20"/>
          <w:szCs w:val="20"/>
          <w:shd w:val="clear" w:color="auto" w:fill="FFFFFF"/>
        </w:rPr>
        <w:t> que puede resultar más lento, pero sin embargo los conocimientos suelen ser más sólidos y perdurar más en el tiempo.</w:t>
      </w:r>
    </w:p>
    <w:p w:rsidR="00692DA2" w:rsidRPr="006C451A" w:rsidRDefault="00A075A2" w:rsidP="00A075A2">
      <w:pPr>
        <w:spacing w:after="0" w:line="240" w:lineRule="auto"/>
        <w:ind w:left="284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  <w:shd w:val="clear" w:color="auto" w:fill="FFFFFF"/>
        </w:rPr>
        <w:t>Nuestro cuerpo posee memoria muscular, es capaz de actuar mediante recuerdos, experiencias e incluso estímulos inconscientes. Por ejemplo, si nos subimos en una bicicleta por primera vez seguramente nos caeremos, pero si seguimos subiendo, poco a poco veremos que nuestro cuerpo se va adaptando y va aprendiendo a moverse con la bicicleta sin caerse. Esto es el </w:t>
      </w:r>
      <w:r w:rsidRPr="006C451A">
        <w:rPr>
          <w:rFonts w:ascii="Century Gothic" w:hAnsi="Century Gothic"/>
          <w:b/>
          <w:bCs/>
          <w:sz w:val="20"/>
          <w:szCs w:val="20"/>
          <w:shd w:val="clear" w:color="auto" w:fill="FFFFFF"/>
        </w:rPr>
        <w:t>aprendizaje kinestésico</w:t>
      </w:r>
      <w:r w:rsidRPr="006C451A">
        <w:rPr>
          <w:rFonts w:ascii="Century Gothic" w:hAnsi="Century Gothic"/>
          <w:sz w:val="20"/>
          <w:szCs w:val="20"/>
          <w:shd w:val="clear" w:color="auto" w:fill="FFFFFF"/>
        </w:rPr>
        <w:t>. Escribir en un teclado sería también un buen ejemplo en donde nuestros dedos son capaces de moverse por el teclado incluso sin mirar las teclas.</w:t>
      </w:r>
    </w:p>
    <w:p w:rsidR="00692DA2" w:rsidRPr="006C451A" w:rsidRDefault="00A075A2" w:rsidP="00A075A2">
      <w:pPr>
        <w:spacing w:after="0" w:line="240" w:lineRule="auto"/>
        <w:ind w:left="284"/>
        <w:rPr>
          <w:rFonts w:ascii="Century Gothic" w:hAnsi="Century Gothic"/>
          <w:sz w:val="20"/>
          <w:szCs w:val="20"/>
          <w:shd w:val="clear" w:color="auto" w:fill="FFFFFF"/>
        </w:rPr>
      </w:pPr>
      <w:r w:rsidRPr="006C451A">
        <w:rPr>
          <w:rFonts w:ascii="Century Gothic" w:hAnsi="Century Gothic"/>
          <w:sz w:val="20"/>
          <w:szCs w:val="20"/>
          <w:shd w:val="clear" w:color="auto" w:fill="FFFFFF"/>
        </w:rPr>
        <w:t>Los que tienen como predominante este tipo de aprendizaje no significa que sea exclusivo y que no se usen otros estilos, muchas personas usan este estilo como predominante pero también (a veces en menor medida) usan los otros sistemas, el visual y el auditivo.</w:t>
      </w:r>
    </w:p>
    <w:p w:rsidR="00A075A2" w:rsidRPr="006C451A" w:rsidRDefault="00A075A2" w:rsidP="00A075A2">
      <w:pPr>
        <w:spacing w:after="0" w:line="240" w:lineRule="auto"/>
        <w:ind w:left="284"/>
        <w:rPr>
          <w:rFonts w:ascii="Century Gothic" w:hAnsi="Century Gothic"/>
          <w:sz w:val="20"/>
          <w:szCs w:val="20"/>
          <w:shd w:val="clear" w:color="auto" w:fill="FFFFFF"/>
        </w:rPr>
      </w:pPr>
    </w:p>
    <w:p w:rsidR="00A075A2" w:rsidRPr="006C451A" w:rsidRDefault="00A075A2" w:rsidP="006C451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 xml:space="preserve">Tomado: </w:t>
      </w:r>
      <w:hyperlink r:id="rId6" w:history="1">
        <w:r w:rsidRPr="006C451A">
          <w:rPr>
            <w:rStyle w:val="Hipervnculo"/>
            <w:rFonts w:ascii="Century Gothic" w:hAnsi="Century Gothic"/>
            <w:sz w:val="20"/>
            <w:szCs w:val="20"/>
          </w:rPr>
          <w:t>https://www.estilosdeaprendizaje.org/aprendizaje-kinestesico.htm</w:t>
        </w:r>
      </w:hyperlink>
    </w:p>
    <w:p w:rsidR="006C451A" w:rsidRPr="006C451A" w:rsidRDefault="006C451A" w:rsidP="006C451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:rsidR="006C451A" w:rsidRPr="006C451A" w:rsidRDefault="006C451A" w:rsidP="006C451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  <w:shd w:val="clear" w:color="auto" w:fill="FFFFFF"/>
        </w:rPr>
        <w:t>Tipos de inteligencias identificadas en él, justificando su respuesta</w:t>
      </w:r>
    </w:p>
    <w:p w:rsidR="006C451A" w:rsidRPr="006C451A" w:rsidRDefault="006C451A" w:rsidP="006C451A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Según mis tipos de inteligencias múltiples son:</w:t>
      </w:r>
    </w:p>
    <w:p w:rsidR="006C451A" w:rsidRPr="006C451A" w:rsidRDefault="006C451A" w:rsidP="006C451A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C451A" w:rsidRPr="006C451A" w:rsidRDefault="006C451A" w:rsidP="006C451A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b/>
          <w:sz w:val="20"/>
          <w:szCs w:val="20"/>
          <w:u w:val="single"/>
        </w:rPr>
        <w:t>Intrapersonal:</w:t>
      </w:r>
      <w:r w:rsidRPr="006C451A">
        <w:rPr>
          <w:rFonts w:ascii="Century Gothic" w:hAnsi="Century Gothic"/>
          <w:sz w:val="20"/>
          <w:szCs w:val="20"/>
        </w:rPr>
        <w:t xml:space="preserve"> Se refiere al conocimiento de uno mismo y todos los procesos relacionados, como autoconfianza y automotivación. Es como nuestra conciencia. Nos sirve para entender lo que hacemos y valorar nuestras propias acciones. Se encuentra muy desarrollada en teólogos, filósofos y psicólogos, entre otros. La evidencian los niños que son reflexivos, de razonamiento acertado y suelen ser consejeros de sus compañeros.</w:t>
      </w:r>
    </w:p>
    <w:p w:rsidR="006C451A" w:rsidRPr="006C451A" w:rsidRDefault="006C451A" w:rsidP="006C451A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</w:p>
    <w:p w:rsidR="006C451A" w:rsidRPr="006C451A" w:rsidRDefault="006C451A" w:rsidP="006C451A">
      <w:pPr>
        <w:spacing w:after="0"/>
        <w:jc w:val="both"/>
        <w:rPr>
          <w:rFonts w:ascii="Century Gothic" w:hAnsi="Century Gothic"/>
          <w:sz w:val="20"/>
          <w:szCs w:val="20"/>
          <w:shd w:val="clear" w:color="auto" w:fill="FFFFFF"/>
        </w:rPr>
      </w:pPr>
      <w:r w:rsidRPr="006C451A">
        <w:rPr>
          <w:rFonts w:ascii="Century Gothic" w:hAnsi="Century Gothic"/>
          <w:b/>
          <w:sz w:val="20"/>
          <w:szCs w:val="20"/>
          <w:u w:val="single"/>
        </w:rPr>
        <w:t>Naturalista:</w:t>
      </w:r>
      <w:r w:rsidRPr="006C451A">
        <w:rPr>
          <w:rFonts w:ascii="Century Gothic" w:hAnsi="Century Gothic"/>
          <w:sz w:val="20"/>
          <w:szCs w:val="20"/>
        </w:rPr>
        <w:t xml:space="preserve"> </w:t>
      </w:r>
      <w:r w:rsidRPr="006C451A">
        <w:rPr>
          <w:rFonts w:ascii="Century Gothic" w:hAnsi="Century Gothic"/>
          <w:sz w:val="20"/>
          <w:szCs w:val="20"/>
          <w:shd w:val="clear" w:color="auto" w:fill="FFFFFF"/>
        </w:rPr>
        <w:t xml:space="preserve">Es la capacidad de distinguir, clasificar y utilizar elementos del medio ambiente, objetos, animales o plantas. Tanto del ambiente urbano como suburbano o rural. Incluye las habilidades de observación, experimentación, reflexión y cuestionamiento de nuestro entorno. Poseen esta inteligencia la gente amante del campo, botánicos, cazadores, ecologistas y paisajistas, entre otros. Se da en los niños que aman los animales, las plantas; </w:t>
      </w:r>
      <w:r w:rsidRPr="006C451A">
        <w:rPr>
          <w:rFonts w:ascii="Century Gothic" w:hAnsi="Century Gothic"/>
          <w:sz w:val="20"/>
          <w:szCs w:val="20"/>
          <w:shd w:val="clear" w:color="auto" w:fill="FFFFFF"/>
        </w:rPr>
        <w:lastRenderedPageBreak/>
        <w:t>que reconocen y les gusta investigar características del mundo natural y su relación con el hombre.</w:t>
      </w:r>
    </w:p>
    <w:p w:rsidR="006C451A" w:rsidRPr="006C451A" w:rsidRDefault="006C451A" w:rsidP="006C451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6C451A" w:rsidRPr="006C451A" w:rsidRDefault="006C451A" w:rsidP="006C451A">
      <w:pPr>
        <w:spacing w:after="0"/>
        <w:jc w:val="both"/>
        <w:rPr>
          <w:rFonts w:ascii="Century Gothic" w:hAnsi="Century Gothic" w:cs="Arial"/>
          <w:color w:val="3E4D5C"/>
          <w:sz w:val="20"/>
          <w:szCs w:val="20"/>
          <w:shd w:val="clear" w:color="auto" w:fill="FFFFFF"/>
        </w:rPr>
      </w:pPr>
      <w:r w:rsidRPr="006C451A">
        <w:rPr>
          <w:rFonts w:ascii="Century Gothic" w:hAnsi="Century Gothic"/>
          <w:b/>
          <w:sz w:val="20"/>
          <w:szCs w:val="20"/>
          <w:u w:val="single"/>
        </w:rPr>
        <w:t>Lingüística:</w:t>
      </w:r>
      <w:r w:rsidRPr="006C451A">
        <w:rPr>
          <w:rFonts w:ascii="Century Gothic" w:hAnsi="Century Gothic"/>
          <w:sz w:val="20"/>
          <w:szCs w:val="20"/>
        </w:rPr>
        <w:t xml:space="preserve"> Es la inteligencia relacionada con nuestra capacidad verbal, con el lenguaje y con las palabras en general. Esta inteligencia nos capacita para escribir poemas, historias, etc. Un alto nivel de esta inteligencia es el que se puede encontrar en escritores, poetas, periodistas y oradores, entre otros. Está en los niños a los que les encanta redactar historias, leer, jugar con rimas, trabalenguas y en los que aprenden con facilidad otros idiomas</w:t>
      </w:r>
      <w:r w:rsidRPr="006C451A">
        <w:rPr>
          <w:rFonts w:ascii="Century Gothic" w:hAnsi="Century Gothic" w:cs="Arial"/>
          <w:color w:val="3E4D5C"/>
          <w:sz w:val="20"/>
          <w:szCs w:val="20"/>
          <w:shd w:val="clear" w:color="auto" w:fill="FFFFFF"/>
        </w:rPr>
        <w:t>.</w:t>
      </w:r>
    </w:p>
    <w:p w:rsidR="006C451A" w:rsidRPr="006C451A" w:rsidRDefault="006C451A" w:rsidP="006C451A">
      <w:pPr>
        <w:spacing w:after="0"/>
        <w:jc w:val="both"/>
        <w:rPr>
          <w:rFonts w:ascii="Century Gothic" w:hAnsi="Century Gothic" w:cs="Arial"/>
          <w:color w:val="3E4D5C"/>
          <w:sz w:val="20"/>
          <w:szCs w:val="20"/>
          <w:shd w:val="clear" w:color="auto" w:fill="FFFFFF"/>
        </w:rPr>
      </w:pPr>
    </w:p>
    <w:p w:rsidR="006C451A" w:rsidRPr="006C451A" w:rsidRDefault="006C451A" w:rsidP="006C451A">
      <w:pPr>
        <w:spacing w:after="0"/>
        <w:rPr>
          <w:rFonts w:ascii="Century Gothic" w:hAnsi="Century Gothic" w:cs="Arial"/>
          <w:color w:val="3E4D5C"/>
          <w:sz w:val="20"/>
          <w:szCs w:val="20"/>
          <w:shd w:val="clear" w:color="auto" w:fill="FFFFFF"/>
        </w:rPr>
      </w:pPr>
      <w:r w:rsidRPr="006C451A">
        <w:rPr>
          <w:rFonts w:ascii="Century Gothic" w:hAnsi="Century Gothic" w:cs="Arial"/>
          <w:color w:val="3E4D5C"/>
          <w:sz w:val="20"/>
          <w:szCs w:val="20"/>
          <w:shd w:val="clear" w:color="auto" w:fill="FFFFFF"/>
        </w:rPr>
        <w:t xml:space="preserve">Tomado: </w:t>
      </w:r>
      <w:hyperlink r:id="rId7" w:history="1">
        <w:r w:rsidRPr="006C451A">
          <w:rPr>
            <w:rStyle w:val="Hipervnculo"/>
            <w:rFonts w:ascii="Century Gothic" w:hAnsi="Century Gothic" w:cs="Arial"/>
            <w:sz w:val="20"/>
            <w:szCs w:val="20"/>
            <w:shd w:val="clear" w:color="auto" w:fill="FFFFFF"/>
          </w:rPr>
          <w:t>https://www.psicoactiva.com/tests/inteligencias-multiples/test-inteligencias-multiples.htm</w:t>
        </w:r>
      </w:hyperlink>
    </w:p>
    <w:p w:rsidR="006C451A" w:rsidRPr="006C451A" w:rsidRDefault="006C451A" w:rsidP="006C451A">
      <w:pPr>
        <w:spacing w:after="0"/>
        <w:jc w:val="both"/>
        <w:rPr>
          <w:rFonts w:ascii="Century Gothic" w:hAnsi="Century Gothic" w:cs="Arial"/>
          <w:color w:val="3E4D5C"/>
          <w:sz w:val="20"/>
          <w:szCs w:val="20"/>
          <w:shd w:val="clear" w:color="auto" w:fill="FFFFFF"/>
        </w:rPr>
      </w:pPr>
    </w:p>
    <w:p w:rsidR="006C451A" w:rsidRPr="006C451A" w:rsidRDefault="006C451A" w:rsidP="006C451A">
      <w:pPr>
        <w:spacing w:after="0"/>
        <w:jc w:val="both"/>
        <w:rPr>
          <w:rFonts w:ascii="Century Gothic" w:hAnsi="Century Gothic" w:cs="Arial"/>
          <w:color w:val="3E4D5C"/>
          <w:sz w:val="20"/>
          <w:szCs w:val="20"/>
          <w:shd w:val="clear" w:color="auto" w:fill="FFFFFF"/>
        </w:rPr>
      </w:pPr>
    </w:p>
    <w:p w:rsidR="006C451A" w:rsidRPr="006C451A" w:rsidRDefault="006C451A" w:rsidP="006C451A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6C451A">
        <w:rPr>
          <w:rFonts w:ascii="Century Gothic" w:hAnsi="Century Gothic"/>
          <w:sz w:val="20"/>
          <w:szCs w:val="20"/>
        </w:rPr>
        <w:t>Coloca una presentación sobre las técnicas de estudio que podrían facilitar su proceso de aprendizaje, mencionando lo siguiente de cada una de ellas:</w:t>
      </w:r>
    </w:p>
    <w:p w:rsidR="00622471" w:rsidRDefault="00F84F29" w:rsidP="00622471">
      <w:pPr>
        <w:pStyle w:val="Prrafodelista"/>
        <w:ind w:left="0"/>
        <w:rPr>
          <w:rFonts w:ascii="Century Gothic" w:hAnsi="Century Gothic"/>
          <w:sz w:val="20"/>
          <w:szCs w:val="20"/>
        </w:rPr>
      </w:pPr>
      <w:hyperlink r:id="rId8" w:history="1">
        <w:r w:rsidRPr="00765B54">
          <w:rPr>
            <w:rStyle w:val="Hipervnculo"/>
            <w:rFonts w:ascii="Century Gothic" w:hAnsi="Century Gothic"/>
            <w:sz w:val="20"/>
            <w:szCs w:val="20"/>
          </w:rPr>
          <w:t>https://es.slideshare.net/nanaefis/tecnicas-de-estudio-136805426</w:t>
        </w:r>
      </w:hyperlink>
    </w:p>
    <w:p w:rsidR="00622471" w:rsidRDefault="00622471" w:rsidP="00622471">
      <w:pPr>
        <w:pStyle w:val="Prrafodelista"/>
        <w:ind w:left="0"/>
        <w:rPr>
          <w:rFonts w:ascii="Century Gothic" w:hAnsi="Century Gothic"/>
          <w:sz w:val="20"/>
          <w:szCs w:val="20"/>
        </w:rPr>
      </w:pPr>
    </w:p>
    <w:p w:rsidR="00622471" w:rsidRPr="00622471" w:rsidRDefault="00622471" w:rsidP="00622471">
      <w:pPr>
        <w:pStyle w:val="Prrafodelista"/>
        <w:ind w:left="0"/>
        <w:rPr>
          <w:rFonts w:ascii="Century Gothic" w:hAnsi="Century Gothic"/>
          <w:sz w:val="20"/>
          <w:szCs w:val="20"/>
        </w:rPr>
      </w:pPr>
      <w:hyperlink r:id="rId9" w:history="1">
        <w:r w:rsidRPr="00622471">
          <w:rPr>
            <w:rStyle w:val="Hipervnculo"/>
            <w:rFonts w:ascii="Century Gothic" w:hAnsi="Century Gothic"/>
            <w:sz w:val="20"/>
            <w:szCs w:val="20"/>
          </w:rPr>
          <w:t>Presentación: técnicas de estudio Dian</w:t>
        </w:r>
        <w:bookmarkStart w:id="0" w:name="_GoBack"/>
        <w:bookmarkEnd w:id="0"/>
        <w:r w:rsidRPr="00622471">
          <w:rPr>
            <w:rStyle w:val="Hipervnculo"/>
            <w:rFonts w:ascii="Century Gothic" w:hAnsi="Century Gothic"/>
            <w:sz w:val="20"/>
            <w:szCs w:val="20"/>
          </w:rPr>
          <w:t>a</w:t>
        </w:r>
        <w:r w:rsidRPr="00622471">
          <w:rPr>
            <w:rStyle w:val="Hipervnculo"/>
            <w:rFonts w:ascii="Century Gothic" w:hAnsi="Century Gothic"/>
            <w:sz w:val="20"/>
            <w:szCs w:val="20"/>
          </w:rPr>
          <w:t xml:space="preserve"> Siachoque</w:t>
        </w:r>
      </w:hyperlink>
    </w:p>
    <w:sectPr w:rsidR="00622471" w:rsidRPr="00622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3028"/>
    <w:multiLevelType w:val="hybridMultilevel"/>
    <w:tmpl w:val="777C6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E08D1"/>
    <w:multiLevelType w:val="hybridMultilevel"/>
    <w:tmpl w:val="D35C04C6"/>
    <w:lvl w:ilvl="0" w:tplc="970ABFA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7540"/>
    <w:multiLevelType w:val="hybridMultilevel"/>
    <w:tmpl w:val="BB3A3FCA"/>
    <w:lvl w:ilvl="0" w:tplc="970ABFAC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FD4D6B"/>
    <w:multiLevelType w:val="hybridMultilevel"/>
    <w:tmpl w:val="6E564BCA"/>
    <w:lvl w:ilvl="0" w:tplc="200CD0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44EC6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2D3A5C"/>
    <w:multiLevelType w:val="hybridMultilevel"/>
    <w:tmpl w:val="839A49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2543B"/>
    <w:multiLevelType w:val="hybridMultilevel"/>
    <w:tmpl w:val="34AE7F62"/>
    <w:lvl w:ilvl="0" w:tplc="200CD00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44EC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B3A66"/>
    <w:multiLevelType w:val="hybridMultilevel"/>
    <w:tmpl w:val="3B00D4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12"/>
    <w:rsid w:val="001B5BF3"/>
    <w:rsid w:val="00622471"/>
    <w:rsid w:val="00692DA2"/>
    <w:rsid w:val="006C451A"/>
    <w:rsid w:val="00962D12"/>
    <w:rsid w:val="00A075A2"/>
    <w:rsid w:val="00E9034E"/>
    <w:rsid w:val="00F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C42C"/>
  <w15:chartTrackingRefBased/>
  <w15:docId w15:val="{2CF0A734-324F-4F4B-B13C-803371CE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2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D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62D1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table" w:styleId="Tablaconcuadrcula3-nfasis1">
    <w:name w:val="Grid Table 3 Accent 1"/>
    <w:basedOn w:val="Tablanormal"/>
    <w:uiPriority w:val="48"/>
    <w:rsid w:val="00692D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6">
    <w:name w:val="Grid Table 4 Accent 6"/>
    <w:basedOn w:val="Tablanormal"/>
    <w:uiPriority w:val="49"/>
    <w:rsid w:val="00692D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92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92DA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075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5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2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lideshare.net/nanaefis/tecnicas-de-estudio-1368054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sicoactiva.com/tests/inteligencias-multiples/test-inteligencias-multipl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tilosdeaprendizaje.org/aprendizaje-kinestesico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motivacion.com/aprendizaje-cinestesic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&#201;CNICAS%20DE%20ESTUDIO.pp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Diana Efis Siachoque</cp:lastModifiedBy>
  <cp:revision>2</cp:revision>
  <dcterms:created xsi:type="dcterms:W3CDTF">2019-03-16T20:24:00Z</dcterms:created>
  <dcterms:modified xsi:type="dcterms:W3CDTF">2019-03-17T02:12:00Z</dcterms:modified>
</cp:coreProperties>
</file>