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6A" w:rsidRDefault="003E096A" w:rsidP="00AC0C68">
      <w:pPr>
        <w:pStyle w:val="Textoindependiente"/>
        <w:jc w:val="center"/>
      </w:pPr>
    </w:p>
    <w:p w:rsidR="003E096A" w:rsidRDefault="003E096A" w:rsidP="00AC0C68">
      <w:pPr>
        <w:pStyle w:val="Textoindependiente"/>
        <w:jc w:val="center"/>
      </w:pPr>
    </w:p>
    <w:p w:rsidR="00FB2CFF" w:rsidRDefault="00AC0C68" w:rsidP="00AC0C68">
      <w:pPr>
        <w:pStyle w:val="Textoindependiente"/>
        <w:jc w:val="center"/>
      </w:pPr>
      <w:r>
        <w:t>UNIDAD 3 ACTIVID</w:t>
      </w:r>
      <w:r w:rsidR="00E77AE4">
        <w:t>AD INTEGRADORA</w:t>
      </w:r>
    </w:p>
    <w:p w:rsidR="00FB2CFF" w:rsidRDefault="00FB2CFF" w:rsidP="00AC0C68">
      <w:pPr>
        <w:pStyle w:val="Textoindependiente"/>
        <w:jc w:val="center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AC0C68" w:rsidP="00AC0C68">
      <w:pPr>
        <w:pStyle w:val="Ttulo1"/>
      </w:pPr>
      <w:bookmarkStart w:id="0" w:name="bkAuthor"/>
      <w:bookmarkEnd w:id="0"/>
      <w:r>
        <w:t xml:space="preserve">DARLY STEPHANY SALAZAR GALINDEZ </w:t>
      </w:r>
      <w:bookmarkStart w:id="1" w:name="bkAuthorAffil"/>
      <w:bookmarkEnd w:id="1"/>
    </w:p>
    <w:p w:rsidR="00AC0C68" w:rsidRDefault="00AC0C68" w:rsidP="00AC0C68">
      <w:pPr>
        <w:pStyle w:val="Textoindependiente"/>
        <w:rPr>
          <w:color w:val="000000" w:themeColor="text1"/>
        </w:rPr>
      </w:pPr>
      <w:r w:rsidRPr="003E096A">
        <w:rPr>
          <w:color w:val="000000" w:themeColor="text1"/>
        </w:rPr>
        <w:t xml:space="preserve">                          </w:t>
      </w:r>
      <w:r w:rsidR="003E096A" w:rsidRPr="003E096A">
        <w:rPr>
          <w:color w:val="000000" w:themeColor="text1"/>
        </w:rPr>
        <w:t xml:space="preserve">FUNDACION </w:t>
      </w:r>
      <w:r w:rsidR="00E77AE4" w:rsidRPr="003E096A">
        <w:rPr>
          <w:color w:val="000000" w:themeColor="text1"/>
        </w:rPr>
        <w:t>UNIVERSITARIA SAN</w:t>
      </w:r>
      <w:r w:rsidRPr="003E096A">
        <w:rPr>
          <w:color w:val="000000" w:themeColor="text1"/>
        </w:rPr>
        <w:t xml:space="preserve"> MATEO </w:t>
      </w:r>
    </w:p>
    <w:p w:rsidR="00E77AE4" w:rsidRDefault="00E77AE4" w:rsidP="00AC0C68">
      <w:pPr>
        <w:pStyle w:val="Textoindependiente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MODULO INTRODUCTIVO </w:t>
      </w: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Default="003E096A" w:rsidP="00AC0C68">
      <w:pPr>
        <w:pStyle w:val="Textoindependiente"/>
        <w:rPr>
          <w:color w:val="000000" w:themeColor="text1"/>
        </w:rPr>
      </w:pPr>
    </w:p>
    <w:p w:rsidR="003E096A" w:rsidRPr="00E77AE4" w:rsidRDefault="003E096A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3E096A" w:rsidRPr="00E77AE4" w:rsidRDefault="00E77AE4" w:rsidP="00E77AE4">
      <w:pPr>
        <w:pStyle w:val="Textoindependiente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E77AE4">
        <w:rPr>
          <w:rFonts w:ascii="Arial" w:hAnsi="Arial" w:cs="Arial"/>
          <w:color w:val="000000" w:themeColor="text1"/>
          <w:sz w:val="22"/>
          <w:szCs w:val="22"/>
        </w:rPr>
        <w:lastRenderedPageBreak/>
        <w:t>PROBLEMA; inseguridad y violencia</w:t>
      </w: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  <w:r w:rsidRPr="00E77AE4">
        <w:rPr>
          <w:rFonts w:ascii="Arial" w:hAnsi="Arial" w:cs="Arial"/>
          <w:color w:val="000000" w:themeColor="text1"/>
          <w:sz w:val="22"/>
          <w:szCs w:val="22"/>
        </w:rPr>
        <w:t>ANALISIS: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Indiscutiblemente Cali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es una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de las ciudades más peligrosas de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         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Latinoamérica,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con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las más altas   tasas de homicidios, delitos de todo tipo, fleteo, intolerancia  y todos los que existen contra la propiedad.</w:t>
      </w: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PLANEACION ;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Solo con una política pública integral, que tenga los componentes de persuasión, prevención, capacidad de respuesta, control y castigo se lograra.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la Persuasión solo se logra con un cuerpo policial suficiente para cubrir todos los puntos críticos donde actúan los bandidos y no solo prestar la vigilancia, sino tener una gran capacidad de respuesta. La prevención, es la más compleja, porque hay </w:t>
      </w:r>
      <w:r w:rsidR="00FC49C1"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que impactar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todos los factores que son causa de violencia e inseguridad, ocio, el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vicio,  el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desempleo, la desintegración familiar, la falta de educación y formación para el trabajo…, los valores y principios, etc. La capacidad de respuesta, con un ejército policial suficiente, perfectamente entrenado, el </w:t>
      </w:r>
      <w:proofErr w:type="gramStart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cual  es</w:t>
      </w:r>
      <w:proofErr w:type="gramEnd"/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un ejercicio que contiene los elementos de la matriz de cualquier ciudad segura,   con los  más altos estándares de formación y entrenamiento para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 xml:space="preserve"> mi ciudad </w:t>
      </w:r>
      <w:r w:rsidRPr="00E77AE4">
        <w:rPr>
          <w:rFonts w:ascii="Arial" w:hAnsi="Arial" w:cs="Arial"/>
          <w:color w:val="3B3B3B"/>
          <w:sz w:val="22"/>
          <w:szCs w:val="22"/>
          <w:shd w:val="clear" w:color="auto" w:fill="FFFFFF"/>
        </w:rPr>
        <w:t>  y los equipos y dotaciones necesarios. Por último, es indispensable tener unos sistemas Judicial y carcelario eficientes y efectivos.</w:t>
      </w: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Default="00E77AE4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>EJECUCION:</w:t>
      </w:r>
    </w:p>
    <w:p w:rsidR="00E77AE4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Debe  disponer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mas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fuerza </w:t>
      </w:r>
      <w:proofErr w:type="spell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publica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para  los barrios  más  vulnerables,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se deben instalar </w:t>
      </w:r>
      <w:proofErr w:type="spellStart"/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mas</w:t>
      </w:r>
      <w:proofErr w:type="spell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cámaras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de seguridad en diferentes partes de la ciudad.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Se debe   ejecutar proyectos de integración laboral para jóvenes de escasos recursos evitando así el desempleo y l falta de oportunidades </w:t>
      </w: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este  proyecto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 abarca a partir del 01 de marzo del 2019.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r>
        <w:rPr>
          <w:rFonts w:ascii="Georgia" w:hAnsi="Georgia"/>
          <w:color w:val="3B3B3B"/>
          <w:sz w:val="22"/>
          <w:szCs w:val="22"/>
          <w:shd w:val="clear" w:color="auto" w:fill="FFFFFF"/>
        </w:rPr>
        <w:lastRenderedPageBreak/>
        <w:t xml:space="preserve">Se debe disponer más cobertura educativa tanto   bachiller como </w:t>
      </w:r>
      <w:proofErr w:type="gramStart"/>
      <w:r>
        <w:rPr>
          <w:rFonts w:ascii="Georgia" w:hAnsi="Georgia"/>
          <w:color w:val="3B3B3B"/>
          <w:sz w:val="22"/>
          <w:szCs w:val="22"/>
          <w:shd w:val="clear" w:color="auto" w:fill="FFFFFF"/>
        </w:rPr>
        <w:t>profesional  que</w:t>
      </w:r>
      <w:proofErr w:type="gramEnd"/>
      <w:r>
        <w:rPr>
          <w:rFonts w:ascii="Georgia" w:hAnsi="Georgia"/>
          <w:color w:val="3B3B3B"/>
          <w:sz w:val="22"/>
          <w:szCs w:val="22"/>
          <w:shd w:val="clear" w:color="auto" w:fill="FFFFFF"/>
        </w:rPr>
        <w:t xml:space="preserve"> faciliten  q los jóvenes de escasos  recursos puedan formarse </w:t>
      </w: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</w:p>
    <w:p w:rsidR="00FC49C1" w:rsidRDefault="00FC49C1" w:rsidP="00E77AE4">
      <w:pPr>
        <w:pStyle w:val="Textoindependiente"/>
        <w:ind w:firstLine="0"/>
        <w:rPr>
          <w:rFonts w:ascii="Georgia" w:hAnsi="Georgia"/>
          <w:color w:val="3B3B3B"/>
          <w:sz w:val="22"/>
          <w:szCs w:val="22"/>
          <w:shd w:val="clear" w:color="auto" w:fill="FFFFFF"/>
        </w:rPr>
      </w:pPr>
      <w:bookmarkStart w:id="2" w:name="_GoBack"/>
      <w:bookmarkEnd w:id="2"/>
    </w:p>
    <w:p w:rsidR="00FC49C1" w:rsidRDefault="00FC49C1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Default="00E77AE4" w:rsidP="00E77AE4">
      <w:pPr>
        <w:pStyle w:val="Textoindependiente"/>
        <w:ind w:firstLine="0"/>
        <w:rPr>
          <w:rFonts w:ascii="Arial" w:hAnsi="Arial" w:cs="Arial"/>
          <w:color w:val="3B3B3B"/>
          <w:sz w:val="22"/>
          <w:szCs w:val="22"/>
          <w:shd w:val="clear" w:color="auto" w:fill="FFFFFF"/>
        </w:rPr>
      </w:pPr>
    </w:p>
    <w:p w:rsidR="00E77AE4" w:rsidRPr="00E77AE4" w:rsidRDefault="00E77AE4" w:rsidP="00E77AE4">
      <w:pPr>
        <w:pStyle w:val="Textoindependiente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:rsidR="00E77AE4" w:rsidRPr="00E77AE4" w:rsidRDefault="00E77AE4" w:rsidP="00AC0C68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sectPr w:rsidR="00E77AE4" w:rsidRPr="00E77AE4" w:rsidSect="00E83967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F04" w:rsidRDefault="00735F04">
      <w:r>
        <w:separator/>
      </w:r>
    </w:p>
  </w:endnote>
  <w:endnote w:type="continuationSeparator" w:id="0">
    <w:p w:rsidR="00735F04" w:rsidRDefault="0073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F04" w:rsidRDefault="00735F04">
      <w:r>
        <w:separator/>
      </w:r>
    </w:p>
  </w:footnote>
  <w:footnote w:type="continuationSeparator" w:id="0">
    <w:p w:rsidR="00735F04" w:rsidRDefault="00735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854" w:rsidRPr="001D5854" w:rsidRDefault="00735F04" w:rsidP="001D5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08A615D"/>
    <w:multiLevelType w:val="multilevel"/>
    <w:tmpl w:val="1066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E3965"/>
    <w:multiLevelType w:val="multilevel"/>
    <w:tmpl w:val="48C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F"/>
    <w:rsid w:val="002F0995"/>
    <w:rsid w:val="003E096A"/>
    <w:rsid w:val="006023CD"/>
    <w:rsid w:val="00640B6D"/>
    <w:rsid w:val="00724D3C"/>
    <w:rsid w:val="00735F04"/>
    <w:rsid w:val="008968E9"/>
    <w:rsid w:val="00AC0C68"/>
    <w:rsid w:val="00DB408C"/>
    <w:rsid w:val="00E77AE4"/>
    <w:rsid w:val="00E83967"/>
    <w:rsid w:val="00FB2CFF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0E0B"/>
  <w15:docId w15:val="{FF96C133-61A5-4419-9598-65755D7A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iedepgina">
    <w:name w:val="footer"/>
    <w:basedOn w:val="Normal"/>
    <w:link w:val="PiedepginaCar"/>
    <w:uiPriority w:val="99"/>
    <w:unhideWhenUsed/>
    <w:rsid w:val="00AC0C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C68"/>
    <w:rPr>
      <w:rFonts w:ascii="Times" w:eastAsia="Times New Roman" w:hAnsi="Times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Darly Sthepany salazar Galindez</cp:lastModifiedBy>
  <cp:revision>2</cp:revision>
  <dcterms:created xsi:type="dcterms:W3CDTF">2019-03-21T02:01:00Z</dcterms:created>
  <dcterms:modified xsi:type="dcterms:W3CDTF">2019-03-21T02:01:00Z</dcterms:modified>
</cp:coreProperties>
</file>