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1"/>
        <w:gridCol w:w="3681"/>
        <w:gridCol w:w="2887"/>
      </w:tblGrid>
      <w:tr w:rsidR="001A2C03" w:rsidTr="001A2C03">
        <w:trPr>
          <w:trHeight w:val="720"/>
        </w:trPr>
        <w:tc>
          <w:tcPr>
            <w:tcW w:w="2235" w:type="dxa"/>
          </w:tcPr>
          <w:p w:rsidR="001A2C03" w:rsidRPr="00A86AC6" w:rsidRDefault="001A2C03">
            <w:pPr>
              <w:rPr>
                <w:rFonts w:ascii="Algerian" w:hAnsi="Algerian" w:cs="Arial"/>
              </w:rPr>
            </w:pPr>
            <w:r w:rsidRPr="00A86AC6">
              <w:rPr>
                <w:rFonts w:ascii="Algerian" w:hAnsi="Algerian" w:cs="Arial"/>
              </w:rPr>
              <w:t>Normas del hogar</w:t>
            </w:r>
          </w:p>
        </w:tc>
        <w:tc>
          <w:tcPr>
            <w:tcW w:w="4065" w:type="dxa"/>
          </w:tcPr>
          <w:p w:rsidR="001A2C03" w:rsidRPr="00A86AC6" w:rsidRDefault="00A86AC6">
            <w:pPr>
              <w:rPr>
                <w:rFonts w:ascii="Algerian" w:hAnsi="Algerian" w:cs="Arial"/>
              </w:rPr>
            </w:pPr>
            <w:r w:rsidRPr="00A86AC6">
              <w:rPr>
                <w:rFonts w:ascii="Algerian" w:hAnsi="Algerian" w:cs="Arial"/>
              </w:rPr>
              <w:t>Constitución</w:t>
            </w:r>
            <w:r w:rsidR="001A2C03" w:rsidRPr="00A86AC6">
              <w:rPr>
                <w:rFonts w:ascii="Algerian" w:hAnsi="Algerian" w:cs="Arial"/>
              </w:rPr>
              <w:t xml:space="preserve"> política</w:t>
            </w:r>
          </w:p>
        </w:tc>
        <w:tc>
          <w:tcPr>
            <w:tcW w:w="2280" w:type="dxa"/>
          </w:tcPr>
          <w:p w:rsidR="001A2C03" w:rsidRPr="00A86AC6" w:rsidRDefault="001A2C03">
            <w:pPr>
              <w:rPr>
                <w:rFonts w:ascii="Algerian" w:hAnsi="Algerian" w:cs="Arial"/>
              </w:rPr>
            </w:pPr>
            <w:r w:rsidRPr="00A86AC6">
              <w:rPr>
                <w:rFonts w:ascii="Algerian" w:hAnsi="Algerian" w:cs="Arial"/>
              </w:rPr>
              <w:t>Reglamento estudiantil</w:t>
            </w:r>
          </w:p>
        </w:tc>
      </w:tr>
      <w:tr w:rsidR="001A2C03" w:rsidRPr="001A2C03" w:rsidTr="001A2C03">
        <w:trPr>
          <w:trHeight w:val="5595"/>
        </w:trPr>
        <w:tc>
          <w:tcPr>
            <w:tcW w:w="2235" w:type="dxa"/>
          </w:tcPr>
          <w:p w:rsidR="001A2C03" w:rsidRPr="00A86AC6" w:rsidRDefault="001A2C03" w:rsidP="001A2C03">
            <w:pPr>
              <w:spacing w:line="276" w:lineRule="auto"/>
              <w:rPr>
                <w:rFonts w:ascii="Verdana" w:hAnsi="Verdana" w:cs="Arial"/>
              </w:rPr>
            </w:pPr>
          </w:p>
          <w:p w:rsidR="001A2C03" w:rsidRPr="00A86AC6" w:rsidRDefault="00A86AC6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 xml:space="preserve">Ser respetuoso con todas las persona sin importar la edad </w:t>
            </w:r>
          </w:p>
          <w:p w:rsidR="001A2C03" w:rsidRPr="00A86AC6" w:rsidRDefault="00A86AC6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 xml:space="preserve">Ser honesto con las personas y en cualquier lado donde vallamos 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Cumplir con cada uno de los deberes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Apoyarse entre quienes vivan el hogar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Cuidar de todos los objetos que compongan la casa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Promover el dialogo para  la solución de los conflictos</w:t>
            </w:r>
          </w:p>
          <w:p w:rsidR="00A86AC6" w:rsidRPr="00A86AC6" w:rsidRDefault="00A86AC6" w:rsidP="001A2C03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 xml:space="preserve">Ayudar a las personas que necesiten </w:t>
            </w:r>
            <w:r w:rsidRPr="00A86AC6">
              <w:rPr>
                <w:rFonts w:ascii="Verdana" w:hAnsi="Verdana" w:cs="Arial"/>
              </w:rPr>
              <w:lastRenderedPageBreak/>
              <w:t xml:space="preserve">de nuestra ayuda </w:t>
            </w:r>
          </w:p>
        </w:tc>
        <w:tc>
          <w:tcPr>
            <w:tcW w:w="4065" w:type="dxa"/>
          </w:tcPr>
          <w:p w:rsidR="001A2C03" w:rsidRPr="00A86AC6" w:rsidRDefault="001A2C03" w:rsidP="001A2C03">
            <w:pPr>
              <w:spacing w:line="276" w:lineRule="auto"/>
              <w:rPr>
                <w:rFonts w:ascii="Verdana" w:hAnsi="Verdana" w:cs="Arial"/>
              </w:rPr>
            </w:pP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center"/>
              <w:outlineLvl w:val="2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eastAsia="Times New Roman" w:hAnsi="Verdana" w:cs="Arial"/>
                <w:bCs/>
                <w:lang w:eastAsia="es-CO"/>
              </w:rPr>
              <w:t>Derecho a la paz</w:t>
            </w:r>
          </w:p>
          <w:p w:rsidR="001A2C03" w:rsidRPr="00A86AC6" w:rsidRDefault="001A2C03" w:rsidP="001A2C03">
            <w:pPr>
              <w:shd w:val="clear" w:color="auto" w:fill="FFFFFF"/>
              <w:spacing w:after="390" w:line="276" w:lineRule="auto"/>
              <w:jc w:val="center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eastAsia="Times New Roman" w:hAnsi="Verdana" w:cs="Arial"/>
                <w:lang w:eastAsia="es-CO"/>
              </w:rPr>
              <w:t>Además de suponer la ausencia de guerra, este derecho debe garantizar procesos que incentiven la participación, el diálogo, la cooperación y la superación en momentos de conflicto.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before="405" w:after="255" w:line="276" w:lineRule="auto"/>
              <w:jc w:val="center"/>
              <w:outlineLvl w:val="2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eastAsia="Times New Roman" w:hAnsi="Verdana" w:cs="Arial"/>
                <w:bCs/>
                <w:lang w:eastAsia="es-CO"/>
              </w:rPr>
              <w:t>Derecho a gozar de un medioambiente sano</w:t>
            </w:r>
          </w:p>
          <w:p w:rsidR="001A2C03" w:rsidRPr="00A86AC6" w:rsidRDefault="001A2C03" w:rsidP="001A2C03">
            <w:pPr>
              <w:shd w:val="clear" w:color="auto" w:fill="FFFFFF"/>
              <w:spacing w:after="390" w:line="276" w:lineRule="auto"/>
              <w:jc w:val="center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eastAsia="Times New Roman" w:hAnsi="Verdana" w:cs="Arial"/>
                <w:lang w:eastAsia="es-CO"/>
              </w:rPr>
              <w:t>Este derecho está muy vinculado a la salud de las personas y buscar garantizar su salud mediante el cuidado del ambiente, manteniendo la limpieza de los mismos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center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hAnsi="Verdana" w:cs="Arial"/>
              </w:rPr>
              <w:t> Todas las personas nacen libres e iguales ante la ley, recibirán la misma protección y trato de las autoridades y gozarán de los mismos derechos, libertades y oportunidades sin ninguna discriminación por razones de sexo, raza, origen nacional o familiar, lengua, religión, opinión política o filosófica.</w:t>
            </w:r>
          </w:p>
          <w:p w:rsidR="001A2C03" w:rsidRPr="00A86AC6" w:rsidRDefault="001A2C03" w:rsidP="001A2C03">
            <w:pPr>
              <w:pStyle w:val="NormalWeb"/>
              <w:spacing w:line="276" w:lineRule="auto"/>
              <w:jc w:val="both"/>
              <w:rPr>
                <w:rFonts w:ascii="Verdana" w:hAnsi="Verdana" w:cs="Arial"/>
                <w:sz w:val="22"/>
                <w:szCs w:val="22"/>
              </w:rPr>
            </w:pP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3"/>
              </w:numPr>
              <w:shd w:val="clear" w:color="auto" w:fill="FFFFFF"/>
              <w:spacing w:after="390" w:line="276" w:lineRule="auto"/>
              <w:jc w:val="center"/>
              <w:rPr>
                <w:rFonts w:ascii="Verdana" w:eastAsia="Times New Roman" w:hAnsi="Verdana" w:cs="Arial"/>
                <w:lang w:eastAsia="es-CO"/>
              </w:rPr>
            </w:pPr>
            <w:r w:rsidRPr="00A86AC6">
              <w:rPr>
                <w:rFonts w:ascii="Verdana" w:hAnsi="Verdana" w:cs="Arial"/>
              </w:rPr>
              <w:t>Todas las personas tienen derecho al libre desarrollo de su personalidad sin más limitaciones que las que imponen los derechos de los demás y el orden jurídico.</w:t>
            </w:r>
          </w:p>
          <w:p w:rsidR="001A2C03" w:rsidRPr="00A86AC6" w:rsidRDefault="001A2C03" w:rsidP="001A2C03">
            <w:pPr>
              <w:pStyle w:val="Prrafodelista"/>
              <w:spacing w:line="276" w:lineRule="auto"/>
              <w:rPr>
                <w:rFonts w:ascii="Verdana" w:hAnsi="Verdana" w:cs="Arial"/>
              </w:rPr>
            </w:pPr>
          </w:p>
        </w:tc>
        <w:tc>
          <w:tcPr>
            <w:tcW w:w="2280" w:type="dxa"/>
          </w:tcPr>
          <w:p w:rsidR="001A2C03" w:rsidRPr="00A86AC6" w:rsidRDefault="001A2C03" w:rsidP="001A2C03">
            <w:pPr>
              <w:spacing w:line="276" w:lineRule="auto"/>
              <w:rPr>
                <w:rFonts w:ascii="Verdana" w:hAnsi="Verdana" w:cs="Arial"/>
              </w:rPr>
            </w:pP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Ser responsable con las actividades y formación virtual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Cumplir con las obligaciones inherentes al estudiante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Participar responsablemente en las actividades que promueva la universidad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Utilizar adecuadamente los recursos de la universidad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Cumplir con las sanciones que se le impongan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Respetar las ideas</w:t>
            </w:r>
          </w:p>
          <w:p w:rsidR="001A2C03" w:rsidRPr="00A86AC6" w:rsidRDefault="001A2C03" w:rsidP="001A2C03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rFonts w:ascii="Verdana" w:hAnsi="Verdana" w:cs="Arial"/>
              </w:rPr>
            </w:pPr>
            <w:r w:rsidRPr="00A86AC6">
              <w:rPr>
                <w:rFonts w:ascii="Verdana" w:hAnsi="Verdana" w:cs="Arial"/>
              </w:rPr>
              <w:t>Dar trato respetuoso a las directivas</w:t>
            </w:r>
          </w:p>
        </w:tc>
      </w:tr>
    </w:tbl>
    <w:p w:rsidR="00B95BFD" w:rsidRDefault="00B95BFD" w:rsidP="001A2C03">
      <w:pPr>
        <w:spacing w:line="276" w:lineRule="auto"/>
        <w:rPr>
          <w:rFonts w:ascii="Arial" w:hAnsi="Arial" w:cs="Arial"/>
          <w:sz w:val="18"/>
          <w:szCs w:val="18"/>
        </w:rPr>
      </w:pPr>
    </w:p>
    <w:p w:rsidR="001A2C03" w:rsidRPr="00A86AC6" w:rsidRDefault="001A2C03" w:rsidP="001A2C03">
      <w:pPr>
        <w:spacing w:line="276" w:lineRule="auto"/>
        <w:rPr>
          <w:rFonts w:ascii="Arial" w:hAnsi="Arial" w:cs="Arial"/>
          <w:sz w:val="24"/>
          <w:szCs w:val="24"/>
        </w:rPr>
      </w:pPr>
    </w:p>
    <w:p w:rsidR="001A2C03" w:rsidRPr="00A86AC6" w:rsidRDefault="001A2C03" w:rsidP="001A2C03">
      <w:pPr>
        <w:spacing w:line="276" w:lineRule="auto"/>
        <w:rPr>
          <w:rFonts w:ascii="Arial" w:hAnsi="Arial" w:cs="Arial"/>
          <w:sz w:val="24"/>
          <w:szCs w:val="24"/>
        </w:rPr>
      </w:pPr>
      <w:r w:rsidRPr="00A86AC6">
        <w:rPr>
          <w:rFonts w:ascii="Arial" w:hAnsi="Arial" w:cs="Arial"/>
          <w:sz w:val="24"/>
          <w:szCs w:val="24"/>
        </w:rPr>
        <w:t>La importancia de cada una de las normas, derechos y deberes de los ciudadanos en distintos ámbitos es el común respeto por el desarrollo social, personal e institucional, permitir que la sociedad tenga un funcionamiento pleno. Asegurarse de que el papel de ciudadano dentro del marco social se cumpla y se tenga por satisfecho el estado, institución o familia.</w:t>
      </w:r>
    </w:p>
    <w:p w:rsidR="001A2C03" w:rsidRPr="00A86AC6" w:rsidRDefault="00A07CFE" w:rsidP="001A2C03">
      <w:pPr>
        <w:spacing w:line="276" w:lineRule="auto"/>
        <w:rPr>
          <w:rFonts w:ascii="Arial" w:hAnsi="Arial" w:cs="Arial"/>
          <w:sz w:val="24"/>
          <w:szCs w:val="24"/>
        </w:rPr>
      </w:pPr>
      <w:r w:rsidRPr="00A86AC6">
        <w:rPr>
          <w:rFonts w:ascii="Arial" w:hAnsi="Arial" w:cs="Arial"/>
          <w:sz w:val="24"/>
          <w:szCs w:val="24"/>
        </w:rPr>
        <w:t>Que debe de hacer Martha?</w:t>
      </w:r>
    </w:p>
    <w:p w:rsidR="00A07CFE" w:rsidRPr="00A86AC6" w:rsidRDefault="00A07CFE" w:rsidP="00A07C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23232"/>
          <w:sz w:val="24"/>
          <w:szCs w:val="24"/>
          <w:lang w:eastAsia="es-CO"/>
        </w:rPr>
      </w:pPr>
      <w:r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 xml:space="preserve">Es el acto mediante el cual un estudiante en estado de aplazado retoma su proceso académico en uno de los programas de la institución, previa solicitud presentada ante la Unidad encargada de </w:t>
      </w:r>
      <w:r w:rsidR="00A86AC6"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>decepcionar</w:t>
      </w:r>
      <w:r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 xml:space="preserve"> las solicitudes de los estudiantes, siempre que no hubieren pasado más de dos periodos académicos, desde su aplazamiento.</w:t>
      </w:r>
    </w:p>
    <w:p w:rsidR="00A07CFE" w:rsidRPr="00A86AC6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24"/>
          <w:szCs w:val="24"/>
          <w:lang w:eastAsia="es-CO"/>
        </w:rPr>
      </w:pPr>
      <w:r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>Para radicar la solicitud en la UAU, el estudiante debe haber realizar el pago correspondiente en la Gerencia Administrativa.</w:t>
      </w:r>
    </w:p>
    <w:p w:rsidR="00A07CFE" w:rsidRPr="00A86AC6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24"/>
          <w:szCs w:val="24"/>
          <w:lang w:eastAsia="es-CO"/>
        </w:rPr>
      </w:pPr>
      <w:r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>Se informará a través del SSE si la solicitud de reintegro fue aprobada o no.</w:t>
      </w:r>
    </w:p>
    <w:p w:rsidR="00A07CFE" w:rsidRPr="00A86AC6" w:rsidRDefault="00A07CFE" w:rsidP="00A07CFE">
      <w:pPr>
        <w:numPr>
          <w:ilvl w:val="0"/>
          <w:numId w:val="4"/>
        </w:num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323232"/>
          <w:sz w:val="24"/>
          <w:szCs w:val="24"/>
          <w:lang w:eastAsia="es-CO"/>
        </w:rPr>
      </w:pPr>
      <w:r w:rsidRPr="00A86AC6">
        <w:rPr>
          <w:rFonts w:ascii="Arial" w:eastAsia="Times New Roman" w:hAnsi="Arial" w:cs="Arial"/>
          <w:color w:val="323232"/>
          <w:sz w:val="24"/>
          <w:szCs w:val="24"/>
          <w:lang w:eastAsia="es-CO"/>
        </w:rPr>
        <w:t>Para la aprobación del reintegro el estudiante debe estar a paz y salvo por todo concepto con la institución.</w:t>
      </w:r>
    </w:p>
    <w:p w:rsidR="00A07CFE" w:rsidRPr="00A86AC6" w:rsidRDefault="00A07CFE" w:rsidP="001A2C03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A07CFE" w:rsidRPr="00A86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90A" w:rsidRDefault="00EF490A" w:rsidP="00A86AC6">
      <w:pPr>
        <w:spacing w:after="0" w:line="240" w:lineRule="auto"/>
      </w:pPr>
      <w:r>
        <w:separator/>
      </w:r>
    </w:p>
  </w:endnote>
  <w:endnote w:type="continuationSeparator" w:id="0">
    <w:p w:rsidR="00EF490A" w:rsidRDefault="00EF490A" w:rsidP="00A8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Default="00A86A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Default="00A86A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Default="00A86A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90A" w:rsidRDefault="00EF490A" w:rsidP="00A86AC6">
      <w:pPr>
        <w:spacing w:after="0" w:line="240" w:lineRule="auto"/>
      </w:pPr>
      <w:r>
        <w:separator/>
      </w:r>
    </w:p>
  </w:footnote>
  <w:footnote w:type="continuationSeparator" w:id="0">
    <w:p w:rsidR="00EF490A" w:rsidRDefault="00EF490A" w:rsidP="00A86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Default="00A86A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Pr="00A86AC6" w:rsidRDefault="00A86AC6" w:rsidP="00A86AC6">
    <w:pPr>
      <w:pStyle w:val="Encabezado"/>
      <w:jc w:val="center"/>
      <w:rPr>
        <w:rFonts w:ascii="Algerian" w:hAnsi="Algerian"/>
        <w:color w:val="FF0000"/>
        <w:sz w:val="48"/>
        <w:szCs w:val="48"/>
      </w:rPr>
    </w:pPr>
    <w:bookmarkStart w:id="0" w:name="_GoBack"/>
    <w:r w:rsidRPr="00A86AC6">
      <w:rPr>
        <w:rFonts w:ascii="Algerian" w:hAnsi="Algerian"/>
        <w:color w:val="FF0000"/>
        <w:sz w:val="48"/>
        <w:szCs w:val="48"/>
      </w:rPr>
      <w:t>PARALELO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AC6" w:rsidRDefault="00A86A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03"/>
    <w:rsid w:val="001A2C03"/>
    <w:rsid w:val="00A07CFE"/>
    <w:rsid w:val="00A86AC6"/>
    <w:rsid w:val="00B95BFD"/>
    <w:rsid w:val="00E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B17E79-7FCE-49AA-AA18-177703FB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A2C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2C0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A2C0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1A2C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baj">
    <w:name w:val="b_aj"/>
    <w:basedOn w:val="Fuentedeprrafopredeter"/>
    <w:rsid w:val="001A2C03"/>
  </w:style>
  <w:style w:type="paragraph" w:styleId="Encabezado">
    <w:name w:val="header"/>
    <w:basedOn w:val="Normal"/>
    <w:link w:val="EncabezadoCar"/>
    <w:uiPriority w:val="99"/>
    <w:unhideWhenUsed/>
    <w:rsid w:val="00A86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AC6"/>
  </w:style>
  <w:style w:type="paragraph" w:styleId="Piedepgina">
    <w:name w:val="footer"/>
    <w:basedOn w:val="Normal"/>
    <w:link w:val="PiedepginaCar"/>
    <w:uiPriority w:val="99"/>
    <w:unhideWhenUsed/>
    <w:rsid w:val="00A86A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9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Galindo</dc:creator>
  <cp:keywords/>
  <dc:description/>
  <cp:lastModifiedBy>Full name</cp:lastModifiedBy>
  <cp:revision>2</cp:revision>
  <dcterms:created xsi:type="dcterms:W3CDTF">2019-03-22T17:44:00Z</dcterms:created>
  <dcterms:modified xsi:type="dcterms:W3CDTF">2019-03-22T17:44:00Z</dcterms:modified>
</cp:coreProperties>
</file>