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D7B" w:rsidRDefault="00831D7B" w:rsidP="00831D7B">
      <w:pPr>
        <w:pStyle w:val="Puesto"/>
      </w:pPr>
      <w:r w:rsidRPr="00831D7B">
        <w:t>INTERPRETACIÓN DE TEXTOS Y USO DE HABILIDADES ESCRITAS Y LECTORAS</w:t>
      </w: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r>
        <w:rPr>
          <w:noProof/>
          <w:lang w:eastAsia="es-CO"/>
        </w:rPr>
        <w:drawing>
          <wp:inline distT="0" distB="0" distL="0" distR="0" wp14:anchorId="68CA9C4C" wp14:editId="3FDAEC99">
            <wp:extent cx="2419350" cy="1314514"/>
            <wp:effectExtent l="0" t="0" r="0" b="0"/>
            <wp:docPr id="4" name="Imagen 4" descr="Resultado de imagen para logo fundacion san mateo v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undacion san mateo vecto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2164" cy="1316043"/>
                    </a:xfrm>
                    <a:prstGeom prst="rect">
                      <a:avLst/>
                    </a:prstGeom>
                    <a:noFill/>
                    <a:ln>
                      <a:noFill/>
                    </a:ln>
                  </pic:spPr>
                </pic:pic>
              </a:graphicData>
            </a:graphic>
          </wp:inline>
        </w:drawing>
      </w: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r>
        <w:t>YEISSON DANILO SABOGAL GONZALEZ</w:t>
      </w: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831D7B" w:rsidRDefault="00831D7B" w:rsidP="00831D7B">
      <w:pPr>
        <w:pStyle w:val="Puesto"/>
      </w:pPr>
    </w:p>
    <w:p w:rsidR="003F0934" w:rsidRDefault="003F0934" w:rsidP="00831D7B">
      <w:pPr>
        <w:pStyle w:val="Puesto"/>
      </w:pPr>
    </w:p>
    <w:p w:rsidR="003F0934" w:rsidRDefault="003F0934" w:rsidP="00831D7B">
      <w:pPr>
        <w:pStyle w:val="Puesto"/>
      </w:pPr>
    </w:p>
    <w:p w:rsidR="003F0934" w:rsidRDefault="003F0934" w:rsidP="00831D7B">
      <w:pPr>
        <w:pStyle w:val="Puesto"/>
      </w:pPr>
    </w:p>
    <w:p w:rsidR="00831D7B" w:rsidRDefault="00831D7B" w:rsidP="00831D7B">
      <w:pPr>
        <w:pStyle w:val="Puesto"/>
      </w:pPr>
      <w:r>
        <w:t>FUNDACION UNIVERSITARIA SAN MATEO</w:t>
      </w:r>
    </w:p>
    <w:p w:rsidR="00831D7B" w:rsidRDefault="00831D7B" w:rsidP="00831D7B">
      <w:pPr>
        <w:pStyle w:val="Puesto"/>
      </w:pPr>
      <w:r>
        <w:t xml:space="preserve">FACULTAD DE INGENIERIA </w:t>
      </w:r>
    </w:p>
    <w:p w:rsidR="00831D7B" w:rsidRDefault="00831D7B" w:rsidP="003F0934">
      <w:pPr>
        <w:pStyle w:val="Puesto"/>
        <w:contextualSpacing/>
      </w:pPr>
      <w:r>
        <w:t>PROGRAMA DE INGENIERIA SEGURIDAD Y SALUD EN EL TRABAJO</w:t>
      </w:r>
    </w:p>
    <w:p w:rsidR="003F0934" w:rsidRDefault="00831D7B" w:rsidP="003F0934">
      <w:pPr>
        <w:contextualSpacing/>
        <w:jc w:val="center"/>
        <w:rPr>
          <w:rFonts w:ascii="Arial" w:hAnsi="Arial"/>
          <w:b/>
          <w:sz w:val="24"/>
        </w:rPr>
      </w:pPr>
      <w:r w:rsidRPr="00831D7B">
        <w:rPr>
          <w:rFonts w:ascii="Arial" w:hAnsi="Arial"/>
          <w:b/>
          <w:sz w:val="24"/>
        </w:rPr>
        <w:t>MÓDULO DE INGLÉS BÁSICO</w:t>
      </w:r>
    </w:p>
    <w:p w:rsidR="003F0934" w:rsidRDefault="003F0934" w:rsidP="003F0934">
      <w:pPr>
        <w:contextualSpacing/>
        <w:jc w:val="center"/>
        <w:rPr>
          <w:rFonts w:ascii="Arial" w:hAnsi="Arial"/>
          <w:b/>
          <w:sz w:val="24"/>
        </w:rPr>
      </w:pPr>
      <w:r>
        <w:rPr>
          <w:rFonts w:ascii="Arial" w:hAnsi="Arial"/>
          <w:b/>
          <w:sz w:val="24"/>
        </w:rPr>
        <w:t xml:space="preserve">UNIDAD DOS, ACTIVIDAD DOS – MOMENTO INDEPENDIENTE </w:t>
      </w:r>
    </w:p>
    <w:p w:rsidR="003F0934" w:rsidRDefault="00831D7B" w:rsidP="003F0934">
      <w:pPr>
        <w:contextualSpacing/>
        <w:jc w:val="center"/>
        <w:rPr>
          <w:rFonts w:ascii="Arial" w:hAnsi="Arial"/>
          <w:b/>
          <w:sz w:val="24"/>
        </w:rPr>
      </w:pPr>
      <w:r w:rsidRPr="003F0934">
        <w:rPr>
          <w:rFonts w:ascii="Arial" w:hAnsi="Arial"/>
          <w:b/>
          <w:sz w:val="24"/>
        </w:rPr>
        <w:t xml:space="preserve"> BOGOTA</w:t>
      </w:r>
    </w:p>
    <w:p w:rsidR="00831D7B" w:rsidRPr="003F0934" w:rsidRDefault="00831D7B" w:rsidP="003F0934">
      <w:pPr>
        <w:contextualSpacing/>
        <w:jc w:val="center"/>
        <w:rPr>
          <w:rFonts w:ascii="Arial" w:hAnsi="Arial"/>
          <w:b/>
          <w:sz w:val="24"/>
        </w:rPr>
      </w:pPr>
      <w:bookmarkStart w:id="0" w:name="_GoBack"/>
      <w:bookmarkEnd w:id="0"/>
      <w:r w:rsidRPr="003F0934">
        <w:rPr>
          <w:rFonts w:ascii="Arial" w:hAnsi="Arial"/>
          <w:b/>
          <w:sz w:val="24"/>
        </w:rPr>
        <w:t>2019</w:t>
      </w:r>
    </w:p>
    <w:p w:rsidR="00831D7B" w:rsidRPr="003F0934" w:rsidRDefault="00831D7B" w:rsidP="003F0934">
      <w:pPr>
        <w:spacing w:after="0"/>
        <w:contextualSpacing/>
        <w:rPr>
          <w:rFonts w:ascii="Arial" w:hAnsi="Arial"/>
          <w:b/>
          <w:sz w:val="24"/>
        </w:rPr>
        <w:sectPr w:rsidR="00831D7B" w:rsidRPr="003F0934">
          <w:pgSz w:w="12240" w:h="15840"/>
          <w:pgMar w:top="1701" w:right="1134" w:bottom="1701" w:left="2268" w:header="709" w:footer="709" w:gutter="0"/>
          <w:cols w:space="720"/>
        </w:sectPr>
      </w:pPr>
    </w:p>
    <w:p w:rsidR="002869DC" w:rsidRPr="004F02E4" w:rsidRDefault="002869DC" w:rsidP="004F02E4">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shd w:val="clear" w:color="auto" w:fill="FFFFFF"/>
        </w:rPr>
        <w:lastRenderedPageBreak/>
        <w:t xml:space="preserve">Glosario </w:t>
      </w:r>
      <w:r w:rsidRPr="004F02E4">
        <w:rPr>
          <w:rFonts w:ascii="Arial" w:hAnsi="Arial" w:cs="Arial"/>
          <w:b/>
          <w:color w:val="212121"/>
          <w:sz w:val="28"/>
          <w:szCs w:val="28"/>
          <w:shd w:val="clear" w:color="auto" w:fill="FFFFFF"/>
        </w:rPr>
        <w:t>con las palabras desconocidas</w:t>
      </w:r>
      <w:r w:rsidRPr="004F02E4">
        <w:rPr>
          <w:rFonts w:ascii="Arial" w:hAnsi="Arial" w:cs="Arial"/>
          <w:b/>
          <w:color w:val="212121"/>
          <w:sz w:val="28"/>
          <w:szCs w:val="28"/>
          <w:shd w:val="clear" w:color="auto" w:fill="FFFFFF"/>
        </w:rPr>
        <w:t xml:space="preserve">: </w:t>
      </w:r>
    </w:p>
    <w:p w:rsidR="002869DC" w:rsidRPr="004F02E4" w:rsidRDefault="002869DC" w:rsidP="004F02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p>
    <w:p w:rsidR="002869DC" w:rsidRPr="004F02E4" w:rsidRDefault="002869DC"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shd w:val="clear" w:color="auto" w:fill="FFFFFF"/>
        </w:rPr>
        <w:t>Belonging:</w:t>
      </w:r>
      <w:r w:rsidRPr="004F02E4">
        <w:rPr>
          <w:rFonts w:ascii="Arial" w:hAnsi="Arial" w:cs="Arial"/>
          <w:color w:val="212121"/>
          <w:sz w:val="28"/>
          <w:szCs w:val="28"/>
          <w:shd w:val="clear" w:color="auto" w:fill="FFFFFF"/>
        </w:rPr>
        <w:t xml:space="preserve"> </w:t>
      </w:r>
      <w:r w:rsidRPr="004F02E4">
        <w:rPr>
          <w:rFonts w:ascii="Arial" w:hAnsi="Arial" w:cs="Arial"/>
          <w:b/>
          <w:color w:val="212121"/>
          <w:sz w:val="28"/>
          <w:szCs w:val="28"/>
          <w:shd w:val="clear" w:color="auto" w:fill="FFFFFF"/>
        </w:rPr>
        <w:t>Verbo</w:t>
      </w:r>
      <w:r w:rsidRPr="004F02E4">
        <w:rPr>
          <w:rFonts w:ascii="Arial" w:hAnsi="Arial" w:cs="Arial"/>
          <w:color w:val="212121"/>
          <w:sz w:val="28"/>
          <w:szCs w:val="28"/>
          <w:shd w:val="clear" w:color="auto" w:fill="FFFFFF"/>
        </w:rPr>
        <w:t xml:space="preserve"> </w:t>
      </w:r>
      <w:r w:rsidRPr="004F02E4">
        <w:rPr>
          <w:rFonts w:ascii="Arial" w:hAnsi="Arial" w:cs="Arial"/>
          <w:color w:val="212121"/>
          <w:sz w:val="28"/>
          <w:szCs w:val="28"/>
          <w:shd w:val="clear" w:color="auto" w:fill="FFFFFF"/>
        </w:rPr>
        <w:t>belong</w:t>
      </w:r>
      <w:r w:rsidRPr="004F02E4">
        <w:rPr>
          <w:rFonts w:ascii="Arial" w:hAnsi="Arial" w:cs="Arial"/>
          <w:color w:val="212121"/>
          <w:sz w:val="28"/>
          <w:szCs w:val="28"/>
          <w:shd w:val="clear" w:color="auto" w:fill="FFFFFF"/>
        </w:rPr>
        <w:t xml:space="preserve"> - Pertenecer </w:t>
      </w:r>
      <w:r w:rsidRPr="004F02E4">
        <w:rPr>
          <w:rFonts w:ascii="Arial" w:hAnsi="Arial" w:cs="Arial"/>
          <w:color w:val="212121"/>
          <w:sz w:val="28"/>
          <w:szCs w:val="28"/>
          <w:shd w:val="clear" w:color="auto" w:fill="FFFFFF"/>
        </w:rPr>
        <w:t>a</w:t>
      </w:r>
      <w:r w:rsidRPr="004F02E4">
        <w:rPr>
          <w:rFonts w:ascii="Arial" w:hAnsi="Arial" w:cs="Arial"/>
          <w:color w:val="212121"/>
          <w:sz w:val="28"/>
          <w:szCs w:val="28"/>
          <w:shd w:val="clear" w:color="auto" w:fill="FFFFFF"/>
        </w:rPr>
        <w:t>, Pertenencia, ser de, ser miembro de, ser socio de.</w:t>
      </w:r>
    </w:p>
    <w:p w:rsidR="002869DC" w:rsidRPr="004F02E4" w:rsidRDefault="002869DC"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shd w:val="clear" w:color="auto" w:fill="FFFFFF"/>
        </w:rPr>
        <w:t>Training:</w:t>
      </w:r>
      <w:r w:rsidRPr="004F02E4">
        <w:rPr>
          <w:rFonts w:ascii="Arial" w:hAnsi="Arial" w:cs="Arial"/>
          <w:color w:val="212121"/>
          <w:sz w:val="28"/>
          <w:szCs w:val="28"/>
          <w:shd w:val="clear" w:color="auto" w:fill="FFFFFF"/>
        </w:rPr>
        <w:t xml:space="preserve"> </w:t>
      </w:r>
      <w:r w:rsidRPr="004F02E4">
        <w:rPr>
          <w:rFonts w:ascii="Arial" w:hAnsi="Arial" w:cs="Arial"/>
          <w:b/>
          <w:color w:val="212121"/>
          <w:sz w:val="28"/>
          <w:szCs w:val="28"/>
          <w:shd w:val="clear" w:color="auto" w:fill="FFFFFF"/>
        </w:rPr>
        <w:t xml:space="preserve">Sustantivo - </w:t>
      </w:r>
      <w:r w:rsidRPr="004F02E4">
        <w:rPr>
          <w:rFonts w:ascii="Arial" w:hAnsi="Arial" w:cs="Arial"/>
          <w:color w:val="212121"/>
          <w:sz w:val="28"/>
          <w:szCs w:val="28"/>
          <w:shd w:val="clear" w:color="auto" w:fill="FFFFFF"/>
        </w:rPr>
        <w:t xml:space="preserve">La </w:t>
      </w:r>
      <w:r w:rsidRPr="004F02E4">
        <w:rPr>
          <w:rFonts w:ascii="Arial" w:hAnsi="Arial" w:cs="Arial"/>
          <w:color w:val="212121"/>
          <w:sz w:val="28"/>
          <w:szCs w:val="28"/>
          <w:shd w:val="clear" w:color="auto" w:fill="FFFFFF"/>
        </w:rPr>
        <w:t>formación</w:t>
      </w:r>
      <w:r w:rsidRPr="004F02E4">
        <w:rPr>
          <w:rFonts w:ascii="Arial" w:hAnsi="Arial" w:cs="Arial"/>
          <w:color w:val="212121"/>
          <w:sz w:val="28"/>
          <w:szCs w:val="28"/>
          <w:shd w:val="clear" w:color="auto" w:fill="FFFFFF"/>
        </w:rPr>
        <w:t>, La Capacitacion, El Entrenamiento.</w:t>
      </w:r>
    </w:p>
    <w:p w:rsidR="002869DC" w:rsidRPr="004F02E4" w:rsidRDefault="002869DC"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shd w:val="clear" w:color="auto" w:fill="FFFFFF"/>
        </w:rPr>
        <w:t>Ensure:</w:t>
      </w:r>
      <w:r w:rsidRPr="004F02E4">
        <w:rPr>
          <w:rFonts w:ascii="Arial" w:hAnsi="Arial" w:cs="Arial"/>
          <w:color w:val="212121"/>
          <w:sz w:val="28"/>
          <w:szCs w:val="28"/>
          <w:shd w:val="clear" w:color="auto" w:fill="FFFFFF"/>
        </w:rPr>
        <w:t xml:space="preserve"> </w:t>
      </w:r>
      <w:r w:rsidRPr="004F02E4">
        <w:rPr>
          <w:rFonts w:ascii="Arial" w:hAnsi="Arial" w:cs="Arial"/>
          <w:b/>
          <w:color w:val="212121"/>
          <w:sz w:val="28"/>
          <w:szCs w:val="28"/>
          <w:shd w:val="clear" w:color="auto" w:fill="FFFFFF"/>
        </w:rPr>
        <w:t xml:space="preserve">Verbo – </w:t>
      </w:r>
      <w:r w:rsidRPr="004F02E4">
        <w:rPr>
          <w:rFonts w:ascii="Arial" w:hAnsi="Arial" w:cs="Arial"/>
          <w:color w:val="212121"/>
          <w:sz w:val="28"/>
          <w:szCs w:val="28"/>
          <w:shd w:val="clear" w:color="auto" w:fill="FFFFFF"/>
        </w:rPr>
        <w:t>Asegurar, hacer seguro.</w:t>
      </w:r>
    </w:p>
    <w:p w:rsidR="002869DC" w:rsidRPr="004F02E4" w:rsidRDefault="00180A47"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shd w:val="clear" w:color="auto" w:fill="FFFFFF"/>
        </w:rPr>
        <w:t>Available</w:t>
      </w:r>
      <w:r w:rsidRPr="004F02E4">
        <w:rPr>
          <w:rFonts w:ascii="Arial" w:hAnsi="Arial" w:cs="Arial"/>
          <w:color w:val="212121"/>
          <w:sz w:val="28"/>
          <w:szCs w:val="28"/>
          <w:shd w:val="clear" w:color="auto" w:fill="FFFFFF"/>
        </w:rPr>
        <w:t xml:space="preserve">n </w:t>
      </w:r>
      <w:r w:rsidRPr="004F02E4">
        <w:rPr>
          <w:rFonts w:ascii="Arial" w:hAnsi="Arial" w:cs="Arial"/>
          <w:b/>
          <w:color w:val="212121"/>
          <w:sz w:val="28"/>
          <w:szCs w:val="28"/>
          <w:shd w:val="clear" w:color="auto" w:fill="FFFFFF"/>
        </w:rPr>
        <w:t xml:space="preserve">Adjetivo – </w:t>
      </w:r>
      <w:r w:rsidRPr="004F02E4">
        <w:rPr>
          <w:rFonts w:ascii="Arial" w:hAnsi="Arial" w:cs="Arial"/>
          <w:color w:val="212121"/>
          <w:sz w:val="28"/>
          <w:szCs w:val="28"/>
          <w:shd w:val="clear" w:color="auto" w:fill="FFFFFF"/>
        </w:rPr>
        <w:t>Disponible, valido, asequible, realizable.</w:t>
      </w:r>
    </w:p>
    <w:p w:rsidR="00180A47" w:rsidRPr="004F02E4" w:rsidRDefault="00180A47"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eastAsia="Times New Roman" w:hAnsi="Arial" w:cs="Arial"/>
          <w:b/>
          <w:color w:val="212121"/>
          <w:sz w:val="28"/>
          <w:szCs w:val="28"/>
          <w:lang w:val="en-US" w:eastAsia="es-CO"/>
        </w:rPr>
        <w:t xml:space="preserve">Regard: Verbo – </w:t>
      </w:r>
      <w:r w:rsidRPr="004F02E4">
        <w:rPr>
          <w:rFonts w:ascii="Arial" w:eastAsia="Times New Roman" w:hAnsi="Arial" w:cs="Arial"/>
          <w:color w:val="212121"/>
          <w:sz w:val="28"/>
          <w:szCs w:val="28"/>
          <w:lang w:val="en-US" w:eastAsia="es-CO"/>
        </w:rPr>
        <w:t xml:space="preserve">Considerar, mirar, </w:t>
      </w:r>
      <w:r w:rsidR="00B505FB" w:rsidRPr="004F02E4">
        <w:rPr>
          <w:rFonts w:ascii="Arial" w:eastAsia="Times New Roman" w:hAnsi="Arial" w:cs="Arial"/>
          <w:color w:val="212121"/>
          <w:sz w:val="28"/>
          <w:szCs w:val="28"/>
          <w:lang w:val="en-US" w:eastAsia="es-CO"/>
        </w:rPr>
        <w:t>observer</w:t>
      </w:r>
    </w:p>
    <w:p w:rsidR="00B505FB" w:rsidRPr="004F02E4" w:rsidRDefault="00B505FB"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eastAsia="Times New Roman" w:hAnsi="Arial" w:cs="Arial"/>
          <w:b/>
          <w:color w:val="212121"/>
          <w:sz w:val="28"/>
          <w:szCs w:val="28"/>
          <w:lang w:eastAsia="es-CO"/>
        </w:rPr>
        <w:t xml:space="preserve">Statement: Sustantivo - </w:t>
      </w:r>
      <w:r w:rsidRPr="004F02E4">
        <w:rPr>
          <w:rFonts w:ascii="Arial" w:eastAsia="Times New Roman" w:hAnsi="Arial" w:cs="Arial"/>
          <w:color w:val="212121"/>
          <w:sz w:val="28"/>
          <w:szCs w:val="28"/>
          <w:lang w:eastAsia="es-CO"/>
        </w:rPr>
        <w:t xml:space="preserve">La </w:t>
      </w:r>
      <w:r w:rsidRPr="004F02E4">
        <w:rPr>
          <w:rFonts w:ascii="Arial" w:eastAsia="Times New Roman" w:hAnsi="Arial" w:cs="Arial"/>
          <w:color w:val="212121"/>
          <w:sz w:val="28"/>
          <w:szCs w:val="28"/>
          <w:lang w:eastAsia="es-CO"/>
        </w:rPr>
        <w:t>declaración</w:t>
      </w:r>
      <w:r w:rsidRPr="004F02E4">
        <w:rPr>
          <w:rFonts w:ascii="Arial" w:eastAsia="Times New Roman" w:hAnsi="Arial" w:cs="Arial"/>
          <w:color w:val="212121"/>
          <w:sz w:val="28"/>
          <w:szCs w:val="28"/>
          <w:lang w:eastAsia="es-CO"/>
        </w:rPr>
        <w:t>, el estado, la sentencia, la exposición.</w:t>
      </w:r>
    </w:p>
    <w:p w:rsidR="00B505FB" w:rsidRPr="004F02E4" w:rsidRDefault="00B505FB"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lang w:val="en-US"/>
        </w:rPr>
        <w:t xml:space="preserve">Stripes: </w:t>
      </w:r>
      <w:r w:rsidRPr="004F02E4">
        <w:rPr>
          <w:rFonts w:ascii="Arial" w:hAnsi="Arial" w:cs="Arial"/>
          <w:color w:val="212121"/>
          <w:sz w:val="28"/>
          <w:szCs w:val="28"/>
          <w:lang w:val="en-US"/>
        </w:rPr>
        <w:t>Rayas</w:t>
      </w:r>
    </w:p>
    <w:p w:rsidR="00B505FB" w:rsidRPr="004F02E4" w:rsidRDefault="002D3EC9"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rPr>
        <w:t xml:space="preserve">Without: Preposición – </w:t>
      </w:r>
      <w:r w:rsidRPr="004F02E4">
        <w:rPr>
          <w:rFonts w:ascii="Arial" w:hAnsi="Arial" w:cs="Arial"/>
          <w:color w:val="212121"/>
          <w:sz w:val="28"/>
          <w:szCs w:val="28"/>
        </w:rPr>
        <w:t xml:space="preserve">Sin  : </w:t>
      </w:r>
      <w:r w:rsidRPr="004F02E4">
        <w:rPr>
          <w:rFonts w:ascii="Arial" w:hAnsi="Arial" w:cs="Arial"/>
          <w:b/>
          <w:color w:val="212121"/>
          <w:sz w:val="28"/>
          <w:szCs w:val="28"/>
        </w:rPr>
        <w:t xml:space="preserve">Adverbio – </w:t>
      </w:r>
      <w:r w:rsidRPr="004F02E4">
        <w:rPr>
          <w:rFonts w:ascii="Arial" w:hAnsi="Arial" w:cs="Arial"/>
          <w:color w:val="212121"/>
          <w:sz w:val="28"/>
          <w:szCs w:val="28"/>
        </w:rPr>
        <w:t>Fuera, afuera</w:t>
      </w:r>
    </w:p>
    <w:p w:rsidR="003410B1" w:rsidRPr="004F02E4" w:rsidRDefault="003410B1"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lang w:val="en-US"/>
        </w:rPr>
        <w:t>However</w:t>
      </w:r>
      <w:r w:rsidRPr="004F02E4">
        <w:rPr>
          <w:rFonts w:ascii="Arial" w:hAnsi="Arial" w:cs="Arial"/>
          <w:b/>
          <w:color w:val="212121"/>
          <w:sz w:val="28"/>
          <w:szCs w:val="28"/>
          <w:lang w:val="en-US"/>
        </w:rPr>
        <w:t xml:space="preserve">: </w:t>
      </w:r>
      <w:r w:rsidRPr="004F02E4">
        <w:rPr>
          <w:rFonts w:ascii="Arial" w:hAnsi="Arial" w:cs="Arial"/>
          <w:color w:val="212121"/>
          <w:sz w:val="28"/>
          <w:szCs w:val="28"/>
          <w:lang w:val="en-US"/>
        </w:rPr>
        <w:t>Sin embargo</w:t>
      </w:r>
    </w:p>
    <w:p w:rsidR="004A139E" w:rsidRPr="004F02E4" w:rsidRDefault="00D75EEF"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rPr>
        <w:t xml:space="preserve">Advice: Sustantivo – </w:t>
      </w:r>
      <w:r w:rsidRPr="004F02E4">
        <w:rPr>
          <w:rFonts w:ascii="Arial" w:hAnsi="Arial" w:cs="Arial"/>
          <w:color w:val="212121"/>
          <w:sz w:val="28"/>
          <w:szCs w:val="28"/>
        </w:rPr>
        <w:t>Consejo, asesoramiento, aviso, informe.</w:t>
      </w:r>
    </w:p>
    <w:p w:rsidR="00D75EEF" w:rsidRPr="004F02E4" w:rsidRDefault="001E4B04"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eastAsia="Times New Roman" w:hAnsi="Arial" w:cs="Arial"/>
          <w:b/>
          <w:color w:val="212121"/>
          <w:sz w:val="28"/>
          <w:szCs w:val="28"/>
          <w:lang w:val="en-US" w:eastAsia="es-CO"/>
        </w:rPr>
        <w:t xml:space="preserve">Unbalance: </w:t>
      </w:r>
      <w:r w:rsidRPr="004F02E4">
        <w:rPr>
          <w:rFonts w:ascii="Arial" w:eastAsia="Times New Roman" w:hAnsi="Arial" w:cs="Arial"/>
          <w:color w:val="212121"/>
          <w:sz w:val="28"/>
          <w:szCs w:val="28"/>
          <w:lang w:val="en-US" w:eastAsia="es-CO"/>
        </w:rPr>
        <w:t>Desequilibrar</w:t>
      </w:r>
      <w:r w:rsidR="00431CF2" w:rsidRPr="004F02E4">
        <w:rPr>
          <w:rFonts w:ascii="Arial" w:eastAsia="Times New Roman" w:hAnsi="Arial" w:cs="Arial"/>
          <w:color w:val="212121"/>
          <w:sz w:val="28"/>
          <w:szCs w:val="28"/>
          <w:lang w:val="en-US" w:eastAsia="es-CO"/>
        </w:rPr>
        <w:t>.</w:t>
      </w:r>
    </w:p>
    <w:p w:rsidR="00431CF2" w:rsidRPr="004F02E4" w:rsidRDefault="00431CF2"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rPr>
      </w:pPr>
      <w:r w:rsidRPr="004F02E4">
        <w:rPr>
          <w:rFonts w:ascii="Arial" w:hAnsi="Arial" w:cs="Arial"/>
          <w:b/>
          <w:color w:val="212121"/>
          <w:sz w:val="28"/>
          <w:szCs w:val="28"/>
          <w:lang w:val="en-US"/>
        </w:rPr>
        <w:t xml:space="preserve">Neighbors: </w:t>
      </w:r>
      <w:r w:rsidRPr="004F02E4">
        <w:rPr>
          <w:rFonts w:ascii="Arial" w:hAnsi="Arial" w:cs="Arial"/>
          <w:color w:val="212121"/>
          <w:sz w:val="28"/>
          <w:szCs w:val="28"/>
          <w:lang w:val="en-US"/>
        </w:rPr>
        <w:t>Vecinos</w:t>
      </w:r>
    </w:p>
    <w:p w:rsidR="00431CF2" w:rsidRPr="004F02E4" w:rsidRDefault="00431CF2"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color w:val="212121"/>
          <w:sz w:val="28"/>
          <w:szCs w:val="28"/>
          <w:shd w:val="clear" w:color="auto" w:fill="FFFFFF"/>
          <w:lang w:val="en-US"/>
        </w:rPr>
      </w:pPr>
      <w:r w:rsidRPr="004F02E4">
        <w:rPr>
          <w:rFonts w:ascii="Arial" w:hAnsi="Arial" w:cs="Arial"/>
          <w:b/>
          <w:sz w:val="28"/>
          <w:szCs w:val="28"/>
          <w:lang w:val="en-US"/>
        </w:rPr>
        <w:t xml:space="preserve">Manufacturer: Sustantivo – </w:t>
      </w:r>
      <w:r w:rsidRPr="004F02E4">
        <w:rPr>
          <w:rFonts w:ascii="Arial" w:hAnsi="Arial" w:cs="Arial"/>
          <w:sz w:val="28"/>
          <w:szCs w:val="28"/>
          <w:lang w:val="en-US"/>
        </w:rPr>
        <w:t>Fabricante, manufacturer, industrial.</w:t>
      </w:r>
    </w:p>
    <w:p w:rsidR="002869DC" w:rsidRPr="004F02E4" w:rsidRDefault="002E15EC" w:rsidP="004F02E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r w:rsidRPr="004F02E4">
        <w:rPr>
          <w:rFonts w:ascii="Arial" w:eastAsia="Times New Roman" w:hAnsi="Arial" w:cs="Arial"/>
          <w:b/>
          <w:color w:val="212121"/>
          <w:sz w:val="28"/>
          <w:szCs w:val="28"/>
          <w:lang w:val="en-US" w:eastAsia="es-CO"/>
        </w:rPr>
        <w:t xml:space="preserve">Screen: Sustantivo – </w:t>
      </w:r>
      <w:r w:rsidRPr="004F02E4">
        <w:rPr>
          <w:rFonts w:ascii="Arial" w:eastAsia="Times New Roman" w:hAnsi="Arial" w:cs="Arial"/>
          <w:color w:val="212121"/>
          <w:sz w:val="28"/>
          <w:szCs w:val="28"/>
          <w:lang w:val="en-US" w:eastAsia="es-CO"/>
        </w:rPr>
        <w:t>La Pantalla.</w:t>
      </w:r>
    </w:p>
    <w:p w:rsidR="009B0083" w:rsidRPr="004F02E4" w:rsidRDefault="009B0083"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212121"/>
          <w:sz w:val="28"/>
          <w:szCs w:val="28"/>
          <w:lang w:val="en-US" w:eastAsia="es-CO"/>
        </w:rPr>
      </w:pPr>
    </w:p>
    <w:p w:rsidR="00683CA8" w:rsidRPr="004F02E4" w:rsidRDefault="00EA38D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212121"/>
          <w:sz w:val="28"/>
          <w:szCs w:val="28"/>
          <w:lang w:val="es-ES" w:eastAsia="es-CO"/>
        </w:rPr>
      </w:pPr>
      <w:r w:rsidRPr="004F02E4">
        <w:rPr>
          <w:rFonts w:ascii="Arial" w:eastAsia="Times New Roman" w:hAnsi="Arial" w:cs="Arial"/>
          <w:b/>
          <w:color w:val="212121"/>
          <w:sz w:val="28"/>
          <w:szCs w:val="28"/>
          <w:lang w:val="es-ES" w:eastAsia="es-CO"/>
        </w:rPr>
        <w:t xml:space="preserve">2 - </w:t>
      </w:r>
      <w:r w:rsidR="000438CF" w:rsidRPr="004F02E4">
        <w:rPr>
          <w:rFonts w:ascii="Arial" w:eastAsia="Times New Roman" w:hAnsi="Arial" w:cs="Arial"/>
          <w:b/>
          <w:color w:val="212121"/>
          <w:sz w:val="28"/>
          <w:szCs w:val="28"/>
          <w:lang w:val="es-ES" w:eastAsia="es-CO"/>
        </w:rPr>
        <w:t>Traducción del Manual:</w:t>
      </w:r>
    </w:p>
    <w:p w:rsidR="000438CF" w:rsidRPr="004F02E4" w:rsidRDefault="000438CF"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212121"/>
          <w:sz w:val="28"/>
          <w:szCs w:val="28"/>
          <w:lang w:val="es-ES" w:eastAsia="es-CO"/>
        </w:rPr>
      </w:pPr>
    </w:p>
    <w:p w:rsidR="00683CA8" w:rsidRPr="004F02E4" w:rsidRDefault="000665A4" w:rsidP="004F02E4">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r w:rsidRPr="004F02E4">
        <w:rPr>
          <w:rFonts w:ascii="Arial" w:eastAsia="Times New Roman" w:hAnsi="Arial" w:cs="Arial"/>
          <w:color w:val="212121"/>
          <w:sz w:val="28"/>
          <w:szCs w:val="28"/>
          <w:lang w:val="es-ES" w:eastAsia="es-CO"/>
        </w:rPr>
        <w:t>Compruebe el manual de instrucciones del tv / la configuración del monitor es incorrecta (para obtener más información, compruebe el manual de su tv. Ft consulte el manual de instrucciones que pertenece al motor eléctrico).</w:t>
      </w:r>
    </w:p>
    <w:p w:rsidR="00683CA8" w:rsidRPr="004F02E4" w:rsidRDefault="000665A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n-US" w:eastAsia="es-CO"/>
        </w:rPr>
      </w:pPr>
      <w:r w:rsidRPr="004F02E4">
        <w:rPr>
          <w:rFonts w:ascii="Arial" w:eastAsia="Times New Roman" w:hAnsi="Arial" w:cs="Arial"/>
          <w:color w:val="212121"/>
          <w:sz w:val="28"/>
          <w:szCs w:val="28"/>
          <w:lang w:val="es-ES" w:eastAsia="es-CO"/>
        </w:rPr>
        <w:t xml:space="preserve">(Y requisitos de capacitación. Y sobre los controles y procedimientos internos para asegurar el cumplimiento de las regulaciones financieras. </w:t>
      </w:r>
      <w:r w:rsidRPr="004F02E4">
        <w:rPr>
          <w:rFonts w:ascii="Arial" w:eastAsia="Times New Roman" w:hAnsi="Arial" w:cs="Arial"/>
          <w:color w:val="212121"/>
          <w:sz w:val="28"/>
          <w:szCs w:val="28"/>
          <w:lang w:val="en-US" w:eastAsia="es-CO"/>
        </w:rPr>
        <w:t>Manual de adquisición y otras instrucciones.</w:t>
      </w:r>
    </w:p>
    <w:p w:rsidR="00683CA8" w:rsidRPr="004F02E4" w:rsidRDefault="00683CA8"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n-US" w:eastAsia="es-CO"/>
        </w:rPr>
      </w:pPr>
    </w:p>
    <w:p w:rsidR="00683CA8" w:rsidRPr="00831D7B" w:rsidRDefault="000665A4" w:rsidP="00852D39">
      <w:pPr>
        <w:pStyle w:val="HTMLconformatoprevio"/>
        <w:numPr>
          <w:ilvl w:val="0"/>
          <w:numId w:val="5"/>
        </w:numPr>
        <w:jc w:val="both"/>
        <w:rPr>
          <w:rFonts w:ascii="Arial" w:hAnsi="Arial" w:cs="Arial"/>
          <w:color w:val="212121"/>
          <w:sz w:val="28"/>
          <w:szCs w:val="28"/>
          <w:lang w:val="es-ES"/>
        </w:rPr>
      </w:pPr>
      <w:r w:rsidRPr="00831D7B">
        <w:rPr>
          <w:rFonts w:ascii="Arial" w:hAnsi="Arial" w:cs="Arial"/>
          <w:color w:val="212121"/>
          <w:sz w:val="28"/>
          <w:szCs w:val="28"/>
          <w:lang w:val="es-ES"/>
        </w:rPr>
        <w:t>Siga estrictamente las instrucciones para conectar el cable de s-video (svhs) dado en el manual de operación de su equipo de tv.</w:t>
      </w:r>
      <w:r w:rsidR="00831D7B" w:rsidRPr="00831D7B">
        <w:rPr>
          <w:rFonts w:ascii="Arial" w:hAnsi="Arial" w:cs="Arial"/>
          <w:color w:val="212121"/>
          <w:sz w:val="28"/>
          <w:szCs w:val="28"/>
          <w:lang w:val="es-ES"/>
        </w:rPr>
        <w:t xml:space="preserve"> </w:t>
      </w:r>
    </w:p>
    <w:p w:rsidR="00683CA8" w:rsidRPr="004F02E4" w:rsidRDefault="000665A4" w:rsidP="004F02E4">
      <w:pPr>
        <w:pStyle w:val="HTMLconformatoprevio"/>
        <w:jc w:val="both"/>
        <w:rPr>
          <w:rFonts w:ascii="Arial" w:hAnsi="Arial" w:cs="Arial"/>
          <w:color w:val="212121"/>
          <w:sz w:val="28"/>
          <w:szCs w:val="28"/>
          <w:lang w:val="es-ES"/>
        </w:rPr>
      </w:pPr>
      <w:r w:rsidRPr="004F02E4">
        <w:rPr>
          <w:rFonts w:ascii="Arial" w:hAnsi="Arial" w:cs="Arial"/>
          <w:color w:val="212121"/>
          <w:sz w:val="28"/>
          <w:szCs w:val="28"/>
          <w:lang w:val="es-ES"/>
        </w:rPr>
        <w:t>Lea el manual de instrucciones que viene con su tv para hacer esto.</w:t>
      </w:r>
    </w:p>
    <w:p w:rsidR="00683CA8" w:rsidRPr="004F02E4" w:rsidRDefault="00683CA8" w:rsidP="004F02E4">
      <w:pPr>
        <w:pStyle w:val="HTMLconformatoprevio"/>
        <w:jc w:val="both"/>
        <w:rPr>
          <w:rFonts w:ascii="Arial" w:hAnsi="Arial" w:cs="Arial"/>
          <w:color w:val="212121"/>
          <w:sz w:val="28"/>
          <w:szCs w:val="28"/>
          <w:lang w:val="es-ES"/>
        </w:rPr>
      </w:pPr>
    </w:p>
    <w:p w:rsidR="00683CA8" w:rsidRPr="004F02E4" w:rsidRDefault="000665A4" w:rsidP="004F02E4">
      <w:pPr>
        <w:pStyle w:val="HTMLconformatoprevio"/>
        <w:jc w:val="both"/>
        <w:rPr>
          <w:rFonts w:ascii="Arial" w:hAnsi="Arial" w:cs="Arial"/>
          <w:color w:val="212121"/>
          <w:sz w:val="28"/>
          <w:szCs w:val="28"/>
          <w:lang w:val="es-ES"/>
        </w:rPr>
      </w:pPr>
      <w:r w:rsidRPr="004F02E4">
        <w:rPr>
          <w:rFonts w:ascii="Arial" w:hAnsi="Arial" w:cs="Arial"/>
          <w:color w:val="212121"/>
          <w:sz w:val="28"/>
          <w:szCs w:val="28"/>
          <w:lang w:val="es-ES"/>
        </w:rPr>
        <w:t xml:space="preserve">Al reproducir el software grabado en formato convencional (4.3). La configuración de su televisor determinará cómo se presenta el material; </w:t>
      </w:r>
      <w:r w:rsidRPr="004F02E4">
        <w:rPr>
          <w:rFonts w:ascii="Arial" w:hAnsi="Arial" w:cs="Arial"/>
          <w:color w:val="212121"/>
          <w:sz w:val="28"/>
          <w:szCs w:val="28"/>
          <w:lang w:val="es-ES"/>
        </w:rPr>
        <w:lastRenderedPageBreak/>
        <w:t>vea el manual que viene con su televisor para obtener más información de las opciones que están disponibles.</w:t>
      </w:r>
    </w:p>
    <w:p w:rsidR="00683CA8" w:rsidRPr="004F02E4" w:rsidRDefault="00683CA8" w:rsidP="004F02E4">
      <w:pPr>
        <w:pStyle w:val="HTMLconformatoprevio"/>
        <w:jc w:val="both"/>
        <w:rPr>
          <w:rFonts w:ascii="Arial" w:hAnsi="Arial" w:cs="Arial"/>
          <w:color w:val="212121"/>
          <w:sz w:val="28"/>
          <w:szCs w:val="28"/>
          <w:lang w:val="es-ES"/>
        </w:rPr>
      </w:pPr>
    </w:p>
    <w:p w:rsidR="00683CA8" w:rsidRPr="004F02E4" w:rsidRDefault="000665A4" w:rsidP="004F02E4">
      <w:pPr>
        <w:pStyle w:val="HTMLconformatoprevio"/>
        <w:jc w:val="both"/>
        <w:rPr>
          <w:rFonts w:ascii="Arial" w:hAnsi="Arial" w:cs="Arial"/>
          <w:color w:val="212121"/>
          <w:sz w:val="28"/>
          <w:szCs w:val="28"/>
        </w:rPr>
      </w:pPr>
      <w:r w:rsidRPr="004F02E4">
        <w:rPr>
          <w:rFonts w:ascii="Arial" w:hAnsi="Arial" w:cs="Arial"/>
          <w:color w:val="212121"/>
          <w:sz w:val="28"/>
          <w:szCs w:val="28"/>
          <w:lang w:val="es-ES"/>
        </w:rPr>
        <w:t xml:space="preserve">Si el producto se modifica sin nuestro permiso escrito. O si las instrucciones de seguridad que se encuentran en los manuales de instrucciones no son siguientes, esta declaración está </w:t>
      </w:r>
      <w:r w:rsidR="000438CF" w:rsidRPr="004F02E4">
        <w:rPr>
          <w:rFonts w:ascii="Arial" w:hAnsi="Arial" w:cs="Arial"/>
          <w:color w:val="212121"/>
          <w:sz w:val="28"/>
          <w:szCs w:val="28"/>
          <w:lang w:val="es-ES"/>
        </w:rPr>
        <w:t>inválida</w:t>
      </w:r>
      <w:r w:rsidRPr="004F02E4">
        <w:rPr>
          <w:rFonts w:ascii="Arial" w:hAnsi="Arial" w:cs="Arial"/>
          <w:color w:val="212121"/>
          <w:sz w:val="28"/>
          <w:szCs w:val="28"/>
          <w:lang w:val="es-ES"/>
        </w:rPr>
        <w:t>.</w:t>
      </w:r>
    </w:p>
    <w:p w:rsidR="00D660BF" w:rsidRPr="004F02E4" w:rsidRDefault="00D660BF"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eastAsia="es-CO"/>
        </w:rPr>
      </w:pPr>
    </w:p>
    <w:p w:rsidR="00683CA8" w:rsidRPr="004F02E4" w:rsidRDefault="000665A4" w:rsidP="004F02E4">
      <w:pPr>
        <w:pStyle w:val="HTMLconformatoprevio"/>
        <w:numPr>
          <w:ilvl w:val="0"/>
          <w:numId w:val="5"/>
        </w:numPr>
        <w:jc w:val="both"/>
        <w:rPr>
          <w:rFonts w:ascii="Arial" w:hAnsi="Arial" w:cs="Arial"/>
          <w:color w:val="212121"/>
          <w:sz w:val="28"/>
          <w:szCs w:val="28"/>
          <w:lang w:val="es-ES"/>
        </w:rPr>
      </w:pPr>
      <w:r w:rsidRPr="004F02E4">
        <w:rPr>
          <w:rFonts w:ascii="Arial" w:hAnsi="Arial" w:cs="Arial"/>
          <w:color w:val="212121"/>
          <w:sz w:val="28"/>
          <w:szCs w:val="28"/>
          <w:lang w:val="es-ES"/>
        </w:rPr>
        <w:t>Por favor, consulte las instrucciones pertinentes en la guía del usuario de esta respuesta.</w:t>
      </w:r>
    </w:p>
    <w:p w:rsidR="00683CA8" w:rsidRPr="004F02E4" w:rsidRDefault="00683CA8" w:rsidP="004F02E4">
      <w:pPr>
        <w:pStyle w:val="HTMLconformatoprevio"/>
        <w:jc w:val="both"/>
        <w:rPr>
          <w:rFonts w:ascii="Arial" w:hAnsi="Arial" w:cs="Arial"/>
          <w:color w:val="212121"/>
          <w:sz w:val="28"/>
          <w:szCs w:val="28"/>
          <w:lang w:val="es-ES"/>
        </w:rPr>
      </w:pPr>
    </w:p>
    <w:p w:rsidR="00683CA8" w:rsidRPr="004F02E4" w:rsidRDefault="000665A4" w:rsidP="004F02E4">
      <w:pPr>
        <w:pStyle w:val="HTMLconformatoprevio"/>
        <w:jc w:val="both"/>
        <w:rPr>
          <w:rFonts w:ascii="Arial" w:hAnsi="Arial" w:cs="Arial"/>
          <w:color w:val="212121"/>
          <w:sz w:val="28"/>
          <w:szCs w:val="28"/>
          <w:lang w:val="es-ES"/>
        </w:rPr>
      </w:pPr>
      <w:r w:rsidRPr="004F02E4">
        <w:rPr>
          <w:rFonts w:ascii="Arial" w:hAnsi="Arial" w:cs="Arial"/>
          <w:color w:val="212121"/>
          <w:sz w:val="28"/>
          <w:szCs w:val="28"/>
          <w:lang w:val="es-ES"/>
        </w:rPr>
        <w:t>Para confirmar que su televisor es digital, debe consultar el manual de instrucciones para obtener una declaración de que el tv tiene un sintonizador digital.</w:t>
      </w:r>
    </w:p>
    <w:p w:rsidR="00683CA8" w:rsidRPr="004F02E4" w:rsidRDefault="00683CA8" w:rsidP="004F02E4">
      <w:pPr>
        <w:pStyle w:val="HTMLconformatoprevio"/>
        <w:jc w:val="both"/>
        <w:rPr>
          <w:rFonts w:ascii="Arial" w:hAnsi="Arial" w:cs="Arial"/>
          <w:color w:val="212121"/>
          <w:sz w:val="28"/>
          <w:szCs w:val="28"/>
          <w:lang w:val="es-ES"/>
        </w:rPr>
      </w:pPr>
    </w:p>
    <w:p w:rsidR="00683CA8" w:rsidRPr="004F02E4" w:rsidRDefault="000665A4" w:rsidP="004F02E4">
      <w:pPr>
        <w:pStyle w:val="HTMLconformatoprevio"/>
        <w:jc w:val="both"/>
        <w:rPr>
          <w:rFonts w:ascii="Arial" w:hAnsi="Arial" w:cs="Arial"/>
          <w:color w:val="212121"/>
          <w:sz w:val="28"/>
          <w:szCs w:val="28"/>
          <w:lang w:val="es-ES"/>
        </w:rPr>
      </w:pPr>
      <w:r w:rsidRPr="004F02E4">
        <w:rPr>
          <w:rFonts w:ascii="Arial" w:hAnsi="Arial" w:cs="Arial"/>
          <w:color w:val="212121"/>
          <w:sz w:val="28"/>
          <w:szCs w:val="28"/>
          <w:lang w:val="es-ES"/>
        </w:rPr>
        <w:t>Este manual operativo es parte del motor desequilible y debe estar disponible para el personal calificado en cualquier momento. Aviteq.de.</w:t>
      </w:r>
    </w:p>
    <w:p w:rsidR="00683CA8" w:rsidRPr="004F02E4" w:rsidRDefault="000665A4" w:rsidP="004F02E4">
      <w:pPr>
        <w:pStyle w:val="HTMLconformatoprevio"/>
        <w:jc w:val="both"/>
        <w:rPr>
          <w:rFonts w:ascii="Arial" w:hAnsi="Arial" w:cs="Arial"/>
          <w:color w:val="212121"/>
          <w:sz w:val="28"/>
          <w:szCs w:val="28"/>
          <w:lang w:val="es-ES"/>
        </w:rPr>
      </w:pPr>
      <w:r w:rsidRPr="004F02E4">
        <w:rPr>
          <w:rFonts w:ascii="Arial" w:hAnsi="Arial" w:cs="Arial"/>
          <w:color w:val="212121"/>
          <w:sz w:val="28"/>
          <w:szCs w:val="28"/>
          <w:lang w:val="es-ES"/>
        </w:rPr>
        <w:t>La garantía de los productores depende de la consideración de estos reglamentos y de todo este manual.</w:t>
      </w:r>
    </w:p>
    <w:p w:rsidR="00683CA8" w:rsidRPr="004F02E4" w:rsidRDefault="00683CA8" w:rsidP="004F02E4">
      <w:pPr>
        <w:pStyle w:val="HTMLconformatoprevio"/>
        <w:jc w:val="both"/>
        <w:rPr>
          <w:rFonts w:ascii="Arial" w:hAnsi="Arial" w:cs="Arial"/>
          <w:color w:val="212121"/>
          <w:sz w:val="28"/>
          <w:szCs w:val="28"/>
          <w:lang w:val="es-ES"/>
        </w:rPr>
      </w:pPr>
    </w:p>
    <w:p w:rsidR="00683CA8" w:rsidRPr="004F02E4" w:rsidRDefault="000665A4" w:rsidP="004F02E4">
      <w:pPr>
        <w:pStyle w:val="HTMLconformatoprevio"/>
        <w:jc w:val="both"/>
        <w:rPr>
          <w:rFonts w:ascii="Arial" w:hAnsi="Arial" w:cs="Arial"/>
          <w:color w:val="212121"/>
          <w:sz w:val="28"/>
          <w:szCs w:val="28"/>
        </w:rPr>
      </w:pPr>
      <w:r w:rsidRPr="004F02E4">
        <w:rPr>
          <w:rFonts w:ascii="Arial" w:hAnsi="Arial" w:cs="Arial"/>
          <w:color w:val="212121"/>
          <w:sz w:val="28"/>
          <w:szCs w:val="28"/>
          <w:lang w:val="es-ES"/>
        </w:rPr>
        <w:t>Asegúrese de que su televisor esté en su receptor, como utilizará las pantallas en pantalla (osd) en su tv para seguir estas instrucciones.</w:t>
      </w:r>
    </w:p>
    <w:p w:rsidR="000438CF" w:rsidRPr="004F02E4" w:rsidRDefault="000438CF" w:rsidP="004F02E4">
      <w:pPr>
        <w:pStyle w:val="HTMLconformatoprevio"/>
        <w:jc w:val="both"/>
        <w:rPr>
          <w:rFonts w:ascii="Arial" w:hAnsi="Arial" w:cs="Arial"/>
          <w:color w:val="212121"/>
          <w:sz w:val="28"/>
          <w:szCs w:val="28"/>
          <w:lang w:val="es-ES"/>
        </w:rPr>
      </w:pPr>
    </w:p>
    <w:p w:rsidR="00127E17" w:rsidRPr="004F02E4" w:rsidRDefault="000665A4" w:rsidP="004F02E4">
      <w:pPr>
        <w:pStyle w:val="HTMLconformatoprevio"/>
        <w:numPr>
          <w:ilvl w:val="0"/>
          <w:numId w:val="5"/>
        </w:numPr>
        <w:jc w:val="both"/>
        <w:rPr>
          <w:rFonts w:ascii="Arial" w:hAnsi="Arial" w:cs="Arial"/>
          <w:color w:val="212121"/>
          <w:sz w:val="28"/>
          <w:szCs w:val="28"/>
          <w:lang w:val="es-ES"/>
        </w:rPr>
      </w:pPr>
      <w:r w:rsidRPr="004F02E4">
        <w:rPr>
          <w:rFonts w:ascii="Arial" w:hAnsi="Arial" w:cs="Arial"/>
          <w:color w:val="212121"/>
          <w:sz w:val="28"/>
          <w:szCs w:val="28"/>
          <w:lang w:val="es-ES"/>
        </w:rPr>
        <w:t>Por favor lea el manual del monitor de tv y cambie las configuraciones en consecuencia. Cada caja convertidora de televisión vendrá con las instrucciones de instalación del fabricante. Mito: sentarse demasiado cerca de la tv es malo para los ojos.</w:t>
      </w:r>
    </w:p>
    <w:p w:rsidR="00127E17" w:rsidRPr="004F02E4" w:rsidRDefault="00127E17" w:rsidP="004F02E4">
      <w:pPr>
        <w:pStyle w:val="HTMLconformatoprevio"/>
        <w:jc w:val="both"/>
        <w:rPr>
          <w:rFonts w:ascii="Arial" w:hAnsi="Arial" w:cs="Arial"/>
          <w:color w:val="212121"/>
          <w:sz w:val="28"/>
          <w:szCs w:val="28"/>
          <w:lang w:val="es-ES"/>
        </w:rPr>
      </w:pPr>
    </w:p>
    <w:p w:rsidR="00127E17" w:rsidRPr="004F02E4" w:rsidRDefault="000665A4" w:rsidP="004F02E4">
      <w:pPr>
        <w:pStyle w:val="HTMLconformatoprevio"/>
        <w:jc w:val="both"/>
        <w:rPr>
          <w:rFonts w:ascii="Arial" w:hAnsi="Arial" w:cs="Arial"/>
          <w:color w:val="212121"/>
          <w:sz w:val="28"/>
          <w:szCs w:val="28"/>
          <w:lang w:val="es-ES"/>
        </w:rPr>
      </w:pPr>
      <w:r w:rsidRPr="004F02E4">
        <w:rPr>
          <w:rFonts w:ascii="Arial" w:hAnsi="Arial" w:cs="Arial"/>
          <w:color w:val="212121"/>
          <w:sz w:val="28"/>
          <w:szCs w:val="28"/>
          <w:lang w:val="es-ES"/>
        </w:rPr>
        <w:t>Un módulo de interfaz pequeño encuentra su entrada de audio desde el televisor y pantalla estado de encendido / apagado para su sistema.</w:t>
      </w:r>
    </w:p>
    <w:p w:rsidR="00127E17" w:rsidRPr="004F02E4" w:rsidRDefault="00127E17" w:rsidP="004F02E4">
      <w:pPr>
        <w:pStyle w:val="HTMLconformatoprevio"/>
        <w:jc w:val="both"/>
        <w:rPr>
          <w:rFonts w:ascii="Arial" w:hAnsi="Arial" w:cs="Arial"/>
          <w:color w:val="212121"/>
          <w:sz w:val="28"/>
          <w:szCs w:val="28"/>
          <w:lang w:val="es-ES"/>
        </w:rPr>
      </w:pPr>
    </w:p>
    <w:p w:rsidR="00127E17" w:rsidRPr="004F02E4" w:rsidRDefault="000665A4" w:rsidP="004F02E4">
      <w:pPr>
        <w:pStyle w:val="HTMLconformatoprevio"/>
        <w:jc w:val="both"/>
        <w:rPr>
          <w:rFonts w:ascii="Arial" w:hAnsi="Arial" w:cs="Arial"/>
          <w:color w:val="212121"/>
          <w:sz w:val="28"/>
          <w:szCs w:val="28"/>
        </w:rPr>
      </w:pPr>
      <w:r w:rsidRPr="004F02E4">
        <w:rPr>
          <w:rFonts w:ascii="Arial" w:hAnsi="Arial" w:cs="Arial"/>
          <w:color w:val="212121"/>
          <w:sz w:val="28"/>
          <w:szCs w:val="28"/>
          <w:lang w:val="es-ES"/>
        </w:rPr>
        <w:t>Montar las instalaciones de seguridad según las instrucciones de instalación del fabricante.</w:t>
      </w:r>
    </w:p>
    <w:p w:rsidR="000438CF" w:rsidRPr="004F02E4" w:rsidRDefault="000438CF"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p>
    <w:p w:rsidR="00127E17" w:rsidRPr="00831D7B" w:rsidRDefault="000665A4" w:rsidP="003C47BB">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r w:rsidRPr="00831D7B">
        <w:rPr>
          <w:rFonts w:ascii="Arial" w:eastAsia="Times New Roman" w:hAnsi="Arial" w:cs="Arial"/>
          <w:color w:val="212121"/>
          <w:sz w:val="28"/>
          <w:szCs w:val="28"/>
          <w:lang w:val="es-ES" w:eastAsia="es-CO"/>
        </w:rPr>
        <w:t>El asesoramiento contenido en este manual no reemplaza las instrucciones dadas por su médico (o proveedor de cuidado clínico), que ya serán familiares con la operación del dispositivo a través del manual clínico que se proporciona.</w:t>
      </w:r>
      <w:r w:rsidR="00831D7B" w:rsidRPr="00831D7B">
        <w:rPr>
          <w:rFonts w:ascii="Arial" w:eastAsia="Times New Roman" w:hAnsi="Arial" w:cs="Arial"/>
          <w:color w:val="212121"/>
          <w:sz w:val="28"/>
          <w:szCs w:val="28"/>
          <w:lang w:val="es-ES" w:eastAsia="es-CO"/>
        </w:rPr>
        <w:t xml:space="preserve"> </w:t>
      </w:r>
      <w:r w:rsidRPr="00831D7B">
        <w:rPr>
          <w:rFonts w:ascii="Arial" w:eastAsia="Times New Roman" w:hAnsi="Arial" w:cs="Arial"/>
          <w:color w:val="212121"/>
          <w:sz w:val="28"/>
          <w:szCs w:val="28"/>
          <w:lang w:val="es-ES" w:eastAsia="es-CO"/>
        </w:rPr>
        <w:t>Para descargar el manual de instrucciones de demo, haga clic aquí.</w:t>
      </w:r>
    </w:p>
    <w:p w:rsidR="00127E17" w:rsidRPr="004F02E4" w:rsidRDefault="00127E17"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p>
    <w:p w:rsidR="00127E17" w:rsidRPr="004F02E4" w:rsidRDefault="000665A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r w:rsidRPr="004F02E4">
        <w:rPr>
          <w:rFonts w:ascii="Arial" w:eastAsia="Times New Roman" w:hAnsi="Arial" w:cs="Arial"/>
          <w:color w:val="212121"/>
          <w:sz w:val="28"/>
          <w:szCs w:val="28"/>
          <w:lang w:val="es-ES" w:eastAsia="es-CO"/>
        </w:rPr>
        <w:lastRenderedPageBreak/>
        <w:t>Vea la lista de precios y / o manual de instrucciones del ejecución.</w:t>
      </w:r>
    </w:p>
    <w:p w:rsidR="00127E17" w:rsidRPr="004F02E4" w:rsidRDefault="00127E17"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p>
    <w:p w:rsidR="00127E17" w:rsidRPr="004F02E4" w:rsidRDefault="000665A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eastAsia="es-CO"/>
        </w:rPr>
      </w:pPr>
      <w:r w:rsidRPr="004F02E4">
        <w:rPr>
          <w:rFonts w:ascii="Arial" w:eastAsia="Times New Roman" w:hAnsi="Arial" w:cs="Arial"/>
          <w:color w:val="212121"/>
          <w:sz w:val="28"/>
          <w:szCs w:val="28"/>
          <w:lang w:val="es-ES" w:eastAsia="es-CO"/>
        </w:rPr>
        <w:t>Sin embargo, dependiendo de la ubicación de la instalación, la distorsión del color puede ocurrir si el sistema de altavoz está instalado extremadamente cerca de la pantalla de un conjunto de televisión</w:t>
      </w:r>
    </w:p>
    <w:p w:rsidR="00127E17" w:rsidRPr="004F02E4" w:rsidRDefault="00127E17" w:rsidP="004F02E4">
      <w:pPr>
        <w:pStyle w:val="HTMLconformatoprevio"/>
        <w:jc w:val="both"/>
        <w:rPr>
          <w:rFonts w:ascii="Arial" w:hAnsi="Arial" w:cs="Arial"/>
          <w:b/>
          <w:color w:val="212121"/>
          <w:sz w:val="28"/>
          <w:szCs w:val="28"/>
        </w:rPr>
      </w:pPr>
    </w:p>
    <w:p w:rsidR="00D660BF" w:rsidRPr="004F02E4" w:rsidRDefault="000665A4" w:rsidP="004F02E4">
      <w:pPr>
        <w:pStyle w:val="HTMLconformatoprevio"/>
        <w:numPr>
          <w:ilvl w:val="0"/>
          <w:numId w:val="5"/>
        </w:numPr>
        <w:jc w:val="both"/>
        <w:rPr>
          <w:rFonts w:ascii="Arial" w:hAnsi="Arial" w:cs="Arial"/>
          <w:color w:val="212121"/>
          <w:sz w:val="28"/>
          <w:szCs w:val="28"/>
          <w:shd w:val="clear" w:color="auto" w:fill="FFFFFF"/>
        </w:rPr>
      </w:pPr>
      <w:r w:rsidRPr="004F02E4">
        <w:rPr>
          <w:rFonts w:ascii="Arial" w:hAnsi="Arial" w:cs="Arial"/>
          <w:color w:val="212121"/>
          <w:sz w:val="28"/>
          <w:szCs w:val="28"/>
          <w:shd w:val="clear" w:color="auto" w:fill="FFFFFF"/>
        </w:rPr>
        <w:t>Dependiendo de la calidad de los ponentes de televisión de los jugadores, incluso sin instrumentos, los rockers virtuales tienen el potencial de despertar a los vecinos. Algunos discos incluyen una señal de prevención de copia y cuando se retire este tipo de discos rayas etc .. Puede aparecer en algunas secciones de la imagen que dependen del tv. 4 (fragmento tomado de manual de televisor lcd philipd refernecia tc 26 l 500)</w:t>
      </w:r>
      <w:r w:rsidR="000438CF" w:rsidRPr="004F02E4">
        <w:rPr>
          <w:rFonts w:ascii="Arial" w:hAnsi="Arial" w:cs="Arial"/>
          <w:color w:val="212121"/>
          <w:sz w:val="28"/>
          <w:szCs w:val="28"/>
          <w:shd w:val="clear" w:color="auto" w:fill="FFFFFF"/>
        </w:rPr>
        <w:t>.</w:t>
      </w:r>
    </w:p>
    <w:p w:rsidR="00EA38D4" w:rsidRPr="004F02E4" w:rsidRDefault="00EA38D4" w:rsidP="004F02E4">
      <w:pPr>
        <w:pStyle w:val="HTMLconformatoprevio"/>
        <w:jc w:val="both"/>
        <w:rPr>
          <w:rFonts w:ascii="Arial" w:hAnsi="Arial" w:cs="Arial"/>
          <w:color w:val="212121"/>
          <w:sz w:val="28"/>
          <w:szCs w:val="28"/>
          <w:shd w:val="clear" w:color="auto" w:fill="FFFFFF"/>
        </w:rPr>
      </w:pPr>
    </w:p>
    <w:p w:rsidR="00EA38D4" w:rsidRPr="004F02E4" w:rsidRDefault="00EA38D4" w:rsidP="004F02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rPr>
      </w:pPr>
      <w:r w:rsidRPr="004F02E4">
        <w:rPr>
          <w:rFonts w:ascii="Arial" w:hAnsi="Arial" w:cs="Arial"/>
          <w:b/>
          <w:color w:val="212121"/>
          <w:sz w:val="28"/>
          <w:szCs w:val="28"/>
          <w:shd w:val="clear" w:color="auto" w:fill="FFFFFF"/>
        </w:rPr>
        <w:t>3</w:t>
      </w:r>
      <w:r w:rsidRPr="004F02E4">
        <w:rPr>
          <w:rFonts w:ascii="Arial" w:hAnsi="Arial" w:cs="Arial"/>
          <w:b/>
          <w:color w:val="212121"/>
          <w:sz w:val="28"/>
          <w:szCs w:val="28"/>
          <w:shd w:val="clear" w:color="auto" w:fill="FFFFFF"/>
        </w:rPr>
        <w:t xml:space="preserve"> – Respuesta a las preguntas con la información del manual:</w:t>
      </w:r>
    </w:p>
    <w:p w:rsidR="00EA38D4" w:rsidRPr="004F02E4" w:rsidRDefault="00EA38D4" w:rsidP="004F02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rPr>
      </w:pPr>
    </w:p>
    <w:p w:rsidR="00EA38D4" w:rsidRPr="004F02E4" w:rsidRDefault="00EA38D4" w:rsidP="004F02E4">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r w:rsidRPr="004F02E4">
        <w:rPr>
          <w:rFonts w:ascii="Arial" w:hAnsi="Arial" w:cs="Arial"/>
          <w:color w:val="212121"/>
          <w:sz w:val="28"/>
          <w:szCs w:val="28"/>
          <w:shd w:val="clear" w:color="auto" w:fill="FFFFFF"/>
          <w:lang w:val="en-US"/>
        </w:rPr>
        <w:t>What does it happen if the product is modified without our written permission?</w:t>
      </w:r>
    </w:p>
    <w:p w:rsidR="00EA38D4" w:rsidRPr="004F02E4" w:rsidRDefault="00EA38D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p>
    <w:p w:rsidR="00EA38D4" w:rsidRPr="004F02E4" w:rsidRDefault="00EA38D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r w:rsidRPr="004F02E4">
        <w:rPr>
          <w:rFonts w:ascii="Arial" w:hAnsi="Arial" w:cs="Arial"/>
          <w:color w:val="212121"/>
          <w:sz w:val="28"/>
          <w:szCs w:val="28"/>
          <w:shd w:val="clear" w:color="auto" w:fill="FFFFFF"/>
          <w:lang w:val="en-US"/>
        </w:rPr>
        <w:t xml:space="preserve">Answer: if the product is modified without our written permission. Or if the safety instructions found in the instruction manuals are not following, this declaration is invalid </w:t>
      </w:r>
    </w:p>
    <w:p w:rsidR="00EA38D4" w:rsidRPr="004F02E4" w:rsidRDefault="00EA38D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p>
    <w:p w:rsidR="00EA38D4" w:rsidRPr="004F02E4" w:rsidRDefault="00EA38D4" w:rsidP="004F02E4">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r w:rsidRPr="004F02E4">
        <w:rPr>
          <w:rFonts w:ascii="Arial" w:hAnsi="Arial" w:cs="Arial"/>
          <w:color w:val="212121"/>
          <w:sz w:val="28"/>
          <w:szCs w:val="28"/>
          <w:shd w:val="clear" w:color="auto" w:fill="FFFFFF"/>
          <w:lang w:val="en-US"/>
        </w:rPr>
        <w:t xml:space="preserve"> What will you do if monitor settings are incorrect?</w:t>
      </w:r>
    </w:p>
    <w:p w:rsidR="00EA38D4" w:rsidRPr="004F02E4" w:rsidRDefault="00EA38D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p>
    <w:p w:rsidR="00EA38D4" w:rsidRPr="004F02E4" w:rsidRDefault="00EA38D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r w:rsidRPr="004F02E4">
        <w:rPr>
          <w:rFonts w:ascii="Arial" w:hAnsi="Arial" w:cs="Arial"/>
          <w:color w:val="212121"/>
          <w:sz w:val="28"/>
          <w:szCs w:val="28"/>
          <w:shd w:val="clear" w:color="auto" w:fill="FFFFFF"/>
          <w:lang w:val="en-US"/>
        </w:rPr>
        <w:t>Answer: for further information, check the manual for your TV</w:t>
      </w:r>
    </w:p>
    <w:p w:rsidR="00EA38D4" w:rsidRPr="004F02E4" w:rsidRDefault="00EA38D4" w:rsidP="004F02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p>
    <w:p w:rsidR="00EA38D4" w:rsidRPr="004F02E4" w:rsidRDefault="00EA38D4" w:rsidP="004F02E4">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r w:rsidRPr="004F02E4">
        <w:rPr>
          <w:rFonts w:ascii="Arial" w:hAnsi="Arial" w:cs="Arial"/>
          <w:color w:val="212121"/>
          <w:sz w:val="28"/>
          <w:szCs w:val="28"/>
          <w:shd w:val="clear" w:color="auto" w:fill="FFFFFF"/>
          <w:lang w:val="en-US"/>
        </w:rPr>
        <w:t>What is the most important before you start turning on the TV?</w:t>
      </w:r>
    </w:p>
    <w:p w:rsidR="00EA38D4" w:rsidRPr="004F02E4" w:rsidRDefault="00EA38D4" w:rsidP="004F02E4">
      <w:pPr>
        <w:pStyle w:val="HTMLconformatoprevio"/>
        <w:jc w:val="both"/>
        <w:rPr>
          <w:rFonts w:ascii="Arial" w:hAnsi="Arial" w:cs="Arial"/>
          <w:color w:val="212121"/>
          <w:sz w:val="28"/>
          <w:szCs w:val="28"/>
          <w:shd w:val="clear" w:color="auto" w:fill="FFFFFF"/>
          <w:lang w:val="en-US"/>
        </w:rPr>
      </w:pPr>
    </w:p>
    <w:p w:rsidR="00EA38D4" w:rsidRPr="004F02E4" w:rsidRDefault="00EA38D4" w:rsidP="004F02E4">
      <w:pPr>
        <w:pStyle w:val="HTMLconformatoprevio"/>
        <w:jc w:val="both"/>
        <w:rPr>
          <w:rFonts w:ascii="Arial" w:eastAsiaTheme="minorHAnsi" w:hAnsi="Arial" w:cs="Arial"/>
          <w:color w:val="212121"/>
          <w:sz w:val="28"/>
          <w:szCs w:val="28"/>
          <w:shd w:val="clear" w:color="auto" w:fill="FFFFFF"/>
          <w:lang w:val="en-US" w:eastAsia="en-US"/>
        </w:rPr>
      </w:pPr>
      <w:r w:rsidRPr="004F02E4">
        <w:rPr>
          <w:rFonts w:ascii="Arial" w:hAnsi="Arial" w:cs="Arial"/>
          <w:color w:val="212121"/>
          <w:sz w:val="28"/>
          <w:szCs w:val="28"/>
          <w:shd w:val="clear" w:color="auto" w:fill="FFFFFF"/>
          <w:lang w:val="en-US"/>
        </w:rPr>
        <w:t>Answer:</w:t>
      </w:r>
      <w:r w:rsidRPr="004F02E4">
        <w:rPr>
          <w:rFonts w:ascii="Arial" w:eastAsiaTheme="minorHAnsi" w:hAnsi="Arial" w:cs="Arial"/>
          <w:color w:val="212121"/>
          <w:sz w:val="28"/>
          <w:szCs w:val="28"/>
          <w:shd w:val="clear" w:color="auto" w:fill="FFFFFF"/>
          <w:lang w:val="en-US" w:eastAsia="en-US"/>
        </w:rPr>
        <w:t xml:space="preserve"> the most important thing before turning on the TV is to read the manual in its entirety</w:t>
      </w:r>
    </w:p>
    <w:p w:rsidR="00EA38D4" w:rsidRPr="004F02E4" w:rsidRDefault="00EA38D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p>
    <w:p w:rsidR="00EA38D4" w:rsidRPr="004F02E4" w:rsidRDefault="00EA38D4" w:rsidP="004F02E4">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r w:rsidRPr="004F02E4">
        <w:rPr>
          <w:rFonts w:ascii="Arial" w:hAnsi="Arial" w:cs="Arial"/>
          <w:color w:val="212121"/>
          <w:sz w:val="28"/>
          <w:szCs w:val="28"/>
          <w:shd w:val="clear" w:color="auto" w:fill="FFFFFF"/>
          <w:lang w:val="en-US"/>
        </w:rPr>
        <w:t>Where do you have to check if your TV is digital?</w:t>
      </w:r>
    </w:p>
    <w:p w:rsidR="00EA38D4" w:rsidRPr="004F02E4" w:rsidRDefault="00EA38D4" w:rsidP="004F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212121"/>
          <w:sz w:val="28"/>
          <w:szCs w:val="28"/>
          <w:lang w:val="en-US" w:eastAsia="es-CO"/>
        </w:rPr>
      </w:pPr>
    </w:p>
    <w:p w:rsidR="00EA38D4" w:rsidRPr="004F02E4" w:rsidRDefault="00EA38D4" w:rsidP="0083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z w:val="28"/>
          <w:szCs w:val="28"/>
          <w:shd w:val="clear" w:color="auto" w:fill="FFFFFF"/>
          <w:lang w:val="en-US"/>
        </w:rPr>
      </w:pPr>
      <w:r w:rsidRPr="004F02E4">
        <w:rPr>
          <w:rFonts w:ascii="Arial" w:hAnsi="Arial" w:cs="Arial"/>
          <w:color w:val="212121"/>
          <w:sz w:val="28"/>
          <w:szCs w:val="28"/>
          <w:shd w:val="clear" w:color="auto" w:fill="FFFFFF"/>
          <w:lang w:val="en-US"/>
        </w:rPr>
        <w:t>Answer: You should check the instruction manual for a statement that the TV has a digital tuner.</w:t>
      </w:r>
    </w:p>
    <w:p w:rsidR="00831D7B" w:rsidRDefault="00831D7B" w:rsidP="004F02E4">
      <w:pPr>
        <w:pStyle w:val="HTMLconformatoprevio"/>
        <w:jc w:val="both"/>
        <w:rPr>
          <w:rFonts w:ascii="Arial" w:hAnsi="Arial" w:cs="Arial"/>
          <w:color w:val="212121"/>
          <w:sz w:val="28"/>
          <w:szCs w:val="28"/>
          <w:shd w:val="clear" w:color="auto" w:fill="FFFFFF"/>
        </w:rPr>
      </w:pPr>
    </w:p>
    <w:p w:rsidR="003A59C8" w:rsidRPr="004F02E4" w:rsidRDefault="003A59C8" w:rsidP="004F02E4">
      <w:pPr>
        <w:pStyle w:val="HTMLconformatoprevio"/>
        <w:jc w:val="both"/>
        <w:rPr>
          <w:rFonts w:ascii="Arial" w:hAnsi="Arial" w:cs="Arial"/>
          <w:color w:val="212121"/>
          <w:sz w:val="28"/>
          <w:szCs w:val="28"/>
          <w:shd w:val="clear" w:color="auto" w:fill="FFFFFF"/>
        </w:rPr>
      </w:pPr>
      <w:r w:rsidRPr="004F02E4">
        <w:rPr>
          <w:rFonts w:ascii="Arial" w:hAnsi="Arial" w:cs="Arial"/>
          <w:color w:val="212121"/>
          <w:sz w:val="28"/>
          <w:szCs w:val="28"/>
          <w:shd w:val="clear" w:color="auto" w:fill="FFFFFF"/>
        </w:rPr>
        <w:t xml:space="preserve">4 – </w:t>
      </w:r>
      <w:r w:rsidRPr="004F02E4">
        <w:rPr>
          <w:rFonts w:ascii="Arial" w:hAnsi="Arial" w:cs="Arial"/>
          <w:b/>
          <w:color w:val="212121"/>
          <w:sz w:val="28"/>
          <w:szCs w:val="28"/>
          <w:shd w:val="clear" w:color="auto" w:fill="FFFFFF"/>
        </w:rPr>
        <w:t>Audio:</w:t>
      </w:r>
      <w:r w:rsidRPr="004F02E4">
        <w:rPr>
          <w:rFonts w:ascii="Arial" w:hAnsi="Arial" w:cs="Arial"/>
          <w:color w:val="212121"/>
          <w:sz w:val="28"/>
          <w:szCs w:val="28"/>
          <w:shd w:val="clear" w:color="auto" w:fill="FFFFFF"/>
        </w:rPr>
        <w:t xml:space="preserve"> </w:t>
      </w:r>
      <w:hyperlink r:id="rId6" w:history="1">
        <w:r w:rsidRPr="004F02E4">
          <w:rPr>
            <w:rStyle w:val="Hipervnculo"/>
            <w:rFonts w:ascii="Arial" w:hAnsi="Arial" w:cs="Arial"/>
            <w:sz w:val="28"/>
            <w:szCs w:val="28"/>
            <w:shd w:val="clear" w:color="auto" w:fill="FFFFFF"/>
          </w:rPr>
          <w:t>https://www.dropbox.com/home?preview=Manual+de+instrucciones+-+copia.mp3</w:t>
        </w:r>
      </w:hyperlink>
    </w:p>
    <w:sectPr w:rsidR="003A59C8" w:rsidRPr="004F02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4C5D"/>
    <w:multiLevelType w:val="hybridMultilevel"/>
    <w:tmpl w:val="A4A4C1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9960C8C"/>
    <w:multiLevelType w:val="hybridMultilevel"/>
    <w:tmpl w:val="4DCCDF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F16AAE"/>
    <w:multiLevelType w:val="hybridMultilevel"/>
    <w:tmpl w:val="FB92C6D2"/>
    <w:lvl w:ilvl="0" w:tplc="5D283A68">
      <w:start w:val="2"/>
      <w:numFmt w:val="bullet"/>
      <w:lvlText w:val="-"/>
      <w:lvlJc w:val="left"/>
      <w:pPr>
        <w:ind w:left="720" w:hanging="360"/>
      </w:pPr>
      <w:rPr>
        <w:rFonts w:ascii="Arial" w:eastAsia="Times New Roman"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CAA4867"/>
    <w:multiLevelType w:val="hybridMultilevel"/>
    <w:tmpl w:val="6DF016DA"/>
    <w:lvl w:ilvl="0" w:tplc="1A8A89A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6F3477B7"/>
    <w:multiLevelType w:val="hybridMultilevel"/>
    <w:tmpl w:val="193C55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A8"/>
    <w:rsid w:val="000438CF"/>
    <w:rsid w:val="000665A4"/>
    <w:rsid w:val="00127E17"/>
    <w:rsid w:val="00180A47"/>
    <w:rsid w:val="001E4B04"/>
    <w:rsid w:val="002869DC"/>
    <w:rsid w:val="002D3EC9"/>
    <w:rsid w:val="002E15EC"/>
    <w:rsid w:val="003410B1"/>
    <w:rsid w:val="003A59C8"/>
    <w:rsid w:val="003F0934"/>
    <w:rsid w:val="004178E0"/>
    <w:rsid w:val="00431CF2"/>
    <w:rsid w:val="004A139E"/>
    <w:rsid w:val="004D5CE5"/>
    <w:rsid w:val="004F02E4"/>
    <w:rsid w:val="00683CA8"/>
    <w:rsid w:val="00683CEE"/>
    <w:rsid w:val="007F2714"/>
    <w:rsid w:val="00831D7B"/>
    <w:rsid w:val="009B0083"/>
    <w:rsid w:val="00A80B31"/>
    <w:rsid w:val="00B505FB"/>
    <w:rsid w:val="00CB5191"/>
    <w:rsid w:val="00D06399"/>
    <w:rsid w:val="00D660BF"/>
    <w:rsid w:val="00D75EEF"/>
    <w:rsid w:val="00EA38D4"/>
    <w:rsid w:val="00F747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BBB13-9A31-4243-A8D5-B464E89A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683CA8"/>
    <w:rPr>
      <w:rFonts w:ascii="Courier New" w:eastAsia="Times New Roman" w:hAnsi="Courier New" w:cs="Courier New"/>
      <w:sz w:val="20"/>
      <w:szCs w:val="20"/>
      <w:lang w:eastAsia="es-CO"/>
    </w:rPr>
  </w:style>
  <w:style w:type="paragraph" w:styleId="Prrafodelista">
    <w:name w:val="List Paragraph"/>
    <w:basedOn w:val="Normal"/>
    <w:uiPriority w:val="34"/>
    <w:qFormat/>
    <w:rsid w:val="002869DC"/>
    <w:pPr>
      <w:ind w:left="720"/>
      <w:contextualSpacing/>
    </w:pPr>
  </w:style>
  <w:style w:type="character" w:styleId="Hipervnculo">
    <w:name w:val="Hyperlink"/>
    <w:basedOn w:val="Fuentedeprrafopredeter"/>
    <w:uiPriority w:val="99"/>
    <w:unhideWhenUsed/>
    <w:rsid w:val="003A59C8"/>
    <w:rPr>
      <w:color w:val="0563C1" w:themeColor="hyperlink"/>
      <w:u w:val="single"/>
    </w:rPr>
  </w:style>
  <w:style w:type="character" w:styleId="Hipervnculovisitado">
    <w:name w:val="FollowedHyperlink"/>
    <w:basedOn w:val="Fuentedeprrafopredeter"/>
    <w:uiPriority w:val="99"/>
    <w:semiHidden/>
    <w:unhideWhenUsed/>
    <w:rsid w:val="00683CEE"/>
    <w:rPr>
      <w:color w:val="954F72" w:themeColor="followedHyperlink"/>
      <w:u w:val="single"/>
    </w:rPr>
  </w:style>
  <w:style w:type="paragraph" w:styleId="Puesto">
    <w:name w:val="Title"/>
    <w:basedOn w:val="Normal"/>
    <w:next w:val="Normal"/>
    <w:link w:val="PuestoCar"/>
    <w:uiPriority w:val="4"/>
    <w:qFormat/>
    <w:rsid w:val="00831D7B"/>
    <w:pPr>
      <w:spacing w:after="0" w:line="240" w:lineRule="auto"/>
      <w:jc w:val="center"/>
    </w:pPr>
    <w:rPr>
      <w:rFonts w:ascii="Arial" w:hAnsi="Arial"/>
      <w:b/>
      <w:sz w:val="24"/>
    </w:rPr>
  </w:style>
  <w:style w:type="character" w:customStyle="1" w:styleId="PuestoCar">
    <w:name w:val="Puesto Car"/>
    <w:basedOn w:val="Fuentedeprrafopredeter"/>
    <w:link w:val="Puesto"/>
    <w:uiPriority w:val="4"/>
    <w:rsid w:val="00831D7B"/>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4084">
      <w:bodyDiv w:val="1"/>
      <w:marLeft w:val="0"/>
      <w:marRight w:val="0"/>
      <w:marTop w:val="0"/>
      <w:marBottom w:val="0"/>
      <w:divBdr>
        <w:top w:val="none" w:sz="0" w:space="0" w:color="auto"/>
        <w:left w:val="none" w:sz="0" w:space="0" w:color="auto"/>
        <w:bottom w:val="none" w:sz="0" w:space="0" w:color="auto"/>
        <w:right w:val="none" w:sz="0" w:space="0" w:color="auto"/>
      </w:divBdr>
    </w:div>
    <w:div w:id="235434129">
      <w:bodyDiv w:val="1"/>
      <w:marLeft w:val="0"/>
      <w:marRight w:val="0"/>
      <w:marTop w:val="0"/>
      <w:marBottom w:val="0"/>
      <w:divBdr>
        <w:top w:val="none" w:sz="0" w:space="0" w:color="auto"/>
        <w:left w:val="none" w:sz="0" w:space="0" w:color="auto"/>
        <w:bottom w:val="none" w:sz="0" w:space="0" w:color="auto"/>
        <w:right w:val="none" w:sz="0" w:space="0" w:color="auto"/>
      </w:divBdr>
    </w:div>
    <w:div w:id="308748765">
      <w:bodyDiv w:val="1"/>
      <w:marLeft w:val="0"/>
      <w:marRight w:val="0"/>
      <w:marTop w:val="0"/>
      <w:marBottom w:val="0"/>
      <w:divBdr>
        <w:top w:val="none" w:sz="0" w:space="0" w:color="auto"/>
        <w:left w:val="none" w:sz="0" w:space="0" w:color="auto"/>
        <w:bottom w:val="none" w:sz="0" w:space="0" w:color="auto"/>
        <w:right w:val="none" w:sz="0" w:space="0" w:color="auto"/>
      </w:divBdr>
    </w:div>
    <w:div w:id="357969262">
      <w:bodyDiv w:val="1"/>
      <w:marLeft w:val="0"/>
      <w:marRight w:val="0"/>
      <w:marTop w:val="0"/>
      <w:marBottom w:val="0"/>
      <w:divBdr>
        <w:top w:val="none" w:sz="0" w:space="0" w:color="auto"/>
        <w:left w:val="none" w:sz="0" w:space="0" w:color="auto"/>
        <w:bottom w:val="none" w:sz="0" w:space="0" w:color="auto"/>
        <w:right w:val="none" w:sz="0" w:space="0" w:color="auto"/>
      </w:divBdr>
      <w:divsChild>
        <w:div w:id="2057507049">
          <w:marLeft w:val="0"/>
          <w:marRight w:val="0"/>
          <w:marTop w:val="0"/>
          <w:marBottom w:val="0"/>
          <w:divBdr>
            <w:top w:val="none" w:sz="0" w:space="0" w:color="auto"/>
            <w:left w:val="none" w:sz="0" w:space="0" w:color="auto"/>
            <w:bottom w:val="none" w:sz="0" w:space="0" w:color="auto"/>
            <w:right w:val="none" w:sz="0" w:space="0" w:color="auto"/>
          </w:divBdr>
        </w:div>
        <w:div w:id="1006714897">
          <w:marLeft w:val="-45"/>
          <w:marRight w:val="0"/>
          <w:marTop w:val="0"/>
          <w:marBottom w:val="0"/>
          <w:divBdr>
            <w:top w:val="single" w:sz="6" w:space="0" w:color="FFFFFF"/>
            <w:left w:val="single" w:sz="6" w:space="0" w:color="FFFFFF"/>
            <w:bottom w:val="single" w:sz="6" w:space="0" w:color="FFFFFF"/>
            <w:right w:val="single" w:sz="6" w:space="0" w:color="FFFFFF"/>
          </w:divBdr>
        </w:div>
        <w:div w:id="1863854437">
          <w:marLeft w:val="0"/>
          <w:marRight w:val="0"/>
          <w:marTop w:val="0"/>
          <w:marBottom w:val="0"/>
          <w:divBdr>
            <w:top w:val="none" w:sz="0" w:space="0" w:color="auto"/>
            <w:left w:val="none" w:sz="0" w:space="0" w:color="auto"/>
            <w:bottom w:val="none" w:sz="0" w:space="0" w:color="auto"/>
            <w:right w:val="none" w:sz="0" w:space="0" w:color="auto"/>
          </w:divBdr>
        </w:div>
      </w:divsChild>
    </w:div>
    <w:div w:id="493104254">
      <w:bodyDiv w:val="1"/>
      <w:marLeft w:val="0"/>
      <w:marRight w:val="0"/>
      <w:marTop w:val="0"/>
      <w:marBottom w:val="0"/>
      <w:divBdr>
        <w:top w:val="none" w:sz="0" w:space="0" w:color="auto"/>
        <w:left w:val="none" w:sz="0" w:space="0" w:color="auto"/>
        <w:bottom w:val="none" w:sz="0" w:space="0" w:color="auto"/>
        <w:right w:val="none" w:sz="0" w:space="0" w:color="auto"/>
      </w:divBdr>
      <w:divsChild>
        <w:div w:id="1227375519">
          <w:marLeft w:val="-45"/>
          <w:marRight w:val="0"/>
          <w:marTop w:val="0"/>
          <w:marBottom w:val="0"/>
          <w:divBdr>
            <w:top w:val="single" w:sz="6" w:space="0" w:color="FFFFFF"/>
            <w:left w:val="single" w:sz="6" w:space="0" w:color="FFFFFF"/>
            <w:bottom w:val="single" w:sz="6" w:space="0" w:color="FFFFFF"/>
            <w:right w:val="single" w:sz="6" w:space="0" w:color="FFFFFF"/>
          </w:divBdr>
        </w:div>
        <w:div w:id="1236624201">
          <w:marLeft w:val="0"/>
          <w:marRight w:val="0"/>
          <w:marTop w:val="0"/>
          <w:marBottom w:val="0"/>
          <w:divBdr>
            <w:top w:val="none" w:sz="0" w:space="0" w:color="auto"/>
            <w:left w:val="none" w:sz="0" w:space="0" w:color="auto"/>
            <w:bottom w:val="none" w:sz="0" w:space="0" w:color="auto"/>
            <w:right w:val="none" w:sz="0" w:space="0" w:color="auto"/>
          </w:divBdr>
        </w:div>
      </w:divsChild>
    </w:div>
    <w:div w:id="869731869">
      <w:bodyDiv w:val="1"/>
      <w:marLeft w:val="0"/>
      <w:marRight w:val="0"/>
      <w:marTop w:val="0"/>
      <w:marBottom w:val="0"/>
      <w:divBdr>
        <w:top w:val="none" w:sz="0" w:space="0" w:color="auto"/>
        <w:left w:val="none" w:sz="0" w:space="0" w:color="auto"/>
        <w:bottom w:val="none" w:sz="0" w:space="0" w:color="auto"/>
        <w:right w:val="none" w:sz="0" w:space="0" w:color="auto"/>
      </w:divBdr>
    </w:div>
    <w:div w:id="1285036583">
      <w:bodyDiv w:val="1"/>
      <w:marLeft w:val="0"/>
      <w:marRight w:val="0"/>
      <w:marTop w:val="0"/>
      <w:marBottom w:val="0"/>
      <w:divBdr>
        <w:top w:val="none" w:sz="0" w:space="0" w:color="auto"/>
        <w:left w:val="none" w:sz="0" w:space="0" w:color="auto"/>
        <w:bottom w:val="none" w:sz="0" w:space="0" w:color="auto"/>
        <w:right w:val="none" w:sz="0" w:space="0" w:color="auto"/>
      </w:divBdr>
    </w:div>
    <w:div w:id="1303266518">
      <w:bodyDiv w:val="1"/>
      <w:marLeft w:val="0"/>
      <w:marRight w:val="0"/>
      <w:marTop w:val="0"/>
      <w:marBottom w:val="0"/>
      <w:divBdr>
        <w:top w:val="none" w:sz="0" w:space="0" w:color="auto"/>
        <w:left w:val="none" w:sz="0" w:space="0" w:color="auto"/>
        <w:bottom w:val="none" w:sz="0" w:space="0" w:color="auto"/>
        <w:right w:val="none" w:sz="0" w:space="0" w:color="auto"/>
      </w:divBdr>
    </w:div>
    <w:div w:id="1767339264">
      <w:bodyDiv w:val="1"/>
      <w:marLeft w:val="0"/>
      <w:marRight w:val="0"/>
      <w:marTop w:val="0"/>
      <w:marBottom w:val="0"/>
      <w:divBdr>
        <w:top w:val="none" w:sz="0" w:space="0" w:color="auto"/>
        <w:left w:val="none" w:sz="0" w:space="0" w:color="auto"/>
        <w:bottom w:val="none" w:sz="0" w:space="0" w:color="auto"/>
        <w:right w:val="none" w:sz="0" w:space="0" w:color="auto"/>
      </w:divBdr>
      <w:divsChild>
        <w:div w:id="1670520033">
          <w:marLeft w:val="0"/>
          <w:marRight w:val="0"/>
          <w:marTop w:val="0"/>
          <w:marBottom w:val="0"/>
          <w:divBdr>
            <w:top w:val="none" w:sz="0" w:space="0" w:color="auto"/>
            <w:left w:val="none" w:sz="0" w:space="0" w:color="auto"/>
            <w:bottom w:val="none" w:sz="0" w:space="0" w:color="auto"/>
            <w:right w:val="none" w:sz="0" w:space="0" w:color="auto"/>
          </w:divBdr>
        </w:div>
      </w:divsChild>
    </w:div>
    <w:div w:id="18368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home?preview=Manual+de+instrucciones+-+copia.mp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798</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sabogal gonzalez</dc:creator>
  <cp:keywords/>
  <dc:description/>
  <cp:lastModifiedBy>jeisson sabogal gonzalez</cp:lastModifiedBy>
  <cp:revision>18</cp:revision>
  <dcterms:created xsi:type="dcterms:W3CDTF">2019-03-22T02:43:00Z</dcterms:created>
  <dcterms:modified xsi:type="dcterms:W3CDTF">2019-03-23T01:14:00Z</dcterms:modified>
</cp:coreProperties>
</file>