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0632" w:type="dxa"/>
        <w:tblInd w:w="-856" w:type="dxa"/>
        <w:tblLayout w:type="fixed"/>
        <w:tblLook w:val="04A0" w:firstRow="1" w:lastRow="0" w:firstColumn="1" w:lastColumn="0" w:noHBand="0" w:noVBand="1"/>
      </w:tblPr>
      <w:tblGrid>
        <w:gridCol w:w="1860"/>
        <w:gridCol w:w="267"/>
        <w:gridCol w:w="1134"/>
        <w:gridCol w:w="552"/>
        <w:gridCol w:w="462"/>
        <w:gridCol w:w="404"/>
        <w:gridCol w:w="141"/>
        <w:gridCol w:w="851"/>
        <w:gridCol w:w="1417"/>
        <w:gridCol w:w="948"/>
        <w:gridCol w:w="186"/>
        <w:gridCol w:w="1418"/>
        <w:gridCol w:w="992"/>
      </w:tblGrid>
      <w:tr w:rsidR="002B31FB" w:rsidRPr="009F0872" w:rsidTr="002B31FB">
        <w:trPr>
          <w:trHeight w:val="315"/>
        </w:trPr>
        <w:tc>
          <w:tcPr>
            <w:tcW w:w="10632" w:type="dxa"/>
            <w:gridSpan w:val="13"/>
            <w:shd w:val="clear" w:color="auto" w:fill="ED7D31" w:themeFill="accent2"/>
            <w:noWrap/>
            <w:hideMark/>
          </w:tcPr>
          <w:p w:rsidR="009F0872" w:rsidRPr="009F0872" w:rsidRDefault="009F0872" w:rsidP="009F0872">
            <w:pPr>
              <w:jc w:val="center"/>
              <w:rPr>
                <w:b/>
                <w:bCs/>
              </w:rPr>
            </w:pPr>
            <w:bookmarkStart w:id="0" w:name="_GoBack"/>
            <w:r w:rsidRPr="002B31FB">
              <w:rPr>
                <w:b/>
                <w:bCs/>
                <w:color w:val="FFFFFF" w:themeColor="background1"/>
              </w:rPr>
              <w:t>1. Información básica del proyecto</w:t>
            </w:r>
          </w:p>
        </w:tc>
      </w:tr>
      <w:tr w:rsidR="009F0872" w:rsidRPr="009F0872" w:rsidTr="00C74EF4">
        <w:trPr>
          <w:trHeight w:val="300"/>
        </w:trPr>
        <w:tc>
          <w:tcPr>
            <w:tcW w:w="10632" w:type="dxa"/>
            <w:gridSpan w:val="13"/>
            <w:tcBorders>
              <w:left w:val="nil"/>
              <w:right w:val="nil"/>
            </w:tcBorders>
            <w:noWrap/>
          </w:tcPr>
          <w:p w:rsidR="009F0872" w:rsidRDefault="009F0872"/>
          <w:p w:rsidR="00E37C44" w:rsidRPr="009F0872" w:rsidRDefault="00E37C44"/>
        </w:tc>
      </w:tr>
      <w:tr w:rsidR="00DA3BEE" w:rsidRPr="009F0872" w:rsidTr="002B31FB">
        <w:trPr>
          <w:trHeight w:val="420"/>
        </w:trPr>
        <w:tc>
          <w:tcPr>
            <w:tcW w:w="1860" w:type="dxa"/>
            <w:shd w:val="clear" w:color="auto" w:fill="ED7D31" w:themeFill="accent2"/>
            <w:vAlign w:val="center"/>
            <w:hideMark/>
          </w:tcPr>
          <w:p w:rsidR="009F0872" w:rsidRPr="002B31FB" w:rsidRDefault="009F0872" w:rsidP="002B31FB">
            <w:pPr>
              <w:rPr>
                <w:b/>
                <w:color w:val="FFFFFF" w:themeColor="background1"/>
              </w:rPr>
            </w:pPr>
            <w:r w:rsidRPr="002B31FB">
              <w:rPr>
                <w:b/>
                <w:color w:val="FFFFFF" w:themeColor="background1"/>
              </w:rPr>
              <w:t>1. Nombre del proyecto:</w:t>
            </w:r>
          </w:p>
        </w:tc>
        <w:tc>
          <w:tcPr>
            <w:tcW w:w="8772" w:type="dxa"/>
            <w:gridSpan w:val="12"/>
            <w:vAlign w:val="center"/>
            <w:hideMark/>
          </w:tcPr>
          <w:p w:rsidR="009F0872" w:rsidRPr="009F0872" w:rsidRDefault="009F0872" w:rsidP="00C5567A">
            <w:pPr>
              <w:jc w:val="center"/>
              <w:rPr>
                <w:b/>
              </w:rPr>
            </w:pPr>
            <w:r w:rsidRPr="009F0872">
              <w:rPr>
                <w:b/>
              </w:rPr>
              <w:t>Proyecto para eliminar la accidentalidad en la minería de carbón del municipio de Samacá</w:t>
            </w:r>
          </w:p>
        </w:tc>
      </w:tr>
      <w:tr w:rsidR="00DA3BEE" w:rsidRPr="009F0872" w:rsidTr="002B31FB">
        <w:trPr>
          <w:trHeight w:val="915"/>
        </w:trPr>
        <w:tc>
          <w:tcPr>
            <w:tcW w:w="1860" w:type="dxa"/>
            <w:shd w:val="clear" w:color="auto" w:fill="ED7D31" w:themeFill="accent2"/>
            <w:vAlign w:val="center"/>
            <w:hideMark/>
          </w:tcPr>
          <w:p w:rsidR="009F0872" w:rsidRPr="002B31FB" w:rsidRDefault="009F0872" w:rsidP="002B31FB">
            <w:pPr>
              <w:rPr>
                <w:b/>
                <w:color w:val="FFFFFF" w:themeColor="background1"/>
              </w:rPr>
            </w:pPr>
            <w:r w:rsidRPr="002B31FB">
              <w:rPr>
                <w:b/>
                <w:color w:val="FFFFFF" w:themeColor="background1"/>
              </w:rPr>
              <w:t>1.2 Tiempo estimado de ejecución del proyecto (meses):</w:t>
            </w:r>
          </w:p>
        </w:tc>
        <w:tc>
          <w:tcPr>
            <w:tcW w:w="8772" w:type="dxa"/>
            <w:gridSpan w:val="12"/>
            <w:vAlign w:val="center"/>
            <w:hideMark/>
          </w:tcPr>
          <w:p w:rsidR="009F0872" w:rsidRPr="009F0872" w:rsidRDefault="009F0872" w:rsidP="00C5567A">
            <w:pPr>
              <w:jc w:val="center"/>
            </w:pPr>
            <w:r>
              <w:t>6 Meses</w:t>
            </w:r>
          </w:p>
        </w:tc>
      </w:tr>
      <w:tr w:rsidR="00DA3BEE" w:rsidRPr="009F0872" w:rsidTr="002B31FB">
        <w:trPr>
          <w:trHeight w:val="1215"/>
        </w:trPr>
        <w:tc>
          <w:tcPr>
            <w:tcW w:w="1860" w:type="dxa"/>
            <w:shd w:val="clear" w:color="auto" w:fill="ED7D31" w:themeFill="accent2"/>
            <w:vAlign w:val="center"/>
            <w:hideMark/>
          </w:tcPr>
          <w:p w:rsidR="009F0872" w:rsidRPr="002B31FB" w:rsidRDefault="009F0872" w:rsidP="002B31FB">
            <w:pPr>
              <w:rPr>
                <w:b/>
                <w:color w:val="FFFFFF" w:themeColor="background1"/>
              </w:rPr>
            </w:pPr>
            <w:r w:rsidRPr="002B31FB">
              <w:rPr>
                <w:b/>
                <w:color w:val="FFFFFF" w:themeColor="background1"/>
              </w:rPr>
              <w:t>1.6 Empresas o instituciones que participan en su formulación o financiación: (si Existe)</w:t>
            </w:r>
          </w:p>
        </w:tc>
        <w:tc>
          <w:tcPr>
            <w:tcW w:w="8772" w:type="dxa"/>
            <w:gridSpan w:val="12"/>
            <w:vAlign w:val="center"/>
            <w:hideMark/>
          </w:tcPr>
          <w:p w:rsidR="009F0872" w:rsidRPr="009F0872" w:rsidRDefault="00C5567A" w:rsidP="00C5567A">
            <w:pPr>
              <w:jc w:val="center"/>
            </w:pPr>
            <w:r>
              <w:t xml:space="preserve">Empresas del sector minero del municipio de Samacá </w:t>
            </w:r>
          </w:p>
        </w:tc>
      </w:tr>
      <w:tr w:rsidR="00C5567A" w:rsidRPr="009F0872" w:rsidTr="00C74EF4">
        <w:trPr>
          <w:trHeight w:val="345"/>
        </w:trPr>
        <w:tc>
          <w:tcPr>
            <w:tcW w:w="10632" w:type="dxa"/>
            <w:gridSpan w:val="13"/>
            <w:tcBorders>
              <w:left w:val="nil"/>
              <w:right w:val="nil"/>
            </w:tcBorders>
            <w:hideMark/>
          </w:tcPr>
          <w:p w:rsidR="00C5567A" w:rsidRDefault="00C5567A"/>
          <w:p w:rsidR="00C5567A" w:rsidRPr="009F0872" w:rsidRDefault="00C5567A"/>
        </w:tc>
      </w:tr>
      <w:tr w:rsidR="002B31FB" w:rsidRPr="009F0872" w:rsidTr="002B31FB">
        <w:trPr>
          <w:trHeight w:val="315"/>
        </w:trPr>
        <w:tc>
          <w:tcPr>
            <w:tcW w:w="10632" w:type="dxa"/>
            <w:gridSpan w:val="13"/>
            <w:shd w:val="clear" w:color="auto" w:fill="ED7D31" w:themeFill="accent2"/>
            <w:noWrap/>
            <w:hideMark/>
          </w:tcPr>
          <w:p w:rsidR="009F0872" w:rsidRPr="002B31FB" w:rsidRDefault="009F0872" w:rsidP="00C5567A">
            <w:pPr>
              <w:jc w:val="center"/>
              <w:rPr>
                <w:b/>
                <w:bCs/>
                <w:color w:val="FFFFFF" w:themeColor="background1"/>
              </w:rPr>
            </w:pPr>
            <w:r w:rsidRPr="002B31FB">
              <w:rPr>
                <w:b/>
                <w:bCs/>
                <w:color w:val="FFFFFF" w:themeColor="background1"/>
              </w:rPr>
              <w:t>2. Estructura del Proyecto</w:t>
            </w:r>
          </w:p>
        </w:tc>
      </w:tr>
      <w:tr w:rsidR="00C5567A" w:rsidRPr="009F0872" w:rsidTr="00C74EF4">
        <w:trPr>
          <w:trHeight w:val="300"/>
        </w:trPr>
        <w:tc>
          <w:tcPr>
            <w:tcW w:w="10632" w:type="dxa"/>
            <w:gridSpan w:val="13"/>
            <w:tcBorders>
              <w:left w:val="nil"/>
              <w:right w:val="nil"/>
            </w:tcBorders>
            <w:noWrap/>
            <w:hideMark/>
          </w:tcPr>
          <w:p w:rsidR="00C5567A" w:rsidRDefault="00C5567A"/>
          <w:p w:rsidR="00C5567A" w:rsidRPr="009F0872" w:rsidRDefault="00C5567A"/>
        </w:tc>
      </w:tr>
      <w:tr w:rsidR="002B31FB" w:rsidRPr="009F0872" w:rsidTr="002B31FB">
        <w:trPr>
          <w:trHeight w:val="300"/>
        </w:trPr>
        <w:tc>
          <w:tcPr>
            <w:tcW w:w="10632" w:type="dxa"/>
            <w:gridSpan w:val="13"/>
            <w:shd w:val="clear" w:color="auto" w:fill="ED7D31" w:themeFill="accent2"/>
            <w:noWrap/>
            <w:hideMark/>
          </w:tcPr>
          <w:p w:rsidR="009F0872" w:rsidRPr="002B31FB" w:rsidRDefault="009F0872">
            <w:pPr>
              <w:rPr>
                <w:b/>
                <w:bCs/>
                <w:color w:val="FFFFFF" w:themeColor="background1"/>
              </w:rPr>
            </w:pPr>
            <w:r w:rsidRPr="002B31FB">
              <w:rPr>
                <w:b/>
                <w:bCs/>
                <w:color w:val="FFFFFF" w:themeColor="background1"/>
              </w:rPr>
              <w:t>2.1 Planteamiento del problema o necesidad que se pretende solucionar</w:t>
            </w:r>
          </w:p>
        </w:tc>
      </w:tr>
      <w:tr w:rsidR="009F0872" w:rsidRPr="009F0872" w:rsidTr="00C74EF4">
        <w:trPr>
          <w:trHeight w:val="4153"/>
        </w:trPr>
        <w:tc>
          <w:tcPr>
            <w:tcW w:w="10632" w:type="dxa"/>
            <w:gridSpan w:val="13"/>
            <w:noWrap/>
            <w:hideMark/>
          </w:tcPr>
          <w:p w:rsidR="00C5567A" w:rsidRDefault="00C5567A"/>
          <w:p w:rsidR="00C5567A" w:rsidRDefault="00C5567A" w:rsidP="00C5567A">
            <w:pPr>
              <w:jc w:val="both"/>
            </w:pPr>
            <w:r>
              <w:t>La accidentalidad en la minería ha tenido episodios fatales en el país, uno de los que más recordados fue el ocurrido en el municipio de Amagá (Antioquia), donde 73 mineros perdieron la vida a causa de una explosión de gas metano</w:t>
            </w:r>
            <w:r>
              <w:t xml:space="preserve"> </w:t>
            </w:r>
            <w:r>
              <w:t xml:space="preserve">en junio de 2010. En el año 2011 se adoptó la política nacional de seguridad minera la cual determina que las causas más frecuentes de los accidentes entre 2005 y 2011 se relacionan principalmente a las explosiones de metano, derrumbes, deficiencia de oxígeno, riesgos electromecánicos e incendios. </w:t>
            </w:r>
          </w:p>
          <w:p w:rsidR="00C5567A" w:rsidRDefault="00C5567A" w:rsidP="00C5567A">
            <w:pPr>
              <w:jc w:val="both"/>
            </w:pPr>
          </w:p>
          <w:p w:rsidR="00C5567A" w:rsidRDefault="00C5567A" w:rsidP="00C5567A">
            <w:pPr>
              <w:jc w:val="both"/>
            </w:pPr>
            <w:r>
              <w:t xml:space="preserve">Entre los factores que más influyen en la generación de condiciones inseguras que ponen en riesgo la vida de los trabajadores mineros, se encuentran: la deficiencia en aspectos técnicos relevantes en la minería, como son la falta de monitoreo de condiciones de la atmósfera minera, el análisis sobre el tipo y calidad del sostenimiento empleado en las minas, el análisis geológico y geotécnico de los respaldos, el cálculo técnico de equipos de ventilación y bombeo. </w:t>
            </w:r>
          </w:p>
          <w:p w:rsidR="00C5567A" w:rsidRDefault="00C5567A" w:rsidP="00C5567A">
            <w:pPr>
              <w:jc w:val="both"/>
            </w:pPr>
          </w:p>
          <w:p w:rsidR="009F0872" w:rsidRPr="009F0872" w:rsidRDefault="00C5567A" w:rsidP="00C5567A">
            <w:pPr>
              <w:jc w:val="both"/>
            </w:pPr>
            <w:r>
              <w:t>Sin embargo el factor más determinante es el humano, representado por los trabajadores quienes tienen la responsabilidad del seguimiento de las condiciones del ambiente en la mina y de la adopción de las medidas preventivas y correctivas a implementar.</w:t>
            </w:r>
          </w:p>
        </w:tc>
      </w:tr>
      <w:tr w:rsidR="002B31FB" w:rsidRPr="009F0872" w:rsidTr="002B31FB">
        <w:trPr>
          <w:trHeight w:val="300"/>
        </w:trPr>
        <w:tc>
          <w:tcPr>
            <w:tcW w:w="10632" w:type="dxa"/>
            <w:gridSpan w:val="13"/>
            <w:shd w:val="clear" w:color="auto" w:fill="ED7D31" w:themeFill="accent2"/>
            <w:noWrap/>
            <w:hideMark/>
          </w:tcPr>
          <w:p w:rsidR="009F0872" w:rsidRPr="002B31FB" w:rsidRDefault="009F0872">
            <w:pPr>
              <w:rPr>
                <w:b/>
                <w:bCs/>
                <w:color w:val="FFFFFF" w:themeColor="background1"/>
              </w:rPr>
            </w:pPr>
            <w:r w:rsidRPr="002B31FB">
              <w:rPr>
                <w:b/>
                <w:bCs/>
                <w:color w:val="FFFFFF" w:themeColor="background1"/>
              </w:rPr>
              <w:t>2.2 Justificación del proyecto</w:t>
            </w:r>
          </w:p>
        </w:tc>
      </w:tr>
      <w:tr w:rsidR="009F0872" w:rsidRPr="009F0872" w:rsidTr="00C74EF4">
        <w:trPr>
          <w:trHeight w:val="2551"/>
        </w:trPr>
        <w:tc>
          <w:tcPr>
            <w:tcW w:w="10632" w:type="dxa"/>
            <w:gridSpan w:val="13"/>
            <w:noWrap/>
            <w:hideMark/>
          </w:tcPr>
          <w:p w:rsidR="0012319D" w:rsidRDefault="0012319D" w:rsidP="0012319D">
            <w:pPr>
              <w:jc w:val="both"/>
            </w:pPr>
          </w:p>
          <w:p w:rsidR="0012319D" w:rsidRDefault="0012319D" w:rsidP="0012319D">
            <w:pPr>
              <w:jc w:val="both"/>
            </w:pPr>
            <w:r>
              <w:t xml:space="preserve">La minería subterránea constituye uno de los renglones más importantes de la economía en el departamento de Boyacá, </w:t>
            </w:r>
            <w:r>
              <w:t xml:space="preserve">el municipio de Samacá </w:t>
            </w:r>
            <w:r>
              <w:t>tiene una tradición de más de 50 años en la extracción de minerales, siendo una fuente de empleo directo e indirecto para un porcen</w:t>
            </w:r>
            <w:r>
              <w:t>taje relevante de su población.</w:t>
            </w:r>
          </w:p>
          <w:p w:rsidR="0012319D" w:rsidRDefault="0012319D" w:rsidP="0012319D">
            <w:pPr>
              <w:jc w:val="both"/>
            </w:pPr>
          </w:p>
          <w:p w:rsidR="009F0872" w:rsidRPr="009F0872" w:rsidRDefault="0012319D" w:rsidP="0012319D">
            <w:pPr>
              <w:jc w:val="both"/>
            </w:pPr>
            <w:r>
              <w:t xml:space="preserve">Debido al aumento de las unidades de producción minera en </w:t>
            </w:r>
            <w:r>
              <w:t xml:space="preserve">el municipio </w:t>
            </w:r>
            <w:r>
              <w:t>se pudo evidenciar un incremento de las condiciones inseguras en los frentes de trabajo, generando situaciones que ponen en riesgo la vida de los trabajadores mineros y en ocasiones fatalidades, las cuales se derivan principalmente de los derrumbes, las explosiones asociadas a metano, fallas en sistemas de ventilación entre otras.</w:t>
            </w:r>
          </w:p>
        </w:tc>
      </w:tr>
      <w:tr w:rsidR="002B31FB" w:rsidRPr="009F0872" w:rsidTr="002B31FB">
        <w:trPr>
          <w:trHeight w:val="300"/>
        </w:trPr>
        <w:tc>
          <w:tcPr>
            <w:tcW w:w="10632" w:type="dxa"/>
            <w:gridSpan w:val="13"/>
            <w:shd w:val="clear" w:color="auto" w:fill="ED7D31" w:themeFill="accent2"/>
            <w:noWrap/>
            <w:hideMark/>
          </w:tcPr>
          <w:p w:rsidR="009F0872" w:rsidRPr="002B31FB" w:rsidRDefault="009F0872">
            <w:pPr>
              <w:rPr>
                <w:b/>
                <w:bCs/>
                <w:color w:val="FFFFFF" w:themeColor="background1"/>
              </w:rPr>
            </w:pPr>
            <w:r w:rsidRPr="002B31FB">
              <w:rPr>
                <w:b/>
                <w:bCs/>
                <w:color w:val="FFFFFF" w:themeColor="background1"/>
              </w:rPr>
              <w:lastRenderedPageBreak/>
              <w:t>2.3 Objetivo general</w:t>
            </w:r>
          </w:p>
        </w:tc>
      </w:tr>
      <w:tr w:rsidR="009F0872" w:rsidRPr="009F0872" w:rsidTr="00C74EF4">
        <w:trPr>
          <w:trHeight w:val="937"/>
        </w:trPr>
        <w:tc>
          <w:tcPr>
            <w:tcW w:w="10632" w:type="dxa"/>
            <w:gridSpan w:val="13"/>
            <w:noWrap/>
            <w:hideMark/>
          </w:tcPr>
          <w:p w:rsidR="009F0872" w:rsidRDefault="009F0872">
            <w:r w:rsidRPr="009F0872">
              <w:t> </w:t>
            </w:r>
          </w:p>
          <w:p w:rsidR="00C5567A" w:rsidRPr="009F0872" w:rsidRDefault="00C5567A">
            <w:r>
              <w:t xml:space="preserve">Implementar mecanismos para la disminución de </w:t>
            </w:r>
            <w:r w:rsidRPr="00C5567A">
              <w:t xml:space="preserve">la accidentalidad en la pequeña </w:t>
            </w:r>
            <w:r>
              <w:t>y mediana minería subterránea del municipio de Samacá.</w:t>
            </w:r>
          </w:p>
        </w:tc>
      </w:tr>
      <w:tr w:rsidR="002B31FB" w:rsidRPr="009F0872" w:rsidTr="002B31FB">
        <w:trPr>
          <w:trHeight w:val="300"/>
        </w:trPr>
        <w:tc>
          <w:tcPr>
            <w:tcW w:w="10632" w:type="dxa"/>
            <w:gridSpan w:val="13"/>
            <w:shd w:val="clear" w:color="auto" w:fill="ED7D31" w:themeFill="accent2"/>
            <w:noWrap/>
            <w:hideMark/>
          </w:tcPr>
          <w:p w:rsidR="009F0872" w:rsidRPr="002B31FB" w:rsidRDefault="009F0872">
            <w:pPr>
              <w:rPr>
                <w:b/>
                <w:bCs/>
                <w:color w:val="FFFFFF" w:themeColor="background1"/>
              </w:rPr>
            </w:pPr>
            <w:r w:rsidRPr="002B31FB">
              <w:rPr>
                <w:b/>
                <w:bCs/>
                <w:color w:val="FFFFFF" w:themeColor="background1"/>
              </w:rPr>
              <w:t>2.4 Objetivos específicos:</w:t>
            </w:r>
          </w:p>
        </w:tc>
      </w:tr>
      <w:tr w:rsidR="009F0872" w:rsidRPr="009F0872" w:rsidTr="00E1414C">
        <w:trPr>
          <w:trHeight w:val="418"/>
        </w:trPr>
        <w:tc>
          <w:tcPr>
            <w:tcW w:w="10632" w:type="dxa"/>
            <w:gridSpan w:val="13"/>
            <w:noWrap/>
            <w:vAlign w:val="center"/>
            <w:hideMark/>
          </w:tcPr>
          <w:p w:rsidR="009F0872" w:rsidRPr="009F0872" w:rsidRDefault="00AE7DCB" w:rsidP="00E1414C">
            <w:pPr>
              <w:pStyle w:val="Prrafodelista"/>
              <w:numPr>
                <w:ilvl w:val="0"/>
                <w:numId w:val="3"/>
              </w:numPr>
              <w:jc w:val="both"/>
            </w:pPr>
            <w:r>
              <w:t>Verificar el estado actual de seguridad de las labores mineras subterráneas qu</w:t>
            </w:r>
            <w:r>
              <w:t>e se desarrollan en el municipio</w:t>
            </w:r>
          </w:p>
        </w:tc>
      </w:tr>
      <w:tr w:rsidR="009F0872" w:rsidRPr="009F0872" w:rsidTr="00E1414C">
        <w:trPr>
          <w:trHeight w:val="694"/>
        </w:trPr>
        <w:tc>
          <w:tcPr>
            <w:tcW w:w="10632" w:type="dxa"/>
            <w:gridSpan w:val="13"/>
            <w:noWrap/>
            <w:vAlign w:val="center"/>
            <w:hideMark/>
          </w:tcPr>
          <w:p w:rsidR="009F0872" w:rsidRPr="009F0872" w:rsidRDefault="00AE7DCB" w:rsidP="00E1414C">
            <w:pPr>
              <w:pStyle w:val="Prrafodelista"/>
              <w:numPr>
                <w:ilvl w:val="0"/>
                <w:numId w:val="3"/>
              </w:numPr>
              <w:jc w:val="both"/>
            </w:pPr>
            <w:r>
              <w:t>Plantear alternativas de prevención ante el riesgo al que están expuestos los mine</w:t>
            </w:r>
            <w:r>
              <w:t>ros de la provincia del municipio de Samacá</w:t>
            </w:r>
            <w:r>
              <w:t>, a través de estrategias basadas en la reglamentación legal vigente</w:t>
            </w:r>
          </w:p>
        </w:tc>
      </w:tr>
      <w:tr w:rsidR="002B31FB" w:rsidRPr="009F0872" w:rsidTr="002B31FB">
        <w:trPr>
          <w:trHeight w:val="300"/>
        </w:trPr>
        <w:tc>
          <w:tcPr>
            <w:tcW w:w="10632" w:type="dxa"/>
            <w:gridSpan w:val="13"/>
            <w:shd w:val="clear" w:color="auto" w:fill="ED7D31" w:themeFill="accent2"/>
            <w:noWrap/>
            <w:hideMark/>
          </w:tcPr>
          <w:p w:rsidR="009F0872" w:rsidRPr="002B31FB" w:rsidRDefault="009F0872">
            <w:pPr>
              <w:rPr>
                <w:b/>
                <w:bCs/>
                <w:color w:val="FFFFFF" w:themeColor="background1"/>
              </w:rPr>
            </w:pPr>
            <w:r w:rsidRPr="002B31FB">
              <w:rPr>
                <w:b/>
                <w:bCs/>
                <w:color w:val="FFFFFF" w:themeColor="background1"/>
              </w:rPr>
              <w:t xml:space="preserve">2.5 Alcance </w:t>
            </w:r>
          </w:p>
        </w:tc>
      </w:tr>
      <w:tr w:rsidR="0012319D" w:rsidRPr="009F0872" w:rsidTr="002B31FB">
        <w:trPr>
          <w:trHeight w:val="354"/>
        </w:trPr>
        <w:tc>
          <w:tcPr>
            <w:tcW w:w="10632" w:type="dxa"/>
            <w:gridSpan w:val="13"/>
            <w:shd w:val="clear" w:color="auto" w:fill="ED7D31" w:themeFill="accent2"/>
            <w:hideMark/>
          </w:tcPr>
          <w:p w:rsidR="0012319D" w:rsidRPr="002B31FB" w:rsidRDefault="0012319D">
            <w:pPr>
              <w:rPr>
                <w:b/>
                <w:bCs/>
                <w:color w:val="FFFFFF" w:themeColor="background1"/>
              </w:rPr>
            </w:pPr>
            <w:r w:rsidRPr="002B31FB">
              <w:rPr>
                <w:b/>
                <w:bCs/>
                <w:color w:val="FFFFFF" w:themeColor="background1"/>
              </w:rPr>
              <w:t xml:space="preserve">2.5.1 Beneficiarios del proyecto  </w:t>
            </w:r>
          </w:p>
        </w:tc>
      </w:tr>
      <w:tr w:rsidR="000B0318" w:rsidRPr="009F0872" w:rsidTr="008D0949">
        <w:trPr>
          <w:trHeight w:val="1436"/>
        </w:trPr>
        <w:tc>
          <w:tcPr>
            <w:tcW w:w="1860" w:type="dxa"/>
            <w:vMerge w:val="restart"/>
            <w:shd w:val="clear" w:color="auto" w:fill="ED7D31" w:themeFill="accent2"/>
            <w:vAlign w:val="center"/>
            <w:hideMark/>
          </w:tcPr>
          <w:p w:rsidR="009F0872" w:rsidRPr="002B31FB" w:rsidRDefault="009F0872" w:rsidP="0012319D">
            <w:pPr>
              <w:jc w:val="center"/>
              <w:rPr>
                <w:b/>
                <w:bCs/>
                <w:color w:val="FFFFFF" w:themeColor="background1"/>
              </w:rPr>
            </w:pPr>
            <w:r w:rsidRPr="002B31FB">
              <w:rPr>
                <w:b/>
                <w:bCs/>
                <w:color w:val="FFFFFF" w:themeColor="background1"/>
              </w:rPr>
              <w:t>2.5.2 Impacto</w:t>
            </w:r>
          </w:p>
        </w:tc>
        <w:tc>
          <w:tcPr>
            <w:tcW w:w="1953" w:type="dxa"/>
            <w:gridSpan w:val="3"/>
            <w:noWrap/>
            <w:vAlign w:val="center"/>
            <w:hideMark/>
          </w:tcPr>
          <w:p w:rsidR="009F0872" w:rsidRPr="0012319D" w:rsidRDefault="009F0872" w:rsidP="0012319D">
            <w:pPr>
              <w:jc w:val="center"/>
              <w:rPr>
                <w:b/>
              </w:rPr>
            </w:pPr>
            <w:r w:rsidRPr="0012319D">
              <w:rPr>
                <w:b/>
              </w:rPr>
              <w:t>Social:</w:t>
            </w:r>
          </w:p>
        </w:tc>
        <w:tc>
          <w:tcPr>
            <w:tcW w:w="6819" w:type="dxa"/>
            <w:gridSpan w:val="9"/>
            <w:noWrap/>
            <w:hideMark/>
          </w:tcPr>
          <w:p w:rsidR="009F0872" w:rsidRPr="009F0872" w:rsidRDefault="00AE7DCB" w:rsidP="0012319D">
            <w:pPr>
              <w:jc w:val="both"/>
            </w:pPr>
            <w:r>
              <w:t xml:space="preserve">Con el desarrollo de este proyecto se pretende generar alternativas que permitan mitigar desde el punto de vista de la seguridad, las pérdidas de vidas humanas que se vienen generando en el sector de la minería subterránea derivadas de la accidentalidad lo cual ha causado un impacto negativo para las familias afectadas, perjudicando su calidad de vida. </w:t>
            </w:r>
          </w:p>
        </w:tc>
      </w:tr>
      <w:tr w:rsidR="000B0318" w:rsidRPr="009F0872" w:rsidTr="008D0949">
        <w:trPr>
          <w:trHeight w:val="1512"/>
        </w:trPr>
        <w:tc>
          <w:tcPr>
            <w:tcW w:w="1860" w:type="dxa"/>
            <w:vMerge/>
            <w:shd w:val="clear" w:color="auto" w:fill="ED7D31" w:themeFill="accent2"/>
            <w:vAlign w:val="center"/>
            <w:hideMark/>
          </w:tcPr>
          <w:p w:rsidR="009F0872" w:rsidRPr="009F0872" w:rsidRDefault="009F0872" w:rsidP="0012319D">
            <w:pPr>
              <w:jc w:val="center"/>
              <w:rPr>
                <w:b/>
                <w:bCs/>
              </w:rPr>
            </w:pPr>
          </w:p>
        </w:tc>
        <w:tc>
          <w:tcPr>
            <w:tcW w:w="1953" w:type="dxa"/>
            <w:gridSpan w:val="3"/>
            <w:noWrap/>
            <w:vAlign w:val="center"/>
            <w:hideMark/>
          </w:tcPr>
          <w:p w:rsidR="009F0872" w:rsidRPr="0012319D" w:rsidRDefault="0012319D" w:rsidP="0012319D">
            <w:pPr>
              <w:jc w:val="center"/>
              <w:rPr>
                <w:b/>
              </w:rPr>
            </w:pPr>
            <w:r w:rsidRPr="0012319D">
              <w:rPr>
                <w:b/>
              </w:rPr>
              <w:t>Legal</w:t>
            </w:r>
            <w:r w:rsidR="009F0872" w:rsidRPr="0012319D">
              <w:rPr>
                <w:b/>
              </w:rPr>
              <w:t>:</w:t>
            </w:r>
          </w:p>
        </w:tc>
        <w:tc>
          <w:tcPr>
            <w:tcW w:w="6819" w:type="dxa"/>
            <w:gridSpan w:val="9"/>
            <w:noWrap/>
            <w:hideMark/>
          </w:tcPr>
          <w:p w:rsidR="009F0872" w:rsidRPr="009F0872" w:rsidRDefault="0012319D" w:rsidP="0012319D">
            <w:pPr>
              <w:jc w:val="both"/>
            </w:pPr>
            <w:r>
              <w:t>Los términos legales que se tuvieron en cuenta durante la elaboración de este proyecto son principalmente el código de minas ley 685 de 2001 y sus decretos reglamentarios, el decreto 1072 de 2015, el reglamento de seguridad en las labores mineras subterráneas decreto 1886 de 2015, y la guía técnica colombiana GTC 45 de 2012.</w:t>
            </w:r>
          </w:p>
        </w:tc>
      </w:tr>
      <w:tr w:rsidR="000B0318" w:rsidRPr="009F0872" w:rsidTr="008D0949">
        <w:trPr>
          <w:trHeight w:val="1149"/>
        </w:trPr>
        <w:tc>
          <w:tcPr>
            <w:tcW w:w="1860" w:type="dxa"/>
            <w:vMerge/>
            <w:shd w:val="clear" w:color="auto" w:fill="ED7D31" w:themeFill="accent2"/>
            <w:vAlign w:val="center"/>
            <w:hideMark/>
          </w:tcPr>
          <w:p w:rsidR="009F0872" w:rsidRPr="009F0872" w:rsidRDefault="009F0872" w:rsidP="0012319D">
            <w:pPr>
              <w:jc w:val="center"/>
              <w:rPr>
                <w:b/>
                <w:bCs/>
              </w:rPr>
            </w:pPr>
          </w:p>
        </w:tc>
        <w:tc>
          <w:tcPr>
            <w:tcW w:w="1953" w:type="dxa"/>
            <w:gridSpan w:val="3"/>
            <w:noWrap/>
            <w:vAlign w:val="center"/>
            <w:hideMark/>
          </w:tcPr>
          <w:p w:rsidR="009F0872" w:rsidRPr="0012319D" w:rsidRDefault="009F0872" w:rsidP="0012319D">
            <w:pPr>
              <w:jc w:val="center"/>
              <w:rPr>
                <w:b/>
              </w:rPr>
            </w:pPr>
            <w:r w:rsidRPr="0012319D">
              <w:rPr>
                <w:b/>
              </w:rPr>
              <w:t>Ambiental:</w:t>
            </w:r>
          </w:p>
        </w:tc>
        <w:tc>
          <w:tcPr>
            <w:tcW w:w="6819" w:type="dxa"/>
            <w:gridSpan w:val="9"/>
            <w:noWrap/>
            <w:hideMark/>
          </w:tcPr>
          <w:p w:rsidR="009F0872" w:rsidRPr="009F0872" w:rsidRDefault="0012319D" w:rsidP="0012319D">
            <w:pPr>
              <w:jc w:val="both"/>
            </w:pPr>
            <w:r>
              <w:t>Debido a las condiciones actuales de ilegalidad y baja tecnificación en las operaciones mineras, se generan impactos al medio ambiente, ocasionando una percepción negativa del sector minero frente a la sociedad.</w:t>
            </w:r>
          </w:p>
        </w:tc>
      </w:tr>
      <w:tr w:rsidR="000B0318" w:rsidRPr="009F0872" w:rsidTr="008D0949">
        <w:trPr>
          <w:trHeight w:val="1476"/>
        </w:trPr>
        <w:tc>
          <w:tcPr>
            <w:tcW w:w="1860" w:type="dxa"/>
            <w:vMerge/>
            <w:shd w:val="clear" w:color="auto" w:fill="ED7D31" w:themeFill="accent2"/>
            <w:vAlign w:val="center"/>
            <w:hideMark/>
          </w:tcPr>
          <w:p w:rsidR="009F0872" w:rsidRPr="009F0872" w:rsidRDefault="009F0872" w:rsidP="0012319D">
            <w:pPr>
              <w:jc w:val="center"/>
              <w:rPr>
                <w:b/>
                <w:bCs/>
              </w:rPr>
            </w:pPr>
          </w:p>
        </w:tc>
        <w:tc>
          <w:tcPr>
            <w:tcW w:w="1953" w:type="dxa"/>
            <w:gridSpan w:val="3"/>
            <w:noWrap/>
            <w:vAlign w:val="center"/>
            <w:hideMark/>
          </w:tcPr>
          <w:p w:rsidR="009F0872" w:rsidRPr="0012319D" w:rsidRDefault="0012319D" w:rsidP="0012319D">
            <w:pPr>
              <w:jc w:val="center"/>
              <w:rPr>
                <w:b/>
              </w:rPr>
            </w:pPr>
            <w:r>
              <w:rPr>
                <w:b/>
              </w:rPr>
              <w:t>Económico</w:t>
            </w:r>
            <w:r w:rsidR="009F0872" w:rsidRPr="0012319D">
              <w:rPr>
                <w:b/>
              </w:rPr>
              <w:t>:</w:t>
            </w:r>
          </w:p>
        </w:tc>
        <w:tc>
          <w:tcPr>
            <w:tcW w:w="6819" w:type="dxa"/>
            <w:gridSpan w:val="9"/>
            <w:noWrap/>
            <w:hideMark/>
          </w:tcPr>
          <w:p w:rsidR="009F0872" w:rsidRPr="009F0872" w:rsidRDefault="0012319D" w:rsidP="0012319D">
            <w:pPr>
              <w:jc w:val="both"/>
            </w:pPr>
            <w:r>
              <w:t>Mediante la realización de este proyecto se brinda una</w:t>
            </w:r>
            <w:r>
              <w:t xml:space="preserve"> herramienta de consulta tendi</w:t>
            </w:r>
            <w:r>
              <w:t>ente a la toma de decisiones</w:t>
            </w:r>
            <w:r>
              <w:t>. Con dicha información se podrá de alguna u otra manera prevenir los accidentes generadores de pérdidas humanas y económicas, dado el impacto negativo sobre el desarrollo sostenible del negocio minero.</w:t>
            </w:r>
          </w:p>
        </w:tc>
      </w:tr>
      <w:tr w:rsidR="00C74EF4" w:rsidRPr="0012319D" w:rsidTr="002B31FB">
        <w:trPr>
          <w:trHeight w:val="300"/>
        </w:trPr>
        <w:tc>
          <w:tcPr>
            <w:tcW w:w="10632" w:type="dxa"/>
            <w:gridSpan w:val="13"/>
            <w:shd w:val="clear" w:color="auto" w:fill="ED7D31" w:themeFill="accent2"/>
            <w:noWrap/>
            <w:hideMark/>
          </w:tcPr>
          <w:p w:rsidR="0012319D" w:rsidRPr="002B31FB" w:rsidRDefault="0012319D">
            <w:pPr>
              <w:rPr>
                <w:b/>
                <w:bCs/>
                <w:color w:val="FFFFFF" w:themeColor="background1"/>
              </w:rPr>
            </w:pPr>
            <w:r w:rsidRPr="002B31FB">
              <w:rPr>
                <w:b/>
                <w:bCs/>
                <w:color w:val="FFFFFF" w:themeColor="background1"/>
              </w:rPr>
              <w:t>2.5.3 Restricciones o riesgos asociados:</w:t>
            </w:r>
          </w:p>
        </w:tc>
      </w:tr>
      <w:tr w:rsidR="0012319D" w:rsidRPr="0012319D" w:rsidTr="00C74EF4">
        <w:trPr>
          <w:trHeight w:val="300"/>
        </w:trPr>
        <w:tc>
          <w:tcPr>
            <w:tcW w:w="10632" w:type="dxa"/>
            <w:gridSpan w:val="13"/>
            <w:noWrap/>
            <w:hideMark/>
          </w:tcPr>
          <w:p w:rsidR="0012319D" w:rsidRPr="0012319D" w:rsidRDefault="00E37C44" w:rsidP="00E37C44">
            <w:pPr>
              <w:pStyle w:val="Prrafodelista"/>
              <w:numPr>
                <w:ilvl w:val="0"/>
                <w:numId w:val="4"/>
              </w:numPr>
            </w:pPr>
            <w:r>
              <w:t>Baja percepción del riesgo en el personal que labora en el sector minero</w:t>
            </w:r>
          </w:p>
        </w:tc>
      </w:tr>
      <w:tr w:rsidR="0012319D" w:rsidRPr="0012319D" w:rsidTr="00C74EF4">
        <w:trPr>
          <w:trHeight w:val="300"/>
        </w:trPr>
        <w:tc>
          <w:tcPr>
            <w:tcW w:w="10632" w:type="dxa"/>
            <w:gridSpan w:val="13"/>
            <w:noWrap/>
            <w:hideMark/>
          </w:tcPr>
          <w:p w:rsidR="0012319D" w:rsidRPr="0012319D" w:rsidRDefault="00E37C44" w:rsidP="00E37C44">
            <w:pPr>
              <w:pStyle w:val="Prrafodelista"/>
              <w:numPr>
                <w:ilvl w:val="0"/>
                <w:numId w:val="4"/>
              </w:numPr>
            </w:pPr>
            <w:r>
              <w:t>Uso inadecuado de la siguiente herramienta para la disminución de la accidentalidad</w:t>
            </w:r>
          </w:p>
        </w:tc>
      </w:tr>
      <w:tr w:rsidR="00C74EF4" w:rsidRPr="0012319D" w:rsidTr="002B31FB">
        <w:trPr>
          <w:trHeight w:val="300"/>
        </w:trPr>
        <w:tc>
          <w:tcPr>
            <w:tcW w:w="10632" w:type="dxa"/>
            <w:gridSpan w:val="13"/>
            <w:shd w:val="clear" w:color="auto" w:fill="ED7D31" w:themeFill="accent2"/>
            <w:noWrap/>
            <w:hideMark/>
          </w:tcPr>
          <w:p w:rsidR="0012319D" w:rsidRPr="002B31FB" w:rsidRDefault="0012319D">
            <w:pPr>
              <w:rPr>
                <w:b/>
                <w:bCs/>
                <w:color w:val="FFFFFF" w:themeColor="background1"/>
              </w:rPr>
            </w:pPr>
            <w:r w:rsidRPr="002B31FB">
              <w:rPr>
                <w:b/>
                <w:bCs/>
                <w:color w:val="FFFFFF" w:themeColor="background1"/>
              </w:rPr>
              <w:t>2.5.4. Productos o resultados del proyecto:</w:t>
            </w:r>
          </w:p>
        </w:tc>
      </w:tr>
      <w:tr w:rsidR="0012319D" w:rsidRPr="0012319D" w:rsidTr="00C74EF4">
        <w:trPr>
          <w:trHeight w:val="1548"/>
        </w:trPr>
        <w:tc>
          <w:tcPr>
            <w:tcW w:w="10632" w:type="dxa"/>
            <w:gridSpan w:val="13"/>
            <w:noWrap/>
            <w:hideMark/>
          </w:tcPr>
          <w:p w:rsidR="0012319D" w:rsidRPr="0012319D" w:rsidRDefault="00E37C44" w:rsidP="00E37C44">
            <w:pPr>
              <w:jc w:val="both"/>
            </w:pPr>
            <w:r>
              <w:t>Se plantea la formulación de una estrategia de comunicaciones y capacitación dirigida a los empresarios y</w:t>
            </w:r>
            <w:r>
              <w:t xml:space="preserve"> </w:t>
            </w:r>
            <w:r>
              <w:t>trabajadores mineros, para sensibilizarlos con el fin de desarrollar una cultura preventiva en la actividad minera como estrategia para reducir la accidentalidad y fatalidades en el trabajador minero, y resaltar la importancia de la identificación, minimización y control de los factores de riesgo existentes en las minas, de manera coordinada y coparticipativa con los actores institucionales y las administradoras de riesgos laborales</w:t>
            </w:r>
          </w:p>
        </w:tc>
      </w:tr>
      <w:tr w:rsidR="00C74EF4" w:rsidRPr="0012319D" w:rsidTr="002B31FB">
        <w:trPr>
          <w:trHeight w:val="300"/>
        </w:trPr>
        <w:tc>
          <w:tcPr>
            <w:tcW w:w="10632" w:type="dxa"/>
            <w:gridSpan w:val="13"/>
            <w:shd w:val="clear" w:color="auto" w:fill="ED7D31" w:themeFill="accent2"/>
            <w:noWrap/>
            <w:hideMark/>
          </w:tcPr>
          <w:p w:rsidR="0012319D" w:rsidRPr="002B31FB" w:rsidRDefault="0012319D">
            <w:pPr>
              <w:rPr>
                <w:b/>
                <w:bCs/>
                <w:color w:val="FFFFFF" w:themeColor="background1"/>
              </w:rPr>
            </w:pPr>
            <w:r w:rsidRPr="002B31FB">
              <w:rPr>
                <w:b/>
                <w:bCs/>
                <w:color w:val="FFFFFF" w:themeColor="background1"/>
              </w:rPr>
              <w:t xml:space="preserve">2.6 Innovación/Gestión Tecnológica </w:t>
            </w:r>
          </w:p>
        </w:tc>
      </w:tr>
      <w:tr w:rsidR="00DA3BEE" w:rsidRPr="0012319D" w:rsidTr="00C74EF4">
        <w:trPr>
          <w:trHeight w:val="375"/>
        </w:trPr>
        <w:tc>
          <w:tcPr>
            <w:tcW w:w="8036" w:type="dxa"/>
            <w:gridSpan w:val="10"/>
            <w:vAlign w:val="center"/>
            <w:hideMark/>
          </w:tcPr>
          <w:p w:rsidR="0012319D" w:rsidRPr="0012319D" w:rsidRDefault="00E37C44" w:rsidP="00B02D97">
            <w:r w:rsidRPr="0012319D">
              <w:t>¿El proyecto resuelve una necesidad del sector productivo?</w:t>
            </w:r>
            <w:r w:rsidR="0012319D" w:rsidRPr="0012319D">
              <w:t xml:space="preserve">  S/N</w:t>
            </w:r>
          </w:p>
        </w:tc>
        <w:tc>
          <w:tcPr>
            <w:tcW w:w="2596" w:type="dxa"/>
            <w:gridSpan w:val="3"/>
            <w:vAlign w:val="center"/>
            <w:hideMark/>
          </w:tcPr>
          <w:p w:rsidR="0012319D" w:rsidRPr="0012319D" w:rsidRDefault="00B02D97" w:rsidP="00B02D97">
            <w:pPr>
              <w:jc w:val="center"/>
            </w:pPr>
            <w:r>
              <w:t>SI</w:t>
            </w:r>
          </w:p>
        </w:tc>
      </w:tr>
      <w:tr w:rsidR="00DA3BEE" w:rsidRPr="0012319D" w:rsidTr="00C74EF4">
        <w:trPr>
          <w:trHeight w:val="375"/>
        </w:trPr>
        <w:tc>
          <w:tcPr>
            <w:tcW w:w="8036" w:type="dxa"/>
            <w:gridSpan w:val="10"/>
            <w:vAlign w:val="center"/>
            <w:hideMark/>
          </w:tcPr>
          <w:p w:rsidR="0012319D" w:rsidRPr="0012319D" w:rsidRDefault="0012319D" w:rsidP="00B02D97">
            <w:r w:rsidRPr="0012319D">
              <w:t>El proyecto mejora el proceso/producto/servicio existente? S/N</w:t>
            </w:r>
          </w:p>
        </w:tc>
        <w:tc>
          <w:tcPr>
            <w:tcW w:w="2596" w:type="dxa"/>
            <w:gridSpan w:val="3"/>
            <w:vAlign w:val="center"/>
            <w:hideMark/>
          </w:tcPr>
          <w:p w:rsidR="0012319D" w:rsidRPr="0012319D" w:rsidRDefault="00B02D97" w:rsidP="00B02D97">
            <w:pPr>
              <w:jc w:val="center"/>
            </w:pPr>
            <w:r>
              <w:t>SI</w:t>
            </w:r>
          </w:p>
        </w:tc>
      </w:tr>
      <w:tr w:rsidR="00DA3BEE" w:rsidRPr="0012319D" w:rsidTr="00C74EF4">
        <w:trPr>
          <w:trHeight w:val="375"/>
        </w:trPr>
        <w:tc>
          <w:tcPr>
            <w:tcW w:w="8036" w:type="dxa"/>
            <w:gridSpan w:val="10"/>
            <w:vAlign w:val="center"/>
            <w:hideMark/>
          </w:tcPr>
          <w:p w:rsidR="0012319D" w:rsidRPr="0012319D" w:rsidRDefault="00E37C44" w:rsidP="00B02D97">
            <w:r w:rsidRPr="0012319D">
              <w:lastRenderedPageBreak/>
              <w:t>¿El proyecto involucra el uso de nuevas técnicas y tecnologías de proceso?</w:t>
            </w:r>
            <w:r w:rsidR="0012319D" w:rsidRPr="0012319D">
              <w:t xml:space="preserve"> S/N</w:t>
            </w:r>
          </w:p>
        </w:tc>
        <w:tc>
          <w:tcPr>
            <w:tcW w:w="2596" w:type="dxa"/>
            <w:gridSpan w:val="3"/>
            <w:vAlign w:val="center"/>
            <w:hideMark/>
          </w:tcPr>
          <w:p w:rsidR="0012319D" w:rsidRPr="0012319D" w:rsidRDefault="00B02D97" w:rsidP="00B02D97">
            <w:pPr>
              <w:jc w:val="center"/>
            </w:pPr>
            <w:r>
              <w:t>SI</w:t>
            </w:r>
          </w:p>
        </w:tc>
      </w:tr>
      <w:tr w:rsidR="00DA3BEE" w:rsidRPr="0012319D" w:rsidTr="00C74EF4">
        <w:trPr>
          <w:trHeight w:val="375"/>
        </w:trPr>
        <w:tc>
          <w:tcPr>
            <w:tcW w:w="8036" w:type="dxa"/>
            <w:gridSpan w:val="10"/>
            <w:vAlign w:val="center"/>
            <w:hideMark/>
          </w:tcPr>
          <w:p w:rsidR="0012319D" w:rsidRPr="0012319D" w:rsidRDefault="0012319D" w:rsidP="00B02D97">
            <w:r w:rsidRPr="0012319D">
              <w:t>Los productos finales son susceptibles a protección industrial y/o derechos de autor? S/N</w:t>
            </w:r>
          </w:p>
        </w:tc>
        <w:tc>
          <w:tcPr>
            <w:tcW w:w="2596" w:type="dxa"/>
            <w:gridSpan w:val="3"/>
            <w:vAlign w:val="center"/>
            <w:hideMark/>
          </w:tcPr>
          <w:p w:rsidR="0012319D" w:rsidRPr="0012319D" w:rsidRDefault="00B02D97" w:rsidP="00B02D97">
            <w:pPr>
              <w:jc w:val="center"/>
            </w:pPr>
            <w:r>
              <w:t>SI</w:t>
            </w:r>
          </w:p>
        </w:tc>
      </w:tr>
      <w:tr w:rsidR="00DA3BEE" w:rsidRPr="0012319D" w:rsidTr="00C74EF4">
        <w:trPr>
          <w:trHeight w:val="375"/>
        </w:trPr>
        <w:tc>
          <w:tcPr>
            <w:tcW w:w="8036" w:type="dxa"/>
            <w:gridSpan w:val="10"/>
            <w:hideMark/>
          </w:tcPr>
          <w:p w:rsidR="0012319D" w:rsidRPr="0012319D" w:rsidRDefault="0012319D">
            <w:r w:rsidRPr="0012319D">
              <w:t>Los productos obtenidos en el proyecto pueden ser posicionados en el mercado?</w:t>
            </w:r>
          </w:p>
        </w:tc>
        <w:tc>
          <w:tcPr>
            <w:tcW w:w="2596" w:type="dxa"/>
            <w:gridSpan w:val="3"/>
            <w:vAlign w:val="center"/>
            <w:hideMark/>
          </w:tcPr>
          <w:p w:rsidR="0012319D" w:rsidRPr="0012319D" w:rsidRDefault="00B02D97" w:rsidP="00B02D97">
            <w:pPr>
              <w:jc w:val="center"/>
            </w:pPr>
            <w:r>
              <w:t>SI</w:t>
            </w:r>
          </w:p>
        </w:tc>
      </w:tr>
      <w:tr w:rsidR="00C74EF4" w:rsidRPr="0012319D" w:rsidTr="00C74EF4">
        <w:trPr>
          <w:trHeight w:val="300"/>
        </w:trPr>
        <w:tc>
          <w:tcPr>
            <w:tcW w:w="10632" w:type="dxa"/>
            <w:gridSpan w:val="13"/>
            <w:noWrap/>
            <w:hideMark/>
          </w:tcPr>
          <w:p w:rsidR="0012319D" w:rsidRPr="0012319D" w:rsidRDefault="0012319D">
            <w:pPr>
              <w:rPr>
                <w:b/>
                <w:bCs/>
              </w:rPr>
            </w:pPr>
            <w:r w:rsidRPr="0012319D">
              <w:rPr>
                <w:b/>
                <w:bCs/>
              </w:rPr>
              <w:t xml:space="preserve">2.7 Valoración Productiva </w:t>
            </w:r>
          </w:p>
        </w:tc>
      </w:tr>
      <w:tr w:rsidR="00DA3BEE" w:rsidRPr="0012319D" w:rsidTr="00C74EF4">
        <w:trPr>
          <w:trHeight w:val="630"/>
        </w:trPr>
        <w:tc>
          <w:tcPr>
            <w:tcW w:w="8036" w:type="dxa"/>
            <w:gridSpan w:val="10"/>
            <w:vAlign w:val="center"/>
            <w:hideMark/>
          </w:tcPr>
          <w:p w:rsidR="0012319D" w:rsidRPr="0012319D" w:rsidRDefault="00B02D97" w:rsidP="00B02D97">
            <w:r w:rsidRPr="0012319D">
              <w:t>¿Con el desarrollo del proyecto se puede satisfacer la necesidad de un cliente potencial?</w:t>
            </w:r>
            <w:r w:rsidR="0012319D" w:rsidRPr="0012319D">
              <w:t xml:space="preserve"> S/N</w:t>
            </w:r>
          </w:p>
        </w:tc>
        <w:tc>
          <w:tcPr>
            <w:tcW w:w="2596" w:type="dxa"/>
            <w:gridSpan w:val="3"/>
            <w:vAlign w:val="center"/>
            <w:hideMark/>
          </w:tcPr>
          <w:p w:rsidR="0012319D" w:rsidRPr="0012319D" w:rsidRDefault="00B02D97" w:rsidP="00B02D97">
            <w:pPr>
              <w:jc w:val="center"/>
            </w:pPr>
            <w:r>
              <w:t>SI</w:t>
            </w:r>
          </w:p>
        </w:tc>
      </w:tr>
      <w:tr w:rsidR="00DA3BEE" w:rsidRPr="0012319D" w:rsidTr="00C74EF4">
        <w:trPr>
          <w:trHeight w:val="630"/>
        </w:trPr>
        <w:tc>
          <w:tcPr>
            <w:tcW w:w="8036" w:type="dxa"/>
            <w:gridSpan w:val="10"/>
            <w:vAlign w:val="center"/>
            <w:hideMark/>
          </w:tcPr>
          <w:p w:rsidR="0012319D" w:rsidRPr="0012319D" w:rsidRDefault="0012319D" w:rsidP="00B02D97">
            <w:r w:rsidRPr="0012319D">
              <w:t>Viabilidad de proyecto para plan de negocio</w:t>
            </w:r>
          </w:p>
        </w:tc>
        <w:tc>
          <w:tcPr>
            <w:tcW w:w="2596" w:type="dxa"/>
            <w:gridSpan w:val="3"/>
            <w:vAlign w:val="center"/>
            <w:hideMark/>
          </w:tcPr>
          <w:p w:rsidR="0012319D" w:rsidRPr="0012319D" w:rsidRDefault="00B02D97" w:rsidP="00B02D97">
            <w:pPr>
              <w:jc w:val="center"/>
            </w:pPr>
            <w:r>
              <w:t>SI</w:t>
            </w:r>
          </w:p>
        </w:tc>
      </w:tr>
      <w:tr w:rsidR="00B02D97" w:rsidRPr="0012319D" w:rsidTr="00C74EF4">
        <w:trPr>
          <w:trHeight w:val="300"/>
        </w:trPr>
        <w:tc>
          <w:tcPr>
            <w:tcW w:w="10632" w:type="dxa"/>
            <w:gridSpan w:val="13"/>
            <w:tcBorders>
              <w:left w:val="nil"/>
              <w:right w:val="nil"/>
            </w:tcBorders>
            <w:noWrap/>
            <w:hideMark/>
          </w:tcPr>
          <w:p w:rsidR="00B02D97" w:rsidRDefault="00B02D97"/>
          <w:p w:rsidR="00B02D97" w:rsidRPr="0012319D" w:rsidRDefault="00B02D97"/>
        </w:tc>
      </w:tr>
      <w:tr w:rsidR="00C74EF4" w:rsidRPr="0012319D" w:rsidTr="002B31FB">
        <w:trPr>
          <w:trHeight w:val="315"/>
        </w:trPr>
        <w:tc>
          <w:tcPr>
            <w:tcW w:w="10632" w:type="dxa"/>
            <w:gridSpan w:val="13"/>
            <w:shd w:val="clear" w:color="auto" w:fill="ED7D31" w:themeFill="accent2"/>
            <w:noWrap/>
            <w:hideMark/>
          </w:tcPr>
          <w:p w:rsidR="0012319D" w:rsidRPr="002B31FB" w:rsidRDefault="0012319D" w:rsidP="0012319D">
            <w:pPr>
              <w:rPr>
                <w:b/>
                <w:bCs/>
                <w:color w:val="FFFFFF" w:themeColor="background1"/>
              </w:rPr>
            </w:pPr>
            <w:r w:rsidRPr="002B31FB">
              <w:rPr>
                <w:b/>
                <w:bCs/>
                <w:color w:val="FFFFFF" w:themeColor="background1"/>
              </w:rPr>
              <w:t xml:space="preserve">3. Planeación </w:t>
            </w:r>
          </w:p>
        </w:tc>
      </w:tr>
      <w:tr w:rsidR="00573475" w:rsidRPr="0012319D" w:rsidTr="00C74EF4">
        <w:trPr>
          <w:trHeight w:val="300"/>
        </w:trPr>
        <w:tc>
          <w:tcPr>
            <w:tcW w:w="10632" w:type="dxa"/>
            <w:gridSpan w:val="13"/>
            <w:tcBorders>
              <w:left w:val="nil"/>
              <w:right w:val="nil"/>
            </w:tcBorders>
            <w:noWrap/>
            <w:hideMark/>
          </w:tcPr>
          <w:p w:rsidR="00573475" w:rsidRDefault="00573475"/>
          <w:tbl>
            <w:tblPr>
              <w:tblStyle w:val="Tablaconcuadrcula"/>
              <w:tblW w:w="10526" w:type="dxa"/>
              <w:tblLayout w:type="fixed"/>
              <w:tblLook w:val="04A0" w:firstRow="1" w:lastRow="0" w:firstColumn="1" w:lastColumn="0" w:noHBand="0" w:noVBand="1"/>
            </w:tblPr>
            <w:tblGrid>
              <w:gridCol w:w="3828"/>
              <w:gridCol w:w="6698"/>
            </w:tblGrid>
            <w:tr w:rsidR="00BF4FE6" w:rsidRPr="0012319D" w:rsidTr="002B31FB">
              <w:trPr>
                <w:trHeight w:val="795"/>
              </w:trPr>
              <w:tc>
                <w:tcPr>
                  <w:tcW w:w="3828" w:type="dxa"/>
                  <w:shd w:val="clear" w:color="auto" w:fill="ED7D31" w:themeFill="accent2"/>
                  <w:vAlign w:val="center"/>
                  <w:hideMark/>
                </w:tcPr>
                <w:p w:rsidR="00BF4FE6" w:rsidRPr="002B31FB" w:rsidRDefault="00BF4FE6" w:rsidP="00BF4FE6">
                  <w:pPr>
                    <w:jc w:val="center"/>
                    <w:rPr>
                      <w:b/>
                      <w:bCs/>
                      <w:color w:val="FFFFFF" w:themeColor="background1"/>
                    </w:rPr>
                  </w:pPr>
                  <w:r w:rsidRPr="002B31FB">
                    <w:rPr>
                      <w:b/>
                      <w:bCs/>
                      <w:color w:val="FFFFFF" w:themeColor="background1"/>
                    </w:rPr>
                    <w:t>3.1 FASES DEL PROYECTO</w:t>
                  </w:r>
                </w:p>
              </w:tc>
              <w:tc>
                <w:tcPr>
                  <w:tcW w:w="6698" w:type="dxa"/>
                  <w:shd w:val="clear" w:color="auto" w:fill="ED7D31" w:themeFill="accent2"/>
                  <w:vAlign w:val="center"/>
                  <w:hideMark/>
                </w:tcPr>
                <w:p w:rsidR="00BF4FE6" w:rsidRPr="002B31FB" w:rsidRDefault="00BF4FE6" w:rsidP="00BF4FE6">
                  <w:pPr>
                    <w:jc w:val="center"/>
                    <w:rPr>
                      <w:b/>
                      <w:bCs/>
                      <w:color w:val="FFFFFF" w:themeColor="background1"/>
                    </w:rPr>
                  </w:pPr>
                  <w:r w:rsidRPr="002B31FB">
                    <w:rPr>
                      <w:b/>
                      <w:bCs/>
                      <w:color w:val="FFFFFF" w:themeColor="background1"/>
                    </w:rPr>
                    <w:t>3.2 ACTIVIDADES DEL PROYECTO:</w:t>
                  </w:r>
                </w:p>
              </w:tc>
            </w:tr>
            <w:tr w:rsidR="00BF4FE6" w:rsidRPr="0012319D" w:rsidTr="00C74EF4">
              <w:trPr>
                <w:trHeight w:val="630"/>
              </w:trPr>
              <w:tc>
                <w:tcPr>
                  <w:tcW w:w="3828" w:type="dxa"/>
                  <w:vAlign w:val="center"/>
                  <w:hideMark/>
                </w:tcPr>
                <w:p w:rsidR="00BF4FE6" w:rsidRPr="0012319D" w:rsidRDefault="00BF4FE6" w:rsidP="00331044">
                  <w:pPr>
                    <w:jc w:val="center"/>
                  </w:pPr>
                  <w:r>
                    <w:t>Información que reposa en los archivos sobre accidentes en la minería subterránea de la última década</w:t>
                  </w:r>
                </w:p>
              </w:tc>
              <w:tc>
                <w:tcPr>
                  <w:tcW w:w="6698" w:type="dxa"/>
                  <w:hideMark/>
                </w:tcPr>
                <w:p w:rsidR="00BF4FE6" w:rsidRPr="0012319D" w:rsidRDefault="00BF4FE6" w:rsidP="00BF4FE6">
                  <w:pPr>
                    <w:jc w:val="center"/>
                  </w:pPr>
                  <w:r>
                    <w:t>Interpretación de la información sobre accidentalidad en el sector, lo cual permite conocer el efecto causado por los accidentes en el sector minero.</w:t>
                  </w:r>
                </w:p>
              </w:tc>
            </w:tr>
            <w:tr w:rsidR="00BF4FE6" w:rsidRPr="0012319D" w:rsidTr="00C74EF4">
              <w:trPr>
                <w:trHeight w:val="630"/>
              </w:trPr>
              <w:tc>
                <w:tcPr>
                  <w:tcW w:w="3828" w:type="dxa"/>
                  <w:vAlign w:val="center"/>
                  <w:hideMark/>
                </w:tcPr>
                <w:p w:rsidR="00BF4FE6" w:rsidRPr="0012319D" w:rsidRDefault="00BF4FE6" w:rsidP="00331044">
                  <w:pPr>
                    <w:jc w:val="center"/>
                  </w:pPr>
                  <w:r>
                    <w:t>Estadísticas de accidentalidad del municipio</w:t>
                  </w:r>
                </w:p>
              </w:tc>
              <w:tc>
                <w:tcPr>
                  <w:tcW w:w="6698" w:type="dxa"/>
                  <w:hideMark/>
                </w:tcPr>
                <w:p w:rsidR="00BF4FE6" w:rsidRPr="0012319D" w:rsidRDefault="00BF4FE6" w:rsidP="00BF4FE6">
                  <w:pPr>
                    <w:jc w:val="center"/>
                  </w:pPr>
                  <w:r>
                    <w:t>Con el fin de realizar un análisis a profundidad de las causas más relevantes que originan el mayor número de accidentes, se realiza un análisis de los reportes diligenciados los cuales muestran las causas más comunes en la accidentalidad del municipio</w:t>
                  </w:r>
                </w:p>
              </w:tc>
            </w:tr>
            <w:tr w:rsidR="00BF4FE6" w:rsidRPr="0012319D" w:rsidTr="00C74EF4">
              <w:trPr>
                <w:trHeight w:val="630"/>
              </w:trPr>
              <w:tc>
                <w:tcPr>
                  <w:tcW w:w="3828" w:type="dxa"/>
                  <w:vAlign w:val="center"/>
                  <w:hideMark/>
                </w:tcPr>
                <w:p w:rsidR="00BF4FE6" w:rsidRPr="0012319D" w:rsidRDefault="00BF4FE6" w:rsidP="00331044">
                  <w:pPr>
                    <w:jc w:val="center"/>
                  </w:pPr>
                  <w:r>
                    <w:t>Realización de visitas de inspección técnica con el fin de conocer el estado actual de los proyectos mineros</w:t>
                  </w:r>
                </w:p>
              </w:tc>
              <w:tc>
                <w:tcPr>
                  <w:tcW w:w="6698" w:type="dxa"/>
                  <w:hideMark/>
                </w:tcPr>
                <w:p w:rsidR="00BF4FE6" w:rsidRPr="0012319D" w:rsidRDefault="00BF4FE6" w:rsidP="00BF4FE6">
                  <w:pPr>
                    <w:jc w:val="center"/>
                  </w:pPr>
                  <w:r>
                    <w:t>Para brindar un soporte técnico a las estadísticas suministradas, se realizan una serie de visitas de inspección a algunas empresas de minería subterránea presentes en el municipio de Samacá.</w:t>
                  </w:r>
                </w:p>
              </w:tc>
            </w:tr>
          </w:tbl>
          <w:p w:rsidR="00BF4FE6" w:rsidRDefault="00BF4FE6"/>
          <w:p w:rsidR="00BF4FE6" w:rsidRPr="0012319D" w:rsidRDefault="00BF4FE6"/>
        </w:tc>
      </w:tr>
      <w:tr w:rsidR="00C74EF4" w:rsidRPr="0012319D" w:rsidTr="002B31FB">
        <w:trPr>
          <w:trHeight w:val="300"/>
        </w:trPr>
        <w:tc>
          <w:tcPr>
            <w:tcW w:w="10632" w:type="dxa"/>
            <w:gridSpan w:val="13"/>
            <w:shd w:val="clear" w:color="auto" w:fill="ED7D31" w:themeFill="accent2"/>
            <w:noWrap/>
            <w:hideMark/>
          </w:tcPr>
          <w:p w:rsidR="0012319D" w:rsidRPr="002B31FB" w:rsidRDefault="00331044">
            <w:pPr>
              <w:rPr>
                <w:b/>
                <w:bCs/>
                <w:color w:val="FFFFFF" w:themeColor="background1"/>
              </w:rPr>
            </w:pPr>
            <w:r w:rsidRPr="002B31FB">
              <w:rPr>
                <w:b/>
                <w:bCs/>
                <w:color w:val="FFFFFF" w:themeColor="background1"/>
              </w:rPr>
              <w:t>3.3</w:t>
            </w:r>
            <w:r w:rsidR="0012319D" w:rsidRPr="002B31FB">
              <w:rPr>
                <w:b/>
                <w:bCs/>
                <w:color w:val="FFFFFF" w:themeColor="background1"/>
              </w:rPr>
              <w:t xml:space="preserve"> Organización del proyecto </w:t>
            </w:r>
          </w:p>
        </w:tc>
      </w:tr>
      <w:tr w:rsidR="00331044" w:rsidRPr="0012319D" w:rsidTr="002B31FB">
        <w:trPr>
          <w:trHeight w:val="431"/>
        </w:trPr>
        <w:tc>
          <w:tcPr>
            <w:tcW w:w="4275" w:type="dxa"/>
            <w:gridSpan w:val="5"/>
            <w:shd w:val="clear" w:color="auto" w:fill="ED7D31" w:themeFill="accent2"/>
            <w:noWrap/>
            <w:vAlign w:val="center"/>
            <w:hideMark/>
          </w:tcPr>
          <w:p w:rsidR="00331044" w:rsidRPr="002B31FB" w:rsidRDefault="00331044" w:rsidP="00331044">
            <w:pPr>
              <w:rPr>
                <w:b/>
                <w:bCs/>
                <w:color w:val="FFFFFF" w:themeColor="background1"/>
              </w:rPr>
            </w:pPr>
            <w:r w:rsidRPr="002B31FB">
              <w:rPr>
                <w:b/>
                <w:bCs/>
                <w:color w:val="FFFFFF" w:themeColor="background1"/>
              </w:rPr>
              <w:t>3.3.1 No. Personas requeridas</w:t>
            </w:r>
          </w:p>
        </w:tc>
        <w:tc>
          <w:tcPr>
            <w:tcW w:w="6357" w:type="dxa"/>
            <w:gridSpan w:val="8"/>
            <w:noWrap/>
            <w:vAlign w:val="center"/>
            <w:hideMark/>
          </w:tcPr>
          <w:p w:rsidR="00331044" w:rsidRPr="0012319D" w:rsidRDefault="00331044" w:rsidP="00331044">
            <w:pPr>
              <w:jc w:val="center"/>
              <w:rPr>
                <w:b/>
                <w:bCs/>
              </w:rPr>
            </w:pPr>
            <w:r>
              <w:rPr>
                <w:b/>
                <w:bCs/>
              </w:rPr>
              <w:t>2</w:t>
            </w:r>
          </w:p>
        </w:tc>
      </w:tr>
      <w:tr w:rsidR="00C74EF4" w:rsidRPr="0012319D" w:rsidTr="002B31FB">
        <w:trPr>
          <w:trHeight w:val="300"/>
        </w:trPr>
        <w:tc>
          <w:tcPr>
            <w:tcW w:w="10632" w:type="dxa"/>
            <w:gridSpan w:val="13"/>
            <w:shd w:val="clear" w:color="auto" w:fill="ED7D31" w:themeFill="accent2"/>
            <w:noWrap/>
            <w:hideMark/>
          </w:tcPr>
          <w:p w:rsidR="0012319D" w:rsidRPr="002B31FB" w:rsidRDefault="000B0318">
            <w:pPr>
              <w:rPr>
                <w:b/>
                <w:bCs/>
                <w:color w:val="FFFFFF" w:themeColor="background1"/>
              </w:rPr>
            </w:pPr>
            <w:r w:rsidRPr="002B31FB">
              <w:rPr>
                <w:b/>
                <w:bCs/>
                <w:color w:val="FFFFFF" w:themeColor="background1"/>
              </w:rPr>
              <w:t>3.4</w:t>
            </w:r>
            <w:r w:rsidR="0012319D" w:rsidRPr="002B31FB">
              <w:rPr>
                <w:b/>
                <w:bCs/>
                <w:color w:val="FFFFFF" w:themeColor="background1"/>
              </w:rPr>
              <w:t xml:space="preserve"> Organización del proyecto </w:t>
            </w:r>
          </w:p>
        </w:tc>
      </w:tr>
      <w:tr w:rsidR="000B0318" w:rsidRPr="00B02D97" w:rsidTr="002B31FB">
        <w:trPr>
          <w:trHeight w:val="315"/>
        </w:trPr>
        <w:tc>
          <w:tcPr>
            <w:tcW w:w="2127" w:type="dxa"/>
            <w:gridSpan w:val="2"/>
            <w:vMerge w:val="restart"/>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r w:rsidRPr="002B31FB">
              <w:rPr>
                <w:b/>
                <w:bCs/>
                <w:i/>
                <w:iCs/>
                <w:color w:val="FFFFFF" w:themeColor="background1"/>
                <w:sz w:val="20"/>
                <w:szCs w:val="20"/>
              </w:rPr>
              <w:t>ACTIVIDADES DEL PROYECTO</w:t>
            </w:r>
          </w:p>
        </w:tc>
        <w:tc>
          <w:tcPr>
            <w:tcW w:w="1134" w:type="dxa"/>
            <w:vMerge w:val="restart"/>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r w:rsidRPr="002B31FB">
              <w:rPr>
                <w:b/>
                <w:bCs/>
                <w:i/>
                <w:iCs/>
                <w:color w:val="FFFFFF" w:themeColor="background1"/>
                <w:sz w:val="20"/>
                <w:szCs w:val="20"/>
              </w:rPr>
              <w:t xml:space="preserve">DURACIÓN </w:t>
            </w:r>
            <w:r w:rsidRPr="002B31FB">
              <w:rPr>
                <w:b/>
                <w:bCs/>
                <w:i/>
                <w:iCs/>
                <w:color w:val="FFFFFF" w:themeColor="background1"/>
                <w:sz w:val="20"/>
                <w:szCs w:val="20"/>
              </w:rPr>
              <w:br/>
              <w:t>(Meses)</w:t>
            </w:r>
          </w:p>
        </w:tc>
        <w:tc>
          <w:tcPr>
            <w:tcW w:w="7371" w:type="dxa"/>
            <w:gridSpan w:val="10"/>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r w:rsidRPr="002B31FB">
              <w:rPr>
                <w:b/>
                <w:bCs/>
                <w:i/>
                <w:iCs/>
                <w:color w:val="FFFFFF" w:themeColor="background1"/>
                <w:sz w:val="20"/>
                <w:szCs w:val="20"/>
              </w:rPr>
              <w:t>RECURSOS ESTIMADOS</w:t>
            </w:r>
          </w:p>
        </w:tc>
      </w:tr>
      <w:tr w:rsidR="002B31FB" w:rsidRPr="00B02D97" w:rsidTr="002B31FB">
        <w:trPr>
          <w:trHeight w:val="315"/>
        </w:trPr>
        <w:tc>
          <w:tcPr>
            <w:tcW w:w="2127" w:type="dxa"/>
            <w:gridSpan w:val="2"/>
            <w:vMerge/>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p>
        </w:tc>
        <w:tc>
          <w:tcPr>
            <w:tcW w:w="1134" w:type="dxa"/>
            <w:vMerge/>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p>
        </w:tc>
        <w:tc>
          <w:tcPr>
            <w:tcW w:w="2410" w:type="dxa"/>
            <w:gridSpan w:val="5"/>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r w:rsidRPr="002B31FB">
              <w:rPr>
                <w:b/>
                <w:bCs/>
                <w:i/>
                <w:iCs/>
                <w:color w:val="FFFFFF" w:themeColor="background1"/>
                <w:sz w:val="20"/>
                <w:szCs w:val="20"/>
              </w:rPr>
              <w:t>Equipos/Herramientas</w:t>
            </w:r>
          </w:p>
        </w:tc>
        <w:tc>
          <w:tcPr>
            <w:tcW w:w="2551" w:type="dxa"/>
            <w:gridSpan w:val="3"/>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r w:rsidRPr="002B31FB">
              <w:rPr>
                <w:b/>
                <w:bCs/>
                <w:i/>
                <w:iCs/>
                <w:color w:val="FFFFFF" w:themeColor="background1"/>
                <w:sz w:val="20"/>
                <w:szCs w:val="20"/>
              </w:rPr>
              <w:t>Talento Humano</w:t>
            </w:r>
          </w:p>
        </w:tc>
        <w:tc>
          <w:tcPr>
            <w:tcW w:w="2410" w:type="dxa"/>
            <w:gridSpan w:val="2"/>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r w:rsidRPr="002B31FB">
              <w:rPr>
                <w:b/>
                <w:bCs/>
                <w:i/>
                <w:iCs/>
                <w:color w:val="FFFFFF" w:themeColor="background1"/>
                <w:sz w:val="20"/>
                <w:szCs w:val="20"/>
              </w:rPr>
              <w:t>Materiales de Formación</w:t>
            </w:r>
          </w:p>
        </w:tc>
      </w:tr>
      <w:tr w:rsidR="00C74EF4" w:rsidRPr="00B02D97" w:rsidTr="002B31FB">
        <w:trPr>
          <w:trHeight w:val="300"/>
        </w:trPr>
        <w:tc>
          <w:tcPr>
            <w:tcW w:w="2127" w:type="dxa"/>
            <w:gridSpan w:val="2"/>
            <w:vMerge/>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p>
        </w:tc>
        <w:tc>
          <w:tcPr>
            <w:tcW w:w="1134" w:type="dxa"/>
            <w:vMerge/>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p>
        </w:tc>
        <w:tc>
          <w:tcPr>
            <w:tcW w:w="1418" w:type="dxa"/>
            <w:gridSpan w:val="3"/>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r w:rsidRPr="002B31FB">
              <w:rPr>
                <w:b/>
                <w:bCs/>
                <w:i/>
                <w:iCs/>
                <w:color w:val="FFFFFF" w:themeColor="background1"/>
                <w:sz w:val="20"/>
                <w:szCs w:val="20"/>
              </w:rPr>
              <w:t>Descripción de Equipos</w:t>
            </w:r>
          </w:p>
        </w:tc>
        <w:tc>
          <w:tcPr>
            <w:tcW w:w="992" w:type="dxa"/>
            <w:gridSpan w:val="2"/>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r w:rsidRPr="002B31FB">
              <w:rPr>
                <w:b/>
                <w:bCs/>
                <w:i/>
                <w:iCs/>
                <w:color w:val="FFFFFF" w:themeColor="background1"/>
                <w:sz w:val="20"/>
                <w:szCs w:val="20"/>
              </w:rPr>
              <w:t>Cantidad</w:t>
            </w:r>
          </w:p>
        </w:tc>
        <w:tc>
          <w:tcPr>
            <w:tcW w:w="1417" w:type="dxa"/>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r w:rsidRPr="002B31FB">
              <w:rPr>
                <w:b/>
                <w:bCs/>
                <w:i/>
                <w:iCs/>
                <w:color w:val="FFFFFF" w:themeColor="background1"/>
                <w:sz w:val="20"/>
                <w:szCs w:val="20"/>
              </w:rPr>
              <w:t>Especialidad</w:t>
            </w:r>
          </w:p>
        </w:tc>
        <w:tc>
          <w:tcPr>
            <w:tcW w:w="1134" w:type="dxa"/>
            <w:gridSpan w:val="2"/>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r w:rsidRPr="002B31FB">
              <w:rPr>
                <w:b/>
                <w:bCs/>
                <w:i/>
                <w:iCs/>
                <w:color w:val="FFFFFF" w:themeColor="background1"/>
                <w:sz w:val="20"/>
                <w:szCs w:val="20"/>
              </w:rPr>
              <w:t>Cantidad</w:t>
            </w:r>
          </w:p>
        </w:tc>
        <w:tc>
          <w:tcPr>
            <w:tcW w:w="1418" w:type="dxa"/>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r w:rsidRPr="002B31FB">
              <w:rPr>
                <w:b/>
                <w:bCs/>
                <w:i/>
                <w:iCs/>
                <w:color w:val="FFFFFF" w:themeColor="background1"/>
                <w:sz w:val="20"/>
                <w:szCs w:val="20"/>
              </w:rPr>
              <w:t>Descripción</w:t>
            </w:r>
          </w:p>
        </w:tc>
        <w:tc>
          <w:tcPr>
            <w:tcW w:w="992" w:type="dxa"/>
            <w:shd w:val="clear" w:color="auto" w:fill="ED7D31" w:themeFill="accent2"/>
            <w:vAlign w:val="center"/>
            <w:hideMark/>
          </w:tcPr>
          <w:p w:rsidR="00B02D97" w:rsidRPr="002B31FB" w:rsidRDefault="00B02D97" w:rsidP="00B02D97">
            <w:pPr>
              <w:jc w:val="center"/>
              <w:rPr>
                <w:b/>
                <w:bCs/>
                <w:i/>
                <w:iCs/>
                <w:color w:val="FFFFFF" w:themeColor="background1"/>
                <w:sz w:val="20"/>
                <w:szCs w:val="20"/>
              </w:rPr>
            </w:pPr>
            <w:r w:rsidRPr="002B31FB">
              <w:rPr>
                <w:b/>
                <w:bCs/>
                <w:i/>
                <w:iCs/>
                <w:color w:val="FFFFFF" w:themeColor="background1"/>
                <w:sz w:val="20"/>
                <w:szCs w:val="20"/>
              </w:rPr>
              <w:t>Cantidad</w:t>
            </w:r>
          </w:p>
        </w:tc>
      </w:tr>
      <w:tr w:rsidR="00DA3BEE" w:rsidRPr="00B02D97" w:rsidTr="00C74EF4">
        <w:trPr>
          <w:trHeight w:val="300"/>
        </w:trPr>
        <w:tc>
          <w:tcPr>
            <w:tcW w:w="2127" w:type="dxa"/>
            <w:gridSpan w:val="2"/>
            <w:hideMark/>
          </w:tcPr>
          <w:p w:rsidR="00B02D97" w:rsidRPr="008D0949" w:rsidRDefault="000B0318" w:rsidP="00C74EF4">
            <w:pPr>
              <w:jc w:val="center"/>
              <w:rPr>
                <w:sz w:val="20"/>
                <w:szCs w:val="20"/>
              </w:rPr>
            </w:pPr>
            <w:r w:rsidRPr="008D0949">
              <w:rPr>
                <w:sz w:val="20"/>
                <w:szCs w:val="20"/>
              </w:rPr>
              <w:t>Solicitud de información de archivos sobre accidentes en el sector</w:t>
            </w:r>
          </w:p>
        </w:tc>
        <w:tc>
          <w:tcPr>
            <w:tcW w:w="1134" w:type="dxa"/>
            <w:vAlign w:val="center"/>
            <w:hideMark/>
          </w:tcPr>
          <w:p w:rsidR="00B02D97" w:rsidRPr="008D0949" w:rsidRDefault="000B0318" w:rsidP="00C74EF4">
            <w:pPr>
              <w:jc w:val="center"/>
              <w:rPr>
                <w:sz w:val="20"/>
                <w:szCs w:val="20"/>
              </w:rPr>
            </w:pPr>
            <w:r w:rsidRPr="008D0949">
              <w:rPr>
                <w:sz w:val="20"/>
                <w:szCs w:val="20"/>
              </w:rPr>
              <w:t>1</w:t>
            </w:r>
          </w:p>
        </w:tc>
        <w:tc>
          <w:tcPr>
            <w:tcW w:w="1559" w:type="dxa"/>
            <w:gridSpan w:val="4"/>
            <w:hideMark/>
          </w:tcPr>
          <w:p w:rsidR="00DA3BEE" w:rsidRPr="008D0949" w:rsidRDefault="00DA3BEE" w:rsidP="00C74EF4">
            <w:pPr>
              <w:jc w:val="center"/>
              <w:rPr>
                <w:sz w:val="20"/>
                <w:szCs w:val="20"/>
              </w:rPr>
            </w:pPr>
            <w:r w:rsidRPr="008D0949">
              <w:rPr>
                <w:sz w:val="20"/>
                <w:szCs w:val="20"/>
              </w:rPr>
              <w:t>Computador Internet</w:t>
            </w:r>
          </w:p>
          <w:p w:rsidR="00DA3BEE" w:rsidRPr="008D0949" w:rsidRDefault="00DA3BEE" w:rsidP="00C74EF4">
            <w:pPr>
              <w:jc w:val="center"/>
              <w:rPr>
                <w:sz w:val="20"/>
                <w:szCs w:val="20"/>
              </w:rPr>
            </w:pPr>
            <w:r w:rsidRPr="008D0949">
              <w:rPr>
                <w:sz w:val="20"/>
                <w:szCs w:val="20"/>
              </w:rPr>
              <w:t>Información que reposa en empresas</w:t>
            </w:r>
          </w:p>
        </w:tc>
        <w:tc>
          <w:tcPr>
            <w:tcW w:w="851" w:type="dxa"/>
            <w:hideMark/>
          </w:tcPr>
          <w:p w:rsidR="00B02D97" w:rsidRPr="008D0949" w:rsidRDefault="00DA3BEE" w:rsidP="00C74EF4">
            <w:pPr>
              <w:jc w:val="center"/>
              <w:rPr>
                <w:sz w:val="20"/>
                <w:szCs w:val="20"/>
              </w:rPr>
            </w:pPr>
            <w:r w:rsidRPr="008D0949">
              <w:rPr>
                <w:sz w:val="20"/>
                <w:szCs w:val="20"/>
              </w:rPr>
              <w:t>1</w:t>
            </w:r>
          </w:p>
          <w:p w:rsidR="00DA3BEE" w:rsidRPr="008D0949" w:rsidRDefault="00DA3BEE" w:rsidP="00C74EF4">
            <w:pPr>
              <w:jc w:val="center"/>
              <w:rPr>
                <w:sz w:val="20"/>
                <w:szCs w:val="20"/>
              </w:rPr>
            </w:pPr>
            <w:r w:rsidRPr="008D0949">
              <w:rPr>
                <w:sz w:val="20"/>
                <w:szCs w:val="20"/>
              </w:rPr>
              <w:t>1</w:t>
            </w:r>
          </w:p>
          <w:p w:rsidR="00DA3BEE" w:rsidRPr="008D0949" w:rsidRDefault="00DA3BEE" w:rsidP="00C74EF4">
            <w:pPr>
              <w:jc w:val="center"/>
              <w:rPr>
                <w:sz w:val="20"/>
                <w:szCs w:val="20"/>
              </w:rPr>
            </w:pPr>
          </w:p>
          <w:p w:rsidR="00DA3BEE" w:rsidRPr="008D0949" w:rsidRDefault="00DA3BEE" w:rsidP="00C74EF4">
            <w:pPr>
              <w:jc w:val="center"/>
              <w:rPr>
                <w:sz w:val="20"/>
                <w:szCs w:val="20"/>
              </w:rPr>
            </w:pPr>
            <w:r w:rsidRPr="008D0949">
              <w:rPr>
                <w:sz w:val="20"/>
                <w:szCs w:val="20"/>
              </w:rPr>
              <w:t>1</w:t>
            </w:r>
          </w:p>
        </w:tc>
        <w:tc>
          <w:tcPr>
            <w:tcW w:w="1417" w:type="dxa"/>
            <w:hideMark/>
          </w:tcPr>
          <w:p w:rsidR="00B02D97" w:rsidRPr="008D0949" w:rsidRDefault="00597146" w:rsidP="00C74EF4">
            <w:pPr>
              <w:jc w:val="center"/>
              <w:rPr>
                <w:sz w:val="20"/>
                <w:szCs w:val="20"/>
              </w:rPr>
            </w:pPr>
            <w:r w:rsidRPr="008D0949">
              <w:rPr>
                <w:sz w:val="20"/>
                <w:szCs w:val="20"/>
              </w:rPr>
              <w:t>Ing. Seguridad y salud en el trabajo</w:t>
            </w:r>
          </w:p>
          <w:p w:rsidR="00597146" w:rsidRPr="008D0949" w:rsidRDefault="00597146" w:rsidP="00C74EF4">
            <w:pPr>
              <w:jc w:val="center"/>
              <w:rPr>
                <w:sz w:val="20"/>
                <w:szCs w:val="20"/>
              </w:rPr>
            </w:pPr>
          </w:p>
        </w:tc>
        <w:tc>
          <w:tcPr>
            <w:tcW w:w="1134" w:type="dxa"/>
            <w:gridSpan w:val="2"/>
            <w:vAlign w:val="center"/>
            <w:hideMark/>
          </w:tcPr>
          <w:p w:rsidR="00B02D97" w:rsidRPr="008D0949" w:rsidRDefault="00597146" w:rsidP="00C74EF4">
            <w:pPr>
              <w:jc w:val="center"/>
              <w:rPr>
                <w:sz w:val="20"/>
                <w:szCs w:val="20"/>
              </w:rPr>
            </w:pPr>
            <w:r w:rsidRPr="008D0949">
              <w:rPr>
                <w:sz w:val="20"/>
                <w:szCs w:val="20"/>
              </w:rPr>
              <w:t>2</w:t>
            </w:r>
          </w:p>
        </w:tc>
        <w:tc>
          <w:tcPr>
            <w:tcW w:w="1418" w:type="dxa"/>
            <w:vAlign w:val="center"/>
            <w:hideMark/>
          </w:tcPr>
          <w:p w:rsidR="00597146" w:rsidRPr="008D0949" w:rsidRDefault="00597146" w:rsidP="00C74EF4">
            <w:pPr>
              <w:jc w:val="center"/>
              <w:rPr>
                <w:sz w:val="20"/>
                <w:szCs w:val="20"/>
              </w:rPr>
            </w:pPr>
            <w:r w:rsidRPr="008D0949">
              <w:rPr>
                <w:sz w:val="20"/>
                <w:szCs w:val="20"/>
              </w:rPr>
              <w:t>Información buscada en internet o que reposa en las empresas</w:t>
            </w:r>
          </w:p>
        </w:tc>
        <w:tc>
          <w:tcPr>
            <w:tcW w:w="992" w:type="dxa"/>
            <w:vAlign w:val="center"/>
            <w:hideMark/>
          </w:tcPr>
          <w:p w:rsidR="00B02D97" w:rsidRPr="008D0949" w:rsidRDefault="00597146" w:rsidP="00C74EF4">
            <w:pPr>
              <w:jc w:val="center"/>
              <w:rPr>
                <w:sz w:val="20"/>
                <w:szCs w:val="20"/>
              </w:rPr>
            </w:pPr>
            <w:r w:rsidRPr="008D0949">
              <w:rPr>
                <w:sz w:val="20"/>
                <w:szCs w:val="20"/>
              </w:rPr>
              <w:t>1</w:t>
            </w:r>
          </w:p>
        </w:tc>
      </w:tr>
      <w:tr w:rsidR="00597146" w:rsidRPr="00B02D97" w:rsidTr="00C74EF4">
        <w:trPr>
          <w:trHeight w:val="300"/>
        </w:trPr>
        <w:tc>
          <w:tcPr>
            <w:tcW w:w="2127" w:type="dxa"/>
            <w:gridSpan w:val="2"/>
            <w:hideMark/>
          </w:tcPr>
          <w:p w:rsidR="00597146" w:rsidRPr="008D0949" w:rsidRDefault="00597146" w:rsidP="00C74EF4">
            <w:pPr>
              <w:jc w:val="center"/>
              <w:rPr>
                <w:sz w:val="20"/>
                <w:szCs w:val="20"/>
              </w:rPr>
            </w:pPr>
            <w:r w:rsidRPr="008D0949">
              <w:rPr>
                <w:sz w:val="20"/>
                <w:szCs w:val="20"/>
              </w:rPr>
              <w:t>Realización de estadísticas de accidentalidad el municipio</w:t>
            </w:r>
          </w:p>
        </w:tc>
        <w:tc>
          <w:tcPr>
            <w:tcW w:w="1134" w:type="dxa"/>
            <w:vAlign w:val="center"/>
            <w:hideMark/>
          </w:tcPr>
          <w:p w:rsidR="00597146" w:rsidRPr="008D0949" w:rsidRDefault="00597146" w:rsidP="00C74EF4">
            <w:pPr>
              <w:jc w:val="center"/>
              <w:rPr>
                <w:sz w:val="20"/>
                <w:szCs w:val="20"/>
              </w:rPr>
            </w:pPr>
            <w:r w:rsidRPr="008D0949">
              <w:rPr>
                <w:sz w:val="20"/>
                <w:szCs w:val="20"/>
              </w:rPr>
              <w:t>1</w:t>
            </w:r>
          </w:p>
        </w:tc>
        <w:tc>
          <w:tcPr>
            <w:tcW w:w="1559" w:type="dxa"/>
            <w:gridSpan w:val="4"/>
            <w:hideMark/>
          </w:tcPr>
          <w:p w:rsidR="00597146" w:rsidRPr="008D0949" w:rsidRDefault="00597146" w:rsidP="00C74EF4">
            <w:pPr>
              <w:jc w:val="center"/>
              <w:rPr>
                <w:sz w:val="20"/>
                <w:szCs w:val="20"/>
              </w:rPr>
            </w:pPr>
            <w:r w:rsidRPr="008D0949">
              <w:rPr>
                <w:sz w:val="20"/>
                <w:szCs w:val="20"/>
              </w:rPr>
              <w:t>Computador</w:t>
            </w:r>
          </w:p>
          <w:p w:rsidR="00597146" w:rsidRPr="008D0949" w:rsidRDefault="00597146" w:rsidP="00C74EF4">
            <w:pPr>
              <w:jc w:val="center"/>
              <w:rPr>
                <w:sz w:val="20"/>
                <w:szCs w:val="20"/>
              </w:rPr>
            </w:pPr>
            <w:r w:rsidRPr="008D0949">
              <w:rPr>
                <w:sz w:val="20"/>
                <w:szCs w:val="20"/>
              </w:rPr>
              <w:t>Internet</w:t>
            </w:r>
          </w:p>
          <w:p w:rsidR="00597146" w:rsidRPr="008D0949" w:rsidRDefault="00597146" w:rsidP="00C74EF4">
            <w:pPr>
              <w:jc w:val="center"/>
              <w:rPr>
                <w:sz w:val="20"/>
                <w:szCs w:val="20"/>
              </w:rPr>
            </w:pPr>
            <w:r w:rsidRPr="008D0949">
              <w:rPr>
                <w:sz w:val="20"/>
                <w:szCs w:val="20"/>
              </w:rPr>
              <w:t>Accidentes presentados en la región</w:t>
            </w:r>
          </w:p>
        </w:tc>
        <w:tc>
          <w:tcPr>
            <w:tcW w:w="851" w:type="dxa"/>
            <w:hideMark/>
          </w:tcPr>
          <w:p w:rsidR="00597146" w:rsidRPr="008D0949" w:rsidRDefault="00597146" w:rsidP="00C74EF4">
            <w:pPr>
              <w:jc w:val="center"/>
              <w:rPr>
                <w:sz w:val="20"/>
                <w:szCs w:val="20"/>
              </w:rPr>
            </w:pPr>
            <w:r w:rsidRPr="008D0949">
              <w:rPr>
                <w:sz w:val="20"/>
                <w:szCs w:val="20"/>
              </w:rPr>
              <w:t>1</w:t>
            </w:r>
          </w:p>
          <w:p w:rsidR="00597146" w:rsidRPr="008D0949" w:rsidRDefault="00597146" w:rsidP="00C74EF4">
            <w:pPr>
              <w:jc w:val="center"/>
              <w:rPr>
                <w:sz w:val="20"/>
                <w:szCs w:val="20"/>
              </w:rPr>
            </w:pPr>
            <w:r w:rsidRPr="008D0949">
              <w:rPr>
                <w:sz w:val="20"/>
                <w:szCs w:val="20"/>
              </w:rPr>
              <w:t>1</w:t>
            </w:r>
          </w:p>
          <w:p w:rsidR="00597146" w:rsidRPr="008D0949" w:rsidRDefault="00597146" w:rsidP="00C74EF4">
            <w:pPr>
              <w:jc w:val="center"/>
              <w:rPr>
                <w:sz w:val="20"/>
                <w:szCs w:val="20"/>
              </w:rPr>
            </w:pPr>
          </w:p>
          <w:p w:rsidR="00597146" w:rsidRPr="008D0949" w:rsidRDefault="00597146" w:rsidP="00C74EF4">
            <w:pPr>
              <w:jc w:val="center"/>
              <w:rPr>
                <w:sz w:val="20"/>
                <w:szCs w:val="20"/>
              </w:rPr>
            </w:pPr>
            <w:r w:rsidRPr="008D0949">
              <w:rPr>
                <w:sz w:val="20"/>
                <w:szCs w:val="20"/>
              </w:rPr>
              <w:t>1</w:t>
            </w:r>
          </w:p>
        </w:tc>
        <w:tc>
          <w:tcPr>
            <w:tcW w:w="1417" w:type="dxa"/>
            <w:hideMark/>
          </w:tcPr>
          <w:p w:rsidR="00597146" w:rsidRPr="008D0949" w:rsidRDefault="00597146" w:rsidP="00C74EF4">
            <w:pPr>
              <w:jc w:val="center"/>
              <w:rPr>
                <w:sz w:val="20"/>
                <w:szCs w:val="20"/>
              </w:rPr>
            </w:pPr>
            <w:r w:rsidRPr="008D0949">
              <w:rPr>
                <w:sz w:val="20"/>
                <w:szCs w:val="20"/>
              </w:rPr>
              <w:t>Ing. Seguridad y salud en el trabajo</w:t>
            </w:r>
          </w:p>
          <w:p w:rsidR="00597146" w:rsidRPr="008D0949" w:rsidRDefault="00597146" w:rsidP="00C74EF4">
            <w:pPr>
              <w:jc w:val="center"/>
              <w:rPr>
                <w:sz w:val="20"/>
                <w:szCs w:val="20"/>
              </w:rPr>
            </w:pPr>
          </w:p>
        </w:tc>
        <w:tc>
          <w:tcPr>
            <w:tcW w:w="1134" w:type="dxa"/>
            <w:gridSpan w:val="2"/>
            <w:vAlign w:val="center"/>
            <w:hideMark/>
          </w:tcPr>
          <w:p w:rsidR="00597146" w:rsidRPr="008D0949" w:rsidRDefault="00597146" w:rsidP="00C74EF4">
            <w:pPr>
              <w:jc w:val="center"/>
              <w:rPr>
                <w:sz w:val="20"/>
                <w:szCs w:val="20"/>
              </w:rPr>
            </w:pPr>
            <w:r w:rsidRPr="008D0949">
              <w:rPr>
                <w:sz w:val="20"/>
                <w:szCs w:val="20"/>
              </w:rPr>
              <w:t>2</w:t>
            </w:r>
          </w:p>
        </w:tc>
        <w:tc>
          <w:tcPr>
            <w:tcW w:w="1418" w:type="dxa"/>
            <w:vAlign w:val="center"/>
            <w:hideMark/>
          </w:tcPr>
          <w:p w:rsidR="00597146" w:rsidRPr="008D0949" w:rsidRDefault="00597146" w:rsidP="00C74EF4">
            <w:pPr>
              <w:jc w:val="center"/>
              <w:rPr>
                <w:sz w:val="20"/>
                <w:szCs w:val="20"/>
              </w:rPr>
            </w:pPr>
            <w:r w:rsidRPr="008D0949">
              <w:rPr>
                <w:sz w:val="20"/>
                <w:szCs w:val="20"/>
              </w:rPr>
              <w:t>Tabulación de estadísticas generadas</w:t>
            </w:r>
          </w:p>
        </w:tc>
        <w:tc>
          <w:tcPr>
            <w:tcW w:w="992" w:type="dxa"/>
            <w:vAlign w:val="center"/>
            <w:hideMark/>
          </w:tcPr>
          <w:p w:rsidR="00597146" w:rsidRPr="008D0949" w:rsidRDefault="00597146" w:rsidP="00C74EF4">
            <w:pPr>
              <w:jc w:val="center"/>
              <w:rPr>
                <w:sz w:val="20"/>
                <w:szCs w:val="20"/>
              </w:rPr>
            </w:pPr>
            <w:r w:rsidRPr="008D0949">
              <w:rPr>
                <w:sz w:val="20"/>
                <w:szCs w:val="20"/>
              </w:rPr>
              <w:t>1</w:t>
            </w:r>
          </w:p>
        </w:tc>
      </w:tr>
      <w:tr w:rsidR="00597146" w:rsidRPr="00B02D97" w:rsidTr="00C74EF4">
        <w:trPr>
          <w:trHeight w:val="300"/>
        </w:trPr>
        <w:tc>
          <w:tcPr>
            <w:tcW w:w="2127" w:type="dxa"/>
            <w:gridSpan w:val="2"/>
            <w:hideMark/>
          </w:tcPr>
          <w:p w:rsidR="00597146" w:rsidRPr="008D0949" w:rsidRDefault="00597146" w:rsidP="00C74EF4">
            <w:pPr>
              <w:jc w:val="center"/>
              <w:rPr>
                <w:sz w:val="20"/>
                <w:szCs w:val="20"/>
              </w:rPr>
            </w:pPr>
            <w:r w:rsidRPr="008D0949">
              <w:rPr>
                <w:sz w:val="20"/>
                <w:szCs w:val="20"/>
              </w:rPr>
              <w:lastRenderedPageBreak/>
              <w:t>Realización de visitas de inspección a empresas del sector</w:t>
            </w:r>
          </w:p>
        </w:tc>
        <w:tc>
          <w:tcPr>
            <w:tcW w:w="1134" w:type="dxa"/>
            <w:vAlign w:val="center"/>
            <w:hideMark/>
          </w:tcPr>
          <w:p w:rsidR="00597146" w:rsidRPr="008D0949" w:rsidRDefault="00597146" w:rsidP="00C74EF4">
            <w:pPr>
              <w:jc w:val="center"/>
              <w:rPr>
                <w:sz w:val="20"/>
                <w:szCs w:val="20"/>
              </w:rPr>
            </w:pPr>
            <w:r w:rsidRPr="008D0949">
              <w:rPr>
                <w:sz w:val="20"/>
                <w:szCs w:val="20"/>
              </w:rPr>
              <w:t>2</w:t>
            </w:r>
          </w:p>
        </w:tc>
        <w:tc>
          <w:tcPr>
            <w:tcW w:w="1559" w:type="dxa"/>
            <w:gridSpan w:val="4"/>
            <w:hideMark/>
          </w:tcPr>
          <w:p w:rsidR="00597146" w:rsidRPr="008D0949" w:rsidRDefault="00597146" w:rsidP="00C74EF4">
            <w:pPr>
              <w:jc w:val="center"/>
              <w:rPr>
                <w:sz w:val="20"/>
                <w:szCs w:val="20"/>
              </w:rPr>
            </w:pPr>
            <w:r w:rsidRPr="008D0949">
              <w:rPr>
                <w:sz w:val="20"/>
                <w:szCs w:val="20"/>
              </w:rPr>
              <w:t>Computador</w:t>
            </w:r>
          </w:p>
          <w:p w:rsidR="00597146" w:rsidRPr="008D0949" w:rsidRDefault="00597146" w:rsidP="00C74EF4">
            <w:pPr>
              <w:jc w:val="center"/>
              <w:rPr>
                <w:sz w:val="20"/>
                <w:szCs w:val="20"/>
              </w:rPr>
            </w:pPr>
            <w:r w:rsidRPr="008D0949">
              <w:rPr>
                <w:sz w:val="20"/>
                <w:szCs w:val="20"/>
              </w:rPr>
              <w:t>Visitas técnicas</w:t>
            </w:r>
          </w:p>
        </w:tc>
        <w:tc>
          <w:tcPr>
            <w:tcW w:w="851" w:type="dxa"/>
            <w:hideMark/>
          </w:tcPr>
          <w:p w:rsidR="00597146" w:rsidRPr="008D0949" w:rsidRDefault="00597146" w:rsidP="00C74EF4">
            <w:pPr>
              <w:jc w:val="center"/>
              <w:rPr>
                <w:sz w:val="20"/>
                <w:szCs w:val="20"/>
              </w:rPr>
            </w:pPr>
            <w:r w:rsidRPr="008D0949">
              <w:rPr>
                <w:sz w:val="20"/>
                <w:szCs w:val="20"/>
              </w:rPr>
              <w:t>1</w:t>
            </w:r>
          </w:p>
          <w:p w:rsidR="00597146" w:rsidRPr="008D0949" w:rsidRDefault="00597146" w:rsidP="00C74EF4">
            <w:pPr>
              <w:jc w:val="center"/>
              <w:rPr>
                <w:sz w:val="20"/>
                <w:szCs w:val="20"/>
              </w:rPr>
            </w:pPr>
            <w:r w:rsidRPr="008D0949">
              <w:rPr>
                <w:sz w:val="20"/>
                <w:szCs w:val="20"/>
              </w:rPr>
              <w:t>1</w:t>
            </w:r>
          </w:p>
        </w:tc>
        <w:tc>
          <w:tcPr>
            <w:tcW w:w="1417" w:type="dxa"/>
            <w:hideMark/>
          </w:tcPr>
          <w:p w:rsidR="00597146" w:rsidRPr="008D0949" w:rsidRDefault="00597146" w:rsidP="00C74EF4">
            <w:pPr>
              <w:jc w:val="center"/>
              <w:rPr>
                <w:sz w:val="20"/>
                <w:szCs w:val="20"/>
              </w:rPr>
            </w:pPr>
            <w:r w:rsidRPr="008D0949">
              <w:rPr>
                <w:sz w:val="20"/>
                <w:szCs w:val="20"/>
              </w:rPr>
              <w:t>Ing. Seguridad y salud en el trabajo</w:t>
            </w:r>
          </w:p>
          <w:p w:rsidR="00597146" w:rsidRPr="008D0949" w:rsidRDefault="00597146" w:rsidP="00C74EF4">
            <w:pPr>
              <w:jc w:val="center"/>
              <w:rPr>
                <w:sz w:val="20"/>
                <w:szCs w:val="20"/>
              </w:rPr>
            </w:pPr>
          </w:p>
        </w:tc>
        <w:tc>
          <w:tcPr>
            <w:tcW w:w="1134" w:type="dxa"/>
            <w:gridSpan w:val="2"/>
            <w:vAlign w:val="center"/>
            <w:hideMark/>
          </w:tcPr>
          <w:p w:rsidR="00597146" w:rsidRPr="008D0949" w:rsidRDefault="00597146" w:rsidP="00C74EF4">
            <w:pPr>
              <w:jc w:val="center"/>
              <w:rPr>
                <w:sz w:val="20"/>
                <w:szCs w:val="20"/>
              </w:rPr>
            </w:pPr>
            <w:r w:rsidRPr="008D0949">
              <w:rPr>
                <w:sz w:val="20"/>
                <w:szCs w:val="20"/>
              </w:rPr>
              <w:t>2</w:t>
            </w:r>
          </w:p>
        </w:tc>
        <w:tc>
          <w:tcPr>
            <w:tcW w:w="1418" w:type="dxa"/>
            <w:hideMark/>
          </w:tcPr>
          <w:p w:rsidR="00597146" w:rsidRPr="008D0949" w:rsidRDefault="00597146" w:rsidP="00C74EF4">
            <w:pPr>
              <w:jc w:val="center"/>
              <w:rPr>
                <w:sz w:val="20"/>
                <w:szCs w:val="20"/>
              </w:rPr>
            </w:pPr>
            <w:r w:rsidRPr="008D0949">
              <w:rPr>
                <w:sz w:val="20"/>
                <w:szCs w:val="20"/>
              </w:rPr>
              <w:t>Medios audiovisuales</w:t>
            </w:r>
          </w:p>
        </w:tc>
        <w:tc>
          <w:tcPr>
            <w:tcW w:w="992" w:type="dxa"/>
            <w:vAlign w:val="center"/>
            <w:hideMark/>
          </w:tcPr>
          <w:p w:rsidR="00597146" w:rsidRPr="008D0949" w:rsidRDefault="00597146" w:rsidP="00C74EF4">
            <w:pPr>
              <w:jc w:val="center"/>
              <w:rPr>
                <w:sz w:val="20"/>
                <w:szCs w:val="20"/>
              </w:rPr>
            </w:pPr>
            <w:r w:rsidRPr="008D0949">
              <w:rPr>
                <w:sz w:val="20"/>
                <w:szCs w:val="20"/>
              </w:rPr>
              <w:t>1</w:t>
            </w:r>
          </w:p>
        </w:tc>
      </w:tr>
      <w:tr w:rsidR="00C74EF4" w:rsidRPr="00B02D97" w:rsidTr="00C74EF4">
        <w:trPr>
          <w:trHeight w:val="300"/>
        </w:trPr>
        <w:tc>
          <w:tcPr>
            <w:tcW w:w="2127" w:type="dxa"/>
            <w:gridSpan w:val="2"/>
            <w:noWrap/>
            <w:hideMark/>
          </w:tcPr>
          <w:p w:rsidR="00597146" w:rsidRPr="008D0949" w:rsidRDefault="00597146" w:rsidP="00C74EF4">
            <w:pPr>
              <w:jc w:val="center"/>
              <w:rPr>
                <w:sz w:val="20"/>
                <w:szCs w:val="20"/>
              </w:rPr>
            </w:pPr>
            <w:r w:rsidRPr="008D0949">
              <w:rPr>
                <w:sz w:val="20"/>
                <w:szCs w:val="20"/>
              </w:rPr>
              <w:t>Capacitación en normas de seguridad minera a empresas mineras</w:t>
            </w:r>
          </w:p>
        </w:tc>
        <w:tc>
          <w:tcPr>
            <w:tcW w:w="1134" w:type="dxa"/>
            <w:noWrap/>
            <w:vAlign w:val="center"/>
            <w:hideMark/>
          </w:tcPr>
          <w:p w:rsidR="00597146" w:rsidRPr="008D0949" w:rsidRDefault="00597146" w:rsidP="00C74EF4">
            <w:pPr>
              <w:jc w:val="center"/>
              <w:rPr>
                <w:sz w:val="20"/>
                <w:szCs w:val="20"/>
              </w:rPr>
            </w:pPr>
            <w:r w:rsidRPr="008D0949">
              <w:rPr>
                <w:sz w:val="20"/>
                <w:szCs w:val="20"/>
              </w:rPr>
              <w:t>2</w:t>
            </w:r>
          </w:p>
        </w:tc>
        <w:tc>
          <w:tcPr>
            <w:tcW w:w="1559" w:type="dxa"/>
            <w:gridSpan w:val="4"/>
            <w:noWrap/>
            <w:hideMark/>
          </w:tcPr>
          <w:p w:rsidR="00597146" w:rsidRPr="008D0949" w:rsidRDefault="00597146" w:rsidP="00C74EF4">
            <w:pPr>
              <w:jc w:val="center"/>
              <w:rPr>
                <w:sz w:val="20"/>
                <w:szCs w:val="20"/>
              </w:rPr>
            </w:pPr>
            <w:r w:rsidRPr="008D0949">
              <w:rPr>
                <w:sz w:val="20"/>
                <w:szCs w:val="20"/>
              </w:rPr>
              <w:t>Medios audiovisuales</w:t>
            </w:r>
          </w:p>
          <w:p w:rsidR="00597146" w:rsidRPr="008D0949" w:rsidRDefault="00597146" w:rsidP="00C74EF4">
            <w:pPr>
              <w:jc w:val="center"/>
              <w:rPr>
                <w:sz w:val="20"/>
                <w:szCs w:val="20"/>
              </w:rPr>
            </w:pPr>
            <w:r w:rsidRPr="008D0949">
              <w:rPr>
                <w:sz w:val="20"/>
                <w:szCs w:val="20"/>
              </w:rPr>
              <w:t>Visitas técnicas</w:t>
            </w:r>
          </w:p>
        </w:tc>
        <w:tc>
          <w:tcPr>
            <w:tcW w:w="851" w:type="dxa"/>
            <w:noWrap/>
            <w:hideMark/>
          </w:tcPr>
          <w:p w:rsidR="00597146" w:rsidRPr="008D0949" w:rsidRDefault="00597146" w:rsidP="00C74EF4">
            <w:pPr>
              <w:jc w:val="center"/>
              <w:rPr>
                <w:sz w:val="20"/>
                <w:szCs w:val="20"/>
              </w:rPr>
            </w:pPr>
            <w:r w:rsidRPr="008D0949">
              <w:rPr>
                <w:sz w:val="20"/>
                <w:szCs w:val="20"/>
              </w:rPr>
              <w:t>1</w:t>
            </w:r>
          </w:p>
          <w:p w:rsidR="00597146" w:rsidRPr="008D0949" w:rsidRDefault="00597146" w:rsidP="00C74EF4">
            <w:pPr>
              <w:jc w:val="center"/>
              <w:rPr>
                <w:sz w:val="20"/>
                <w:szCs w:val="20"/>
              </w:rPr>
            </w:pPr>
          </w:p>
          <w:p w:rsidR="00597146" w:rsidRPr="008D0949" w:rsidRDefault="00597146" w:rsidP="00C74EF4">
            <w:pPr>
              <w:jc w:val="center"/>
              <w:rPr>
                <w:sz w:val="20"/>
                <w:szCs w:val="20"/>
              </w:rPr>
            </w:pPr>
            <w:r w:rsidRPr="008D0949">
              <w:rPr>
                <w:sz w:val="20"/>
                <w:szCs w:val="20"/>
              </w:rPr>
              <w:t>1</w:t>
            </w:r>
          </w:p>
        </w:tc>
        <w:tc>
          <w:tcPr>
            <w:tcW w:w="1417" w:type="dxa"/>
            <w:noWrap/>
            <w:hideMark/>
          </w:tcPr>
          <w:p w:rsidR="00597146" w:rsidRPr="008D0949" w:rsidRDefault="00597146" w:rsidP="00C74EF4">
            <w:pPr>
              <w:jc w:val="center"/>
              <w:rPr>
                <w:sz w:val="20"/>
                <w:szCs w:val="20"/>
              </w:rPr>
            </w:pPr>
            <w:r w:rsidRPr="008D0949">
              <w:rPr>
                <w:sz w:val="20"/>
                <w:szCs w:val="20"/>
              </w:rPr>
              <w:t>Ing. Seguridad y salud en el trabajo</w:t>
            </w:r>
          </w:p>
          <w:p w:rsidR="00597146" w:rsidRPr="008D0949" w:rsidRDefault="00597146" w:rsidP="00C74EF4">
            <w:pPr>
              <w:jc w:val="center"/>
              <w:rPr>
                <w:sz w:val="20"/>
                <w:szCs w:val="20"/>
              </w:rPr>
            </w:pPr>
          </w:p>
        </w:tc>
        <w:tc>
          <w:tcPr>
            <w:tcW w:w="1134" w:type="dxa"/>
            <w:gridSpan w:val="2"/>
            <w:noWrap/>
            <w:vAlign w:val="center"/>
            <w:hideMark/>
          </w:tcPr>
          <w:p w:rsidR="00597146" w:rsidRPr="008D0949" w:rsidRDefault="00597146" w:rsidP="00C74EF4">
            <w:pPr>
              <w:jc w:val="center"/>
              <w:rPr>
                <w:sz w:val="20"/>
                <w:szCs w:val="20"/>
              </w:rPr>
            </w:pPr>
            <w:r w:rsidRPr="008D0949">
              <w:rPr>
                <w:sz w:val="20"/>
                <w:szCs w:val="20"/>
              </w:rPr>
              <w:t>2</w:t>
            </w:r>
          </w:p>
        </w:tc>
        <w:tc>
          <w:tcPr>
            <w:tcW w:w="1418" w:type="dxa"/>
            <w:noWrap/>
            <w:hideMark/>
          </w:tcPr>
          <w:p w:rsidR="00597146" w:rsidRPr="008D0949" w:rsidRDefault="00597146" w:rsidP="00C74EF4">
            <w:pPr>
              <w:jc w:val="center"/>
              <w:rPr>
                <w:sz w:val="20"/>
                <w:szCs w:val="20"/>
              </w:rPr>
            </w:pPr>
            <w:r w:rsidRPr="008D0949">
              <w:rPr>
                <w:sz w:val="20"/>
                <w:szCs w:val="20"/>
              </w:rPr>
              <w:t>Información recolectada en normas y legislación colombiana</w:t>
            </w:r>
          </w:p>
        </w:tc>
        <w:tc>
          <w:tcPr>
            <w:tcW w:w="992" w:type="dxa"/>
            <w:noWrap/>
            <w:vAlign w:val="center"/>
            <w:hideMark/>
          </w:tcPr>
          <w:p w:rsidR="00597146" w:rsidRPr="008D0949" w:rsidRDefault="00597146" w:rsidP="00C74EF4">
            <w:pPr>
              <w:jc w:val="center"/>
              <w:rPr>
                <w:sz w:val="20"/>
                <w:szCs w:val="20"/>
              </w:rPr>
            </w:pPr>
            <w:r w:rsidRPr="008D0949">
              <w:rPr>
                <w:sz w:val="20"/>
                <w:szCs w:val="20"/>
              </w:rPr>
              <w:t>1</w:t>
            </w:r>
          </w:p>
        </w:tc>
      </w:tr>
    </w:tbl>
    <w:p w:rsidR="00B02D97" w:rsidRDefault="00B02D97" w:rsidP="009F0872"/>
    <w:tbl>
      <w:tblPr>
        <w:tblStyle w:val="Tablaconcuadrcula"/>
        <w:tblW w:w="10632" w:type="dxa"/>
        <w:tblInd w:w="-856" w:type="dxa"/>
        <w:tblLook w:val="04A0" w:firstRow="1" w:lastRow="0" w:firstColumn="1" w:lastColumn="0" w:noHBand="0" w:noVBand="1"/>
      </w:tblPr>
      <w:tblGrid>
        <w:gridCol w:w="3686"/>
        <w:gridCol w:w="1985"/>
        <w:gridCol w:w="4961"/>
      </w:tblGrid>
      <w:tr w:rsidR="00B02D97" w:rsidRPr="00B02D97" w:rsidTr="002B31FB">
        <w:trPr>
          <w:trHeight w:val="300"/>
        </w:trPr>
        <w:tc>
          <w:tcPr>
            <w:tcW w:w="10632" w:type="dxa"/>
            <w:gridSpan w:val="3"/>
            <w:shd w:val="clear" w:color="auto" w:fill="ED7D31" w:themeFill="accent2"/>
            <w:noWrap/>
            <w:vAlign w:val="center"/>
            <w:hideMark/>
          </w:tcPr>
          <w:p w:rsidR="00B02D97" w:rsidRPr="002B31FB" w:rsidRDefault="00B02D97" w:rsidP="00C74EF4">
            <w:pPr>
              <w:jc w:val="center"/>
              <w:rPr>
                <w:b/>
                <w:bCs/>
                <w:color w:val="FFFFFF" w:themeColor="background1"/>
              </w:rPr>
            </w:pPr>
            <w:r w:rsidRPr="002B31FB">
              <w:rPr>
                <w:b/>
                <w:bCs/>
                <w:color w:val="FFFFFF" w:themeColor="background1"/>
              </w:rPr>
              <w:t>4. Presupuesto Estimado del proyecto</w:t>
            </w:r>
          </w:p>
        </w:tc>
      </w:tr>
      <w:tr w:rsidR="00C74EF4" w:rsidRPr="00B02D97" w:rsidTr="002B31FB">
        <w:trPr>
          <w:trHeight w:val="510"/>
        </w:trPr>
        <w:tc>
          <w:tcPr>
            <w:tcW w:w="3686" w:type="dxa"/>
            <w:shd w:val="clear" w:color="auto" w:fill="ED7D31" w:themeFill="accent2"/>
            <w:vAlign w:val="center"/>
            <w:hideMark/>
          </w:tcPr>
          <w:p w:rsidR="00B02D97" w:rsidRPr="002B31FB" w:rsidRDefault="00B02D97" w:rsidP="00C74EF4">
            <w:pPr>
              <w:jc w:val="center"/>
              <w:rPr>
                <w:b/>
                <w:bCs/>
                <w:i/>
                <w:iCs/>
                <w:color w:val="FFFFFF" w:themeColor="background1"/>
              </w:rPr>
            </w:pPr>
            <w:r w:rsidRPr="002B31FB">
              <w:rPr>
                <w:b/>
                <w:bCs/>
                <w:i/>
                <w:iCs/>
                <w:color w:val="FFFFFF" w:themeColor="background1"/>
              </w:rPr>
              <w:t>RECURSOS</w:t>
            </w:r>
          </w:p>
        </w:tc>
        <w:tc>
          <w:tcPr>
            <w:tcW w:w="1985" w:type="dxa"/>
            <w:shd w:val="clear" w:color="auto" w:fill="ED7D31" w:themeFill="accent2"/>
            <w:vAlign w:val="center"/>
            <w:hideMark/>
          </w:tcPr>
          <w:p w:rsidR="00B02D97" w:rsidRPr="002B31FB" w:rsidRDefault="00B02D97" w:rsidP="00C74EF4">
            <w:pPr>
              <w:jc w:val="center"/>
              <w:rPr>
                <w:b/>
                <w:bCs/>
                <w:i/>
                <w:iCs/>
                <w:color w:val="FFFFFF" w:themeColor="background1"/>
              </w:rPr>
            </w:pPr>
            <w:r w:rsidRPr="002B31FB">
              <w:rPr>
                <w:b/>
                <w:bCs/>
                <w:i/>
                <w:iCs/>
                <w:color w:val="FFFFFF" w:themeColor="background1"/>
              </w:rPr>
              <w:t>VALOR</w:t>
            </w:r>
          </w:p>
        </w:tc>
        <w:tc>
          <w:tcPr>
            <w:tcW w:w="4961" w:type="dxa"/>
            <w:shd w:val="clear" w:color="auto" w:fill="ED7D31" w:themeFill="accent2"/>
            <w:vAlign w:val="center"/>
            <w:hideMark/>
          </w:tcPr>
          <w:p w:rsidR="00B02D97" w:rsidRPr="002B31FB" w:rsidRDefault="00B02D97" w:rsidP="00C74EF4">
            <w:pPr>
              <w:jc w:val="center"/>
              <w:rPr>
                <w:b/>
                <w:bCs/>
                <w:i/>
                <w:iCs/>
                <w:color w:val="FFFFFF" w:themeColor="background1"/>
              </w:rPr>
            </w:pPr>
            <w:r w:rsidRPr="002B31FB">
              <w:rPr>
                <w:b/>
                <w:bCs/>
                <w:i/>
                <w:iCs/>
                <w:color w:val="FFFFFF" w:themeColor="background1"/>
              </w:rPr>
              <w:t>RUBRO PRESUPUESTAL POR EL QUE SE FINANCIARIA EL PROYECTO</w:t>
            </w:r>
          </w:p>
        </w:tc>
      </w:tr>
      <w:tr w:rsidR="00B02D97" w:rsidRPr="00B02D97" w:rsidTr="00C74EF4">
        <w:trPr>
          <w:trHeight w:val="300"/>
        </w:trPr>
        <w:tc>
          <w:tcPr>
            <w:tcW w:w="3686" w:type="dxa"/>
            <w:noWrap/>
            <w:hideMark/>
          </w:tcPr>
          <w:p w:rsidR="00B02D97" w:rsidRPr="00B02D97" w:rsidRDefault="00B02D97">
            <w:r w:rsidRPr="00B02D97">
              <w:t>Equipos</w:t>
            </w:r>
          </w:p>
        </w:tc>
        <w:tc>
          <w:tcPr>
            <w:tcW w:w="1985" w:type="dxa"/>
            <w:hideMark/>
          </w:tcPr>
          <w:p w:rsidR="00B02D97" w:rsidRPr="00B02D97" w:rsidRDefault="00597146" w:rsidP="000F3BCC">
            <w:pPr>
              <w:jc w:val="center"/>
            </w:pPr>
            <w:r>
              <w:t>$500.000</w:t>
            </w:r>
          </w:p>
        </w:tc>
        <w:tc>
          <w:tcPr>
            <w:tcW w:w="4961" w:type="dxa"/>
            <w:hideMark/>
          </w:tcPr>
          <w:p w:rsidR="00B02D97" w:rsidRPr="00B02D97" w:rsidRDefault="00597146" w:rsidP="000F3BCC">
            <w:pPr>
              <w:jc w:val="center"/>
            </w:pPr>
            <w:r>
              <w:t>$1´000.000</w:t>
            </w:r>
          </w:p>
        </w:tc>
      </w:tr>
      <w:tr w:rsidR="00B02D97" w:rsidRPr="00B02D97" w:rsidTr="00E213FD">
        <w:trPr>
          <w:trHeight w:val="344"/>
        </w:trPr>
        <w:tc>
          <w:tcPr>
            <w:tcW w:w="3686" w:type="dxa"/>
            <w:noWrap/>
            <w:hideMark/>
          </w:tcPr>
          <w:p w:rsidR="00B02D97" w:rsidRPr="00B02D97" w:rsidRDefault="00B02D97">
            <w:r w:rsidRPr="00B02D97">
              <w:t>Herramientas</w:t>
            </w:r>
          </w:p>
        </w:tc>
        <w:tc>
          <w:tcPr>
            <w:tcW w:w="1985" w:type="dxa"/>
            <w:hideMark/>
          </w:tcPr>
          <w:p w:rsidR="00B02D97" w:rsidRPr="00B02D97" w:rsidRDefault="00597146" w:rsidP="000F3BCC">
            <w:pPr>
              <w:jc w:val="center"/>
            </w:pPr>
            <w:r>
              <w:t>$300.000</w:t>
            </w:r>
          </w:p>
        </w:tc>
        <w:tc>
          <w:tcPr>
            <w:tcW w:w="4961" w:type="dxa"/>
            <w:hideMark/>
          </w:tcPr>
          <w:p w:rsidR="00B02D97" w:rsidRPr="00B02D97" w:rsidRDefault="00597146" w:rsidP="000F3BCC">
            <w:pPr>
              <w:jc w:val="center"/>
            </w:pPr>
            <w:r>
              <w:t>$500.000</w:t>
            </w:r>
          </w:p>
        </w:tc>
      </w:tr>
      <w:tr w:rsidR="00B02D97" w:rsidRPr="00B02D97" w:rsidTr="00C74EF4">
        <w:trPr>
          <w:trHeight w:val="300"/>
        </w:trPr>
        <w:tc>
          <w:tcPr>
            <w:tcW w:w="3686" w:type="dxa"/>
            <w:noWrap/>
            <w:hideMark/>
          </w:tcPr>
          <w:p w:rsidR="00B02D97" w:rsidRPr="00B02D97" w:rsidRDefault="00B02D97">
            <w:r w:rsidRPr="00B02D97">
              <w:t>Talento Humano</w:t>
            </w:r>
          </w:p>
        </w:tc>
        <w:tc>
          <w:tcPr>
            <w:tcW w:w="1985" w:type="dxa"/>
            <w:hideMark/>
          </w:tcPr>
          <w:p w:rsidR="00B02D97" w:rsidRPr="00B02D97" w:rsidRDefault="00597146" w:rsidP="000F3BCC">
            <w:pPr>
              <w:jc w:val="center"/>
            </w:pPr>
            <w:r>
              <w:t>$2´000.000</w:t>
            </w:r>
          </w:p>
        </w:tc>
        <w:tc>
          <w:tcPr>
            <w:tcW w:w="4961" w:type="dxa"/>
            <w:hideMark/>
          </w:tcPr>
          <w:p w:rsidR="00B02D97" w:rsidRPr="00B02D97" w:rsidRDefault="00597146" w:rsidP="000F3BCC">
            <w:pPr>
              <w:jc w:val="center"/>
            </w:pPr>
            <w:r>
              <w:t>$3´000.000</w:t>
            </w:r>
          </w:p>
        </w:tc>
      </w:tr>
      <w:tr w:rsidR="00B02D97" w:rsidRPr="00B02D97" w:rsidTr="00C74EF4">
        <w:trPr>
          <w:trHeight w:val="300"/>
        </w:trPr>
        <w:tc>
          <w:tcPr>
            <w:tcW w:w="3686" w:type="dxa"/>
            <w:noWrap/>
            <w:hideMark/>
          </w:tcPr>
          <w:p w:rsidR="00B02D97" w:rsidRPr="00B02D97" w:rsidRDefault="00B02D97">
            <w:r w:rsidRPr="00B02D97">
              <w:t>Materiales de Formación</w:t>
            </w:r>
          </w:p>
        </w:tc>
        <w:tc>
          <w:tcPr>
            <w:tcW w:w="1985" w:type="dxa"/>
            <w:hideMark/>
          </w:tcPr>
          <w:p w:rsidR="00B02D97" w:rsidRPr="00B02D97" w:rsidRDefault="00597146" w:rsidP="000F3BCC">
            <w:pPr>
              <w:jc w:val="center"/>
            </w:pPr>
            <w:r>
              <w:t>$800.000</w:t>
            </w:r>
          </w:p>
        </w:tc>
        <w:tc>
          <w:tcPr>
            <w:tcW w:w="4961" w:type="dxa"/>
            <w:hideMark/>
          </w:tcPr>
          <w:p w:rsidR="00B02D97" w:rsidRPr="00B02D97" w:rsidRDefault="00597146" w:rsidP="000F3BCC">
            <w:pPr>
              <w:jc w:val="center"/>
            </w:pPr>
            <w:r>
              <w:t>$1´000.000</w:t>
            </w:r>
          </w:p>
        </w:tc>
      </w:tr>
      <w:tr w:rsidR="00B02D97" w:rsidRPr="00B02D97" w:rsidTr="00C74EF4">
        <w:trPr>
          <w:trHeight w:val="300"/>
        </w:trPr>
        <w:tc>
          <w:tcPr>
            <w:tcW w:w="3686" w:type="dxa"/>
            <w:noWrap/>
            <w:hideMark/>
          </w:tcPr>
          <w:p w:rsidR="00B02D97" w:rsidRPr="00B02D97" w:rsidRDefault="00B02D97">
            <w:pPr>
              <w:rPr>
                <w:b/>
                <w:bCs/>
              </w:rPr>
            </w:pPr>
            <w:r w:rsidRPr="00597146">
              <w:rPr>
                <w:b/>
                <w:bCs/>
                <w:highlight w:val="yellow"/>
              </w:rPr>
              <w:t>TOTAL</w:t>
            </w:r>
          </w:p>
        </w:tc>
        <w:tc>
          <w:tcPr>
            <w:tcW w:w="1985" w:type="dxa"/>
            <w:hideMark/>
          </w:tcPr>
          <w:p w:rsidR="00B02D97" w:rsidRPr="00B02D97" w:rsidRDefault="00597146" w:rsidP="000F3BCC">
            <w:pPr>
              <w:jc w:val="center"/>
            </w:pPr>
            <w:r>
              <w:t>$3´600.000</w:t>
            </w:r>
          </w:p>
        </w:tc>
        <w:tc>
          <w:tcPr>
            <w:tcW w:w="4961" w:type="dxa"/>
            <w:hideMark/>
          </w:tcPr>
          <w:p w:rsidR="00B02D97" w:rsidRPr="00B02D97" w:rsidRDefault="00597146" w:rsidP="000F3BCC">
            <w:pPr>
              <w:jc w:val="center"/>
            </w:pPr>
            <w:r>
              <w:t>$5´500.000</w:t>
            </w:r>
          </w:p>
        </w:tc>
      </w:tr>
    </w:tbl>
    <w:p w:rsidR="00573475" w:rsidRDefault="00573475" w:rsidP="009F0872"/>
    <w:tbl>
      <w:tblPr>
        <w:tblStyle w:val="Tablaconcuadrcula"/>
        <w:tblW w:w="9918" w:type="dxa"/>
        <w:jc w:val="center"/>
        <w:tblLook w:val="04A0" w:firstRow="1" w:lastRow="0" w:firstColumn="1" w:lastColumn="0" w:noHBand="0" w:noVBand="1"/>
      </w:tblPr>
      <w:tblGrid>
        <w:gridCol w:w="4540"/>
        <w:gridCol w:w="5378"/>
      </w:tblGrid>
      <w:tr w:rsidR="00573475" w:rsidRPr="00573475" w:rsidTr="00E1414C">
        <w:trPr>
          <w:trHeight w:val="300"/>
          <w:jc w:val="center"/>
        </w:trPr>
        <w:tc>
          <w:tcPr>
            <w:tcW w:w="9918" w:type="dxa"/>
            <w:gridSpan w:val="2"/>
            <w:shd w:val="clear" w:color="auto" w:fill="ED7D31" w:themeFill="accent2"/>
            <w:noWrap/>
            <w:hideMark/>
          </w:tcPr>
          <w:p w:rsidR="00573475" w:rsidRPr="00E1414C" w:rsidRDefault="00573475" w:rsidP="00C74EF4">
            <w:pPr>
              <w:jc w:val="center"/>
              <w:rPr>
                <w:b/>
                <w:bCs/>
                <w:color w:val="FFFFFF" w:themeColor="background1"/>
              </w:rPr>
            </w:pPr>
            <w:r w:rsidRPr="00E1414C">
              <w:rPr>
                <w:b/>
                <w:bCs/>
                <w:color w:val="FFFFFF" w:themeColor="background1"/>
              </w:rPr>
              <w:t>EQUIPO QUE PARTICIPO EN LA FORMULACION DEL PROYECTO</w:t>
            </w:r>
          </w:p>
        </w:tc>
      </w:tr>
      <w:tr w:rsidR="00573475" w:rsidRPr="00573475" w:rsidTr="00E1414C">
        <w:trPr>
          <w:trHeight w:val="510"/>
          <w:jc w:val="center"/>
        </w:trPr>
        <w:tc>
          <w:tcPr>
            <w:tcW w:w="4540" w:type="dxa"/>
            <w:shd w:val="clear" w:color="auto" w:fill="ED7D31" w:themeFill="accent2"/>
            <w:vAlign w:val="center"/>
            <w:hideMark/>
          </w:tcPr>
          <w:p w:rsidR="00573475" w:rsidRPr="00E1414C" w:rsidRDefault="00573475" w:rsidP="00C74EF4">
            <w:pPr>
              <w:jc w:val="center"/>
              <w:rPr>
                <w:b/>
                <w:bCs/>
                <w:i/>
                <w:iCs/>
                <w:color w:val="FFFFFF" w:themeColor="background1"/>
              </w:rPr>
            </w:pPr>
            <w:r w:rsidRPr="00E1414C">
              <w:rPr>
                <w:b/>
                <w:bCs/>
                <w:i/>
                <w:iCs/>
                <w:color w:val="FFFFFF" w:themeColor="background1"/>
              </w:rPr>
              <w:t>NOMBRE</w:t>
            </w:r>
          </w:p>
        </w:tc>
        <w:tc>
          <w:tcPr>
            <w:tcW w:w="5378" w:type="dxa"/>
            <w:shd w:val="clear" w:color="auto" w:fill="ED7D31" w:themeFill="accent2"/>
            <w:vAlign w:val="center"/>
            <w:hideMark/>
          </w:tcPr>
          <w:p w:rsidR="00573475" w:rsidRPr="00E1414C" w:rsidRDefault="00573475" w:rsidP="00C74EF4">
            <w:pPr>
              <w:jc w:val="center"/>
              <w:rPr>
                <w:b/>
                <w:bCs/>
                <w:i/>
                <w:iCs/>
                <w:color w:val="FFFFFF" w:themeColor="background1"/>
              </w:rPr>
            </w:pPr>
            <w:r w:rsidRPr="00E1414C">
              <w:rPr>
                <w:b/>
                <w:bCs/>
                <w:i/>
                <w:iCs/>
                <w:color w:val="FFFFFF" w:themeColor="background1"/>
              </w:rPr>
              <w:t>ESPECIALIDAD</w:t>
            </w:r>
          </w:p>
        </w:tc>
      </w:tr>
      <w:tr w:rsidR="00573475" w:rsidRPr="00573475" w:rsidTr="00E1414C">
        <w:trPr>
          <w:trHeight w:val="300"/>
          <w:jc w:val="center"/>
        </w:trPr>
        <w:tc>
          <w:tcPr>
            <w:tcW w:w="4540" w:type="dxa"/>
            <w:noWrap/>
            <w:vAlign w:val="center"/>
            <w:hideMark/>
          </w:tcPr>
          <w:p w:rsidR="00573475" w:rsidRPr="00573475" w:rsidRDefault="00597146" w:rsidP="00597146">
            <w:pPr>
              <w:jc w:val="center"/>
            </w:pPr>
            <w:r>
              <w:t>Lucia Chinchilla La Rotta</w:t>
            </w:r>
          </w:p>
        </w:tc>
        <w:tc>
          <w:tcPr>
            <w:tcW w:w="5378" w:type="dxa"/>
            <w:vAlign w:val="center"/>
            <w:hideMark/>
          </w:tcPr>
          <w:p w:rsidR="00573475" w:rsidRPr="00573475" w:rsidRDefault="00597146" w:rsidP="00597146">
            <w:pPr>
              <w:jc w:val="center"/>
            </w:pPr>
            <w:r>
              <w:t>Ingeniería en seguridad y salud en el trabajo</w:t>
            </w:r>
          </w:p>
        </w:tc>
      </w:tr>
      <w:bookmarkEnd w:id="0"/>
    </w:tbl>
    <w:p w:rsidR="00573475" w:rsidRPr="009F0872" w:rsidRDefault="00573475" w:rsidP="009F0872"/>
    <w:sectPr w:rsidR="00573475" w:rsidRPr="009F08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626DC"/>
    <w:multiLevelType w:val="hybridMultilevel"/>
    <w:tmpl w:val="E850EC1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1086F40"/>
    <w:multiLevelType w:val="hybridMultilevel"/>
    <w:tmpl w:val="804A05F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575D60DA"/>
    <w:multiLevelType w:val="hybridMultilevel"/>
    <w:tmpl w:val="C7C800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7D6031B9"/>
    <w:multiLevelType w:val="hybridMultilevel"/>
    <w:tmpl w:val="91C4B72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72"/>
    <w:rsid w:val="000B0318"/>
    <w:rsid w:val="000F3BCC"/>
    <w:rsid w:val="0012319D"/>
    <w:rsid w:val="002B31FB"/>
    <w:rsid w:val="00331044"/>
    <w:rsid w:val="003B0F2A"/>
    <w:rsid w:val="00573475"/>
    <w:rsid w:val="00597146"/>
    <w:rsid w:val="0074041D"/>
    <w:rsid w:val="008B530F"/>
    <w:rsid w:val="008D0949"/>
    <w:rsid w:val="009F0872"/>
    <w:rsid w:val="00AE7DCB"/>
    <w:rsid w:val="00AF7FB2"/>
    <w:rsid w:val="00B02D97"/>
    <w:rsid w:val="00BF4FE6"/>
    <w:rsid w:val="00C5567A"/>
    <w:rsid w:val="00C74EF4"/>
    <w:rsid w:val="00DA3BEE"/>
    <w:rsid w:val="00E1414C"/>
    <w:rsid w:val="00E213FD"/>
    <w:rsid w:val="00E37C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F7D7"/>
  <w15:chartTrackingRefBased/>
  <w15:docId w15:val="{1DB08F20-8D82-46D1-B910-74C8A798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F0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F0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1590">
      <w:bodyDiv w:val="1"/>
      <w:marLeft w:val="0"/>
      <w:marRight w:val="0"/>
      <w:marTop w:val="0"/>
      <w:marBottom w:val="0"/>
      <w:divBdr>
        <w:top w:val="none" w:sz="0" w:space="0" w:color="auto"/>
        <w:left w:val="none" w:sz="0" w:space="0" w:color="auto"/>
        <w:bottom w:val="none" w:sz="0" w:space="0" w:color="auto"/>
        <w:right w:val="none" w:sz="0" w:space="0" w:color="auto"/>
      </w:divBdr>
    </w:div>
    <w:div w:id="271743966">
      <w:bodyDiv w:val="1"/>
      <w:marLeft w:val="0"/>
      <w:marRight w:val="0"/>
      <w:marTop w:val="0"/>
      <w:marBottom w:val="0"/>
      <w:divBdr>
        <w:top w:val="none" w:sz="0" w:space="0" w:color="auto"/>
        <w:left w:val="none" w:sz="0" w:space="0" w:color="auto"/>
        <w:bottom w:val="none" w:sz="0" w:space="0" w:color="auto"/>
        <w:right w:val="none" w:sz="0" w:space="0" w:color="auto"/>
      </w:divBdr>
    </w:div>
    <w:div w:id="604265327">
      <w:bodyDiv w:val="1"/>
      <w:marLeft w:val="0"/>
      <w:marRight w:val="0"/>
      <w:marTop w:val="0"/>
      <w:marBottom w:val="0"/>
      <w:divBdr>
        <w:top w:val="none" w:sz="0" w:space="0" w:color="auto"/>
        <w:left w:val="none" w:sz="0" w:space="0" w:color="auto"/>
        <w:bottom w:val="none" w:sz="0" w:space="0" w:color="auto"/>
        <w:right w:val="none" w:sz="0" w:space="0" w:color="auto"/>
      </w:divBdr>
    </w:div>
    <w:div w:id="620839219">
      <w:bodyDiv w:val="1"/>
      <w:marLeft w:val="0"/>
      <w:marRight w:val="0"/>
      <w:marTop w:val="0"/>
      <w:marBottom w:val="0"/>
      <w:divBdr>
        <w:top w:val="none" w:sz="0" w:space="0" w:color="auto"/>
        <w:left w:val="none" w:sz="0" w:space="0" w:color="auto"/>
        <w:bottom w:val="none" w:sz="0" w:space="0" w:color="auto"/>
        <w:right w:val="none" w:sz="0" w:space="0" w:color="auto"/>
      </w:divBdr>
    </w:div>
    <w:div w:id="803547737">
      <w:bodyDiv w:val="1"/>
      <w:marLeft w:val="0"/>
      <w:marRight w:val="0"/>
      <w:marTop w:val="0"/>
      <w:marBottom w:val="0"/>
      <w:divBdr>
        <w:top w:val="none" w:sz="0" w:space="0" w:color="auto"/>
        <w:left w:val="none" w:sz="0" w:space="0" w:color="auto"/>
        <w:bottom w:val="none" w:sz="0" w:space="0" w:color="auto"/>
        <w:right w:val="none" w:sz="0" w:space="0" w:color="auto"/>
      </w:divBdr>
    </w:div>
    <w:div w:id="835540300">
      <w:bodyDiv w:val="1"/>
      <w:marLeft w:val="0"/>
      <w:marRight w:val="0"/>
      <w:marTop w:val="0"/>
      <w:marBottom w:val="0"/>
      <w:divBdr>
        <w:top w:val="none" w:sz="0" w:space="0" w:color="auto"/>
        <w:left w:val="none" w:sz="0" w:space="0" w:color="auto"/>
        <w:bottom w:val="none" w:sz="0" w:space="0" w:color="auto"/>
        <w:right w:val="none" w:sz="0" w:space="0" w:color="auto"/>
      </w:divBdr>
    </w:div>
    <w:div w:id="843935410">
      <w:bodyDiv w:val="1"/>
      <w:marLeft w:val="0"/>
      <w:marRight w:val="0"/>
      <w:marTop w:val="0"/>
      <w:marBottom w:val="0"/>
      <w:divBdr>
        <w:top w:val="none" w:sz="0" w:space="0" w:color="auto"/>
        <w:left w:val="none" w:sz="0" w:space="0" w:color="auto"/>
        <w:bottom w:val="none" w:sz="0" w:space="0" w:color="auto"/>
        <w:right w:val="none" w:sz="0" w:space="0" w:color="auto"/>
      </w:divBdr>
    </w:div>
    <w:div w:id="1246494728">
      <w:bodyDiv w:val="1"/>
      <w:marLeft w:val="0"/>
      <w:marRight w:val="0"/>
      <w:marTop w:val="0"/>
      <w:marBottom w:val="0"/>
      <w:divBdr>
        <w:top w:val="none" w:sz="0" w:space="0" w:color="auto"/>
        <w:left w:val="none" w:sz="0" w:space="0" w:color="auto"/>
        <w:bottom w:val="none" w:sz="0" w:space="0" w:color="auto"/>
        <w:right w:val="none" w:sz="0" w:space="0" w:color="auto"/>
      </w:divBdr>
    </w:div>
    <w:div w:id="1341352229">
      <w:bodyDiv w:val="1"/>
      <w:marLeft w:val="0"/>
      <w:marRight w:val="0"/>
      <w:marTop w:val="0"/>
      <w:marBottom w:val="0"/>
      <w:divBdr>
        <w:top w:val="none" w:sz="0" w:space="0" w:color="auto"/>
        <w:left w:val="none" w:sz="0" w:space="0" w:color="auto"/>
        <w:bottom w:val="none" w:sz="0" w:space="0" w:color="auto"/>
        <w:right w:val="none" w:sz="0" w:space="0" w:color="auto"/>
      </w:divBdr>
    </w:div>
    <w:div w:id="1606382692">
      <w:bodyDiv w:val="1"/>
      <w:marLeft w:val="0"/>
      <w:marRight w:val="0"/>
      <w:marTop w:val="0"/>
      <w:marBottom w:val="0"/>
      <w:divBdr>
        <w:top w:val="none" w:sz="0" w:space="0" w:color="auto"/>
        <w:left w:val="none" w:sz="0" w:space="0" w:color="auto"/>
        <w:bottom w:val="none" w:sz="0" w:space="0" w:color="auto"/>
        <w:right w:val="none" w:sz="0" w:space="0" w:color="auto"/>
      </w:divBdr>
    </w:div>
    <w:div w:id="1643150416">
      <w:bodyDiv w:val="1"/>
      <w:marLeft w:val="0"/>
      <w:marRight w:val="0"/>
      <w:marTop w:val="0"/>
      <w:marBottom w:val="0"/>
      <w:divBdr>
        <w:top w:val="none" w:sz="0" w:space="0" w:color="auto"/>
        <w:left w:val="none" w:sz="0" w:space="0" w:color="auto"/>
        <w:bottom w:val="none" w:sz="0" w:space="0" w:color="auto"/>
        <w:right w:val="none" w:sz="0" w:space="0" w:color="auto"/>
      </w:divBdr>
    </w:div>
    <w:div w:id="20305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1252</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2019-03-24T21:23:00Z</dcterms:created>
  <dcterms:modified xsi:type="dcterms:W3CDTF">2019-03-24T23:38:00Z</dcterms:modified>
</cp:coreProperties>
</file>