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C3F" w:rsidRDefault="005B43EC" w:rsidP="006D3C6A">
      <w:pPr>
        <w:rPr>
          <w:lang w:val="es-ES"/>
        </w:rPr>
      </w:pPr>
      <w:r>
        <w:rPr>
          <w:lang w:val="es-ES"/>
        </w:rPr>
        <w:t>MARÍA ISABEL TORRES</w:t>
      </w:r>
      <w:r w:rsidR="00BF59A5">
        <w:rPr>
          <w:lang w:val="es-ES"/>
        </w:rPr>
        <w:t xml:space="preserve"> – FUNDACIÓN UNIVERSITARIA SAN MATEO</w:t>
      </w:r>
    </w:p>
    <w:p w:rsidR="00BF59A5" w:rsidRDefault="00BF59A5" w:rsidP="006D3C6A">
      <w:pPr>
        <w:rPr>
          <w:lang w:val="es-ES"/>
        </w:rPr>
      </w:pPr>
      <w:r>
        <w:rPr>
          <w:lang w:val="es-ES"/>
        </w:rPr>
        <w:t>INGLES BÁSICO</w:t>
      </w:r>
    </w:p>
    <w:p w:rsidR="005B43EC" w:rsidRDefault="005B43EC" w:rsidP="006D3C6A">
      <w:pPr>
        <w:rPr>
          <w:lang w:val="es-ES"/>
        </w:rPr>
      </w:pPr>
      <w:r>
        <w:rPr>
          <w:lang w:val="es-ES"/>
        </w:rPr>
        <w:t>UNIDAD DOS ACTIVIDAD DOS</w:t>
      </w:r>
    </w:p>
    <w:p w:rsidR="005B43EC" w:rsidRDefault="005B43EC" w:rsidP="006D3C6A">
      <w:pPr>
        <w:rPr>
          <w:lang w:val="es-ES"/>
        </w:rPr>
      </w:pPr>
    </w:p>
    <w:p w:rsidR="005B43EC" w:rsidRPr="0083051F" w:rsidRDefault="0083051F" w:rsidP="0083051F">
      <w:pPr>
        <w:pStyle w:val="Prrafodelista"/>
        <w:numPr>
          <w:ilvl w:val="0"/>
          <w:numId w:val="1"/>
        </w:numPr>
        <w:rPr>
          <w:lang w:val="es-ES"/>
        </w:rPr>
      </w:pPr>
      <w:r>
        <w:rPr>
          <w:lang w:val="es-ES"/>
        </w:rPr>
        <w:t xml:space="preserve">Traducción </w:t>
      </w:r>
      <w:r w:rsidR="002D37F4">
        <w:rPr>
          <w:lang w:val="es-ES"/>
        </w:rPr>
        <w:t>del manual</w:t>
      </w:r>
    </w:p>
    <w:p w:rsidR="005B43EC" w:rsidRDefault="005B43EC" w:rsidP="0083051F">
      <w:pPr>
        <w:jc w:val="both"/>
        <w:rPr>
          <w:lang w:val="es-ES"/>
        </w:rPr>
      </w:pPr>
      <w:r w:rsidRPr="005B43EC">
        <w:rPr>
          <w:lang w:val="es-ES"/>
        </w:rPr>
        <w:t>Consulte el manual de instr</w:t>
      </w:r>
      <w:r w:rsidR="0083051F">
        <w:rPr>
          <w:lang w:val="es-ES"/>
        </w:rPr>
        <w:t>ucciones del televisor</w:t>
      </w:r>
      <w:r w:rsidRPr="005B43EC">
        <w:rPr>
          <w:lang w:val="es-ES"/>
        </w:rPr>
        <w:t xml:space="preserve"> para asegurarse </w:t>
      </w:r>
      <w:r w:rsidR="0083051F">
        <w:rPr>
          <w:lang w:val="es-ES"/>
        </w:rPr>
        <w:t xml:space="preserve">de que los ajustes de monitor </w:t>
      </w:r>
      <w:r w:rsidRPr="005B43EC">
        <w:rPr>
          <w:lang w:val="es-ES"/>
        </w:rPr>
        <w:t>son incorrectos (para obtener más información, consulte el manual de su televisor). Consulte el manual de instrucciones del motor eléctrico. Requeri</w:t>
      </w:r>
      <w:r w:rsidR="00BF59A5">
        <w:rPr>
          <w:lang w:val="es-ES"/>
        </w:rPr>
        <w:t>mientos de formación y c</w:t>
      </w:r>
      <w:r w:rsidRPr="005B43EC">
        <w:rPr>
          <w:lang w:val="es-ES"/>
        </w:rPr>
        <w:t xml:space="preserve">ontroles </w:t>
      </w:r>
      <w:r w:rsidR="00BF59A5">
        <w:rPr>
          <w:lang w:val="es-ES"/>
        </w:rPr>
        <w:t xml:space="preserve">internos </w:t>
      </w:r>
      <w:r w:rsidRPr="005B43EC">
        <w:rPr>
          <w:lang w:val="es-ES"/>
        </w:rPr>
        <w:t>y procedimientos internos para garantizar el equilibrio con las regulaciones financieras, el manual de adquisiciones y otras instrucciones.</w:t>
      </w:r>
    </w:p>
    <w:p w:rsidR="005B43EC" w:rsidRDefault="005B43EC" w:rsidP="0083051F">
      <w:pPr>
        <w:jc w:val="both"/>
        <w:rPr>
          <w:lang w:val="es-ES"/>
        </w:rPr>
      </w:pPr>
      <w:r w:rsidRPr="005B43EC">
        <w:rPr>
          <w:lang w:val="es-ES"/>
        </w:rPr>
        <w:t>Siga estrictamente las instrucciones para conectar el cable S-</w:t>
      </w:r>
      <w:proofErr w:type="spellStart"/>
      <w:r w:rsidRPr="005B43EC">
        <w:rPr>
          <w:lang w:val="es-ES"/>
        </w:rPr>
        <w:t>videco</w:t>
      </w:r>
      <w:proofErr w:type="spellEnd"/>
      <w:r w:rsidRPr="005B43EC">
        <w:rPr>
          <w:lang w:val="es-ES"/>
        </w:rPr>
        <w:t xml:space="preserve"> (SVHS) al sistema operativo de su televisor. Lea el manual de instrucciones que viene con su televisor para hacer esto. Al reproducir un software grabado en el formato convencion</w:t>
      </w:r>
      <w:r w:rsidR="002D37F4">
        <w:rPr>
          <w:lang w:val="es-ES"/>
        </w:rPr>
        <w:t>al (4: 3), las configuraciones e</w:t>
      </w:r>
      <w:r w:rsidRPr="005B43EC">
        <w:rPr>
          <w:lang w:val="es-ES"/>
        </w:rPr>
        <w:t>n su televisor, se determinará cómo se presenta el material: consulte el manual que vino con su televisor para conocer las opciones disponibles. Si el producto se modifica sin nuestro permiso de seguridad, o si no se siguen las instrucciones de seg</w:t>
      </w:r>
      <w:r w:rsidR="0036122E">
        <w:rPr>
          <w:lang w:val="es-ES"/>
        </w:rPr>
        <w:t>uridad en el manual</w:t>
      </w:r>
      <w:r w:rsidRPr="005B43EC">
        <w:rPr>
          <w:lang w:val="es-ES"/>
        </w:rPr>
        <w:t>, esta declaración s</w:t>
      </w:r>
      <w:r w:rsidR="002D37F4">
        <w:rPr>
          <w:lang w:val="es-ES"/>
        </w:rPr>
        <w:t xml:space="preserve">e vuelve </w:t>
      </w:r>
      <w:r w:rsidR="0036122E">
        <w:rPr>
          <w:lang w:val="es-ES"/>
        </w:rPr>
        <w:t>invalida</w:t>
      </w:r>
      <w:r w:rsidR="002D37F4">
        <w:rPr>
          <w:lang w:val="es-ES"/>
        </w:rPr>
        <w:t>.</w:t>
      </w:r>
    </w:p>
    <w:p w:rsidR="00CB099A" w:rsidRDefault="005B43EC" w:rsidP="00357A23">
      <w:pPr>
        <w:jc w:val="both"/>
        <w:rPr>
          <w:lang w:val="es-ES"/>
        </w:rPr>
      </w:pPr>
      <w:r w:rsidRPr="005B43EC">
        <w:rPr>
          <w:lang w:val="es-ES"/>
        </w:rPr>
        <w:t>Consulte las instrucciones relevantes en la guí</w:t>
      </w:r>
      <w:r w:rsidR="0036122E">
        <w:rPr>
          <w:lang w:val="es-ES"/>
        </w:rPr>
        <w:t>a del usuario a este respecto. Para</w:t>
      </w:r>
      <w:r w:rsidRPr="005B43EC">
        <w:rPr>
          <w:lang w:val="es-ES"/>
        </w:rPr>
        <w:t xml:space="preserve"> confirmar que su televisor está conectado, debe consultar el manual de instrucciones para obtener una declaración de que el televisor tiene un sintonizador digital. Este manual de operación forma parte del motor de desequilibrio y Debe estar disponible para personal calificad</w:t>
      </w:r>
      <w:r w:rsidR="00CB099A">
        <w:rPr>
          <w:lang w:val="es-ES"/>
        </w:rPr>
        <w:t xml:space="preserve">o en cualquier momento. </w:t>
      </w:r>
    </w:p>
    <w:p w:rsidR="005B43EC" w:rsidRDefault="005B43EC" w:rsidP="00357A23">
      <w:pPr>
        <w:jc w:val="both"/>
        <w:rPr>
          <w:lang w:val="es-ES"/>
        </w:rPr>
      </w:pPr>
      <w:r w:rsidRPr="005B43EC">
        <w:rPr>
          <w:lang w:val="es-ES"/>
        </w:rPr>
        <w:t xml:space="preserve"> La garantía de los productores depende de la consideración de estos reglamentos y de este manual. Asegúrese de que su televisor esté configurado </w:t>
      </w:r>
      <w:r w:rsidR="00D4598D">
        <w:rPr>
          <w:lang w:val="es-ES"/>
        </w:rPr>
        <w:t>receptor</w:t>
      </w:r>
      <w:r w:rsidRPr="005B43EC">
        <w:rPr>
          <w:lang w:val="es-ES"/>
        </w:rPr>
        <w:t>, ya que utilizará las visualizaciones en pantalla (OSD) en su televisor para seguir estas</w:t>
      </w:r>
      <w:r w:rsidR="00A046DE">
        <w:rPr>
          <w:lang w:val="es-ES"/>
        </w:rPr>
        <w:t xml:space="preserve"> instrucciones.</w:t>
      </w:r>
    </w:p>
    <w:p w:rsidR="00CB099A" w:rsidRDefault="00CB099A" w:rsidP="00357A23">
      <w:pPr>
        <w:jc w:val="both"/>
        <w:rPr>
          <w:lang w:val="es-ES"/>
        </w:rPr>
      </w:pPr>
      <w:r>
        <w:rPr>
          <w:lang w:val="es-ES"/>
        </w:rPr>
        <w:t>Por favor, lea el manual</w:t>
      </w:r>
      <w:r w:rsidR="005B43EC" w:rsidRPr="005B43EC">
        <w:rPr>
          <w:lang w:val="es-ES"/>
        </w:rPr>
        <w:t xml:space="preserve"> de</w:t>
      </w:r>
      <w:r>
        <w:rPr>
          <w:lang w:val="es-ES"/>
        </w:rPr>
        <w:t>l TV</w:t>
      </w:r>
      <w:r w:rsidR="005B43EC" w:rsidRPr="005B43EC">
        <w:rPr>
          <w:lang w:val="es-ES"/>
        </w:rPr>
        <w:t xml:space="preserve"> y cambie la configuración en consecuencia. Cada caja </w:t>
      </w:r>
      <w:r w:rsidR="005B43EC" w:rsidRPr="00CB099A">
        <w:t>convertidora</w:t>
      </w:r>
      <w:r w:rsidR="005B43EC" w:rsidRPr="005B43EC">
        <w:rPr>
          <w:lang w:val="es-ES"/>
        </w:rPr>
        <w:t xml:space="preserve"> de TV vendrá con instrucciones de </w:t>
      </w:r>
      <w:r>
        <w:rPr>
          <w:lang w:val="es-ES"/>
        </w:rPr>
        <w:t>instalación del fabricante.</w:t>
      </w:r>
      <w:r w:rsidR="005B43EC" w:rsidRPr="005B43EC">
        <w:rPr>
          <w:lang w:val="es-ES"/>
        </w:rPr>
        <w:t xml:space="preserve"> La instalación </w:t>
      </w:r>
      <w:r>
        <w:rPr>
          <w:lang w:val="es-ES"/>
        </w:rPr>
        <w:t>está demasiado cerca de la TV es</w:t>
      </w:r>
      <w:r w:rsidR="005B43EC" w:rsidRPr="005B43EC">
        <w:rPr>
          <w:lang w:val="es-ES"/>
        </w:rPr>
        <w:t xml:space="preserve"> mal</w:t>
      </w:r>
      <w:r>
        <w:rPr>
          <w:lang w:val="es-ES"/>
        </w:rPr>
        <w:t>a</w:t>
      </w:r>
      <w:r w:rsidR="005B43EC" w:rsidRPr="005B43EC">
        <w:rPr>
          <w:lang w:val="es-ES"/>
        </w:rPr>
        <w:t xml:space="preserve"> para los ojos</w:t>
      </w:r>
      <w:r>
        <w:rPr>
          <w:lang w:val="es-ES"/>
        </w:rPr>
        <w:t>.</w:t>
      </w:r>
      <w:bookmarkStart w:id="0" w:name="_GoBack"/>
      <w:bookmarkEnd w:id="0"/>
    </w:p>
    <w:p w:rsidR="00CE7D2D" w:rsidRDefault="005B43EC" w:rsidP="00357A23">
      <w:pPr>
        <w:jc w:val="both"/>
        <w:rPr>
          <w:lang w:val="es-ES"/>
        </w:rPr>
      </w:pPr>
      <w:r w:rsidRPr="005B43EC">
        <w:rPr>
          <w:lang w:val="es-ES"/>
        </w:rPr>
        <w:t xml:space="preserve"> Un </w:t>
      </w:r>
      <w:r w:rsidR="00CB099A">
        <w:rPr>
          <w:lang w:val="es-ES"/>
        </w:rPr>
        <w:t>pequeño módulo de interfaz</w:t>
      </w:r>
      <w:r w:rsidRPr="005B43EC">
        <w:rPr>
          <w:lang w:val="es-ES"/>
        </w:rPr>
        <w:t xml:space="preserve"> aloja su entrada de audio del TV y muestra el estado de enc</w:t>
      </w:r>
      <w:r w:rsidR="00CE7D2D">
        <w:rPr>
          <w:lang w:val="es-ES"/>
        </w:rPr>
        <w:t>endido / apagado de su sistema.</w:t>
      </w:r>
    </w:p>
    <w:p w:rsidR="005B43EC" w:rsidRDefault="005B43EC" w:rsidP="00357A23">
      <w:pPr>
        <w:jc w:val="both"/>
        <w:rPr>
          <w:lang w:val="es-ES"/>
        </w:rPr>
      </w:pPr>
      <w:r w:rsidRPr="005B43EC">
        <w:rPr>
          <w:lang w:val="es-ES"/>
        </w:rPr>
        <w:t>Ensamble los accesorios de seguridad de acuerdo con las instrucciones de instalación del fabricante</w:t>
      </w:r>
      <w:r w:rsidR="00A046DE">
        <w:rPr>
          <w:lang w:val="es-ES"/>
        </w:rPr>
        <w:t>.</w:t>
      </w:r>
    </w:p>
    <w:p w:rsidR="00CE7D2D" w:rsidRDefault="005B43EC" w:rsidP="00357A23">
      <w:pPr>
        <w:jc w:val="both"/>
        <w:rPr>
          <w:lang w:val="es-ES"/>
        </w:rPr>
      </w:pPr>
      <w:r w:rsidRPr="005B43EC">
        <w:rPr>
          <w:lang w:val="es-ES"/>
        </w:rPr>
        <w:t>El consejo que se incluye en este manual no reemplaza las instrucciones dadas por su físico (o proveedor de atención clínica), quienes estarán directamente familiarizados con el funcionamiento del dispositivo a través d</w:t>
      </w:r>
      <w:r w:rsidR="00CE7D2D">
        <w:rPr>
          <w:lang w:val="es-ES"/>
        </w:rPr>
        <w:t>el manual clínico proporcionado</w:t>
      </w:r>
    </w:p>
    <w:p w:rsidR="00CE7D2D" w:rsidRDefault="005B43EC" w:rsidP="00357A23">
      <w:pPr>
        <w:jc w:val="both"/>
        <w:rPr>
          <w:lang w:val="es-ES"/>
        </w:rPr>
      </w:pPr>
      <w:r w:rsidRPr="005B43EC">
        <w:rPr>
          <w:lang w:val="es-ES"/>
        </w:rPr>
        <w:t xml:space="preserve"> Para descargar el manual de</w:t>
      </w:r>
      <w:r w:rsidR="00CE7D2D">
        <w:rPr>
          <w:lang w:val="es-ES"/>
        </w:rPr>
        <w:t xml:space="preserve"> instrucciones de demostración.</w:t>
      </w:r>
    </w:p>
    <w:p w:rsidR="00CE7D2D" w:rsidRDefault="005B43EC" w:rsidP="00357A23">
      <w:pPr>
        <w:jc w:val="both"/>
        <w:rPr>
          <w:lang w:val="es-ES"/>
        </w:rPr>
      </w:pPr>
      <w:r w:rsidRPr="005B43EC">
        <w:rPr>
          <w:lang w:val="es-ES"/>
        </w:rPr>
        <w:t>Haga clic aquí para ver la lista de precios y / o el manual de instrucciones del implemento.</w:t>
      </w:r>
    </w:p>
    <w:p w:rsidR="005B43EC" w:rsidRDefault="005B43EC" w:rsidP="00357A23">
      <w:pPr>
        <w:jc w:val="both"/>
        <w:rPr>
          <w:lang w:val="es-ES"/>
        </w:rPr>
      </w:pPr>
      <w:r w:rsidRPr="005B43EC">
        <w:rPr>
          <w:lang w:val="es-ES"/>
        </w:rPr>
        <w:t xml:space="preserve"> Dependiendo de</w:t>
      </w:r>
      <w:r w:rsidR="00CE7D2D">
        <w:rPr>
          <w:lang w:val="es-ES"/>
        </w:rPr>
        <w:t xml:space="preserve"> la ubicación de la instalación</w:t>
      </w:r>
      <w:r w:rsidRPr="005B43EC">
        <w:rPr>
          <w:lang w:val="es-ES"/>
        </w:rPr>
        <w:t xml:space="preserve"> se puede producir una distorsión de color si el sistema de altavoces se instala muy cerca de la pantalla de </w:t>
      </w:r>
      <w:r w:rsidR="002D37F4">
        <w:rPr>
          <w:lang w:val="es-ES"/>
        </w:rPr>
        <w:t xml:space="preserve">un equipo de </w:t>
      </w:r>
      <w:r w:rsidR="00CE7D2D">
        <w:rPr>
          <w:lang w:val="es-ES"/>
        </w:rPr>
        <w:t>televisión</w:t>
      </w:r>
      <w:r w:rsidR="002D37F4">
        <w:rPr>
          <w:lang w:val="es-ES"/>
        </w:rPr>
        <w:t>.</w:t>
      </w:r>
    </w:p>
    <w:p w:rsidR="005B43EC" w:rsidRDefault="005B43EC" w:rsidP="00357A23">
      <w:pPr>
        <w:jc w:val="both"/>
        <w:rPr>
          <w:lang w:val="es-ES"/>
        </w:rPr>
      </w:pPr>
    </w:p>
    <w:p w:rsidR="00CE7D2D" w:rsidRDefault="005B43EC" w:rsidP="00357A23">
      <w:pPr>
        <w:jc w:val="both"/>
        <w:rPr>
          <w:lang w:val="es-ES"/>
        </w:rPr>
      </w:pPr>
      <w:r w:rsidRPr="005B43EC">
        <w:rPr>
          <w:lang w:val="es-ES"/>
        </w:rPr>
        <w:t xml:space="preserve">Dependiendo de la calidad de los altavoces de los </w:t>
      </w:r>
      <w:r w:rsidR="00CE7D2D">
        <w:t>televisores</w:t>
      </w:r>
      <w:r w:rsidRPr="005B43EC">
        <w:rPr>
          <w:lang w:val="es-ES"/>
        </w:rPr>
        <w:t xml:space="preserve"> de los jugadores, incluso sin inst</w:t>
      </w:r>
      <w:r w:rsidR="00CE7D2D">
        <w:rPr>
          <w:lang w:val="es-ES"/>
        </w:rPr>
        <w:t xml:space="preserve">rumentos, los </w:t>
      </w:r>
      <w:proofErr w:type="spellStart"/>
      <w:r w:rsidR="00CE7D2D">
        <w:rPr>
          <w:lang w:val="es-ES"/>
        </w:rPr>
        <w:t>rockeros</w:t>
      </w:r>
      <w:proofErr w:type="spellEnd"/>
      <w:r w:rsidR="00CE7D2D">
        <w:rPr>
          <w:lang w:val="es-ES"/>
        </w:rPr>
        <w:t xml:space="preserve"> virtuales</w:t>
      </w:r>
      <w:r w:rsidRPr="005B43EC">
        <w:rPr>
          <w:lang w:val="es-ES"/>
        </w:rPr>
        <w:t xml:space="preserve"> tienen el potencial p</w:t>
      </w:r>
      <w:r w:rsidR="00CE7D2D">
        <w:rPr>
          <w:lang w:val="es-ES"/>
        </w:rPr>
        <w:t>ara activar los puertos de red.</w:t>
      </w:r>
    </w:p>
    <w:p w:rsidR="00CE7D2D" w:rsidRDefault="005B43EC" w:rsidP="00357A23">
      <w:pPr>
        <w:jc w:val="both"/>
        <w:rPr>
          <w:lang w:val="es-ES"/>
        </w:rPr>
      </w:pPr>
      <w:r w:rsidRPr="005B43EC">
        <w:rPr>
          <w:lang w:val="es-ES"/>
        </w:rPr>
        <w:t>Algunos discos incluyen una señal de prevención de copia y cuando se reproduce el tipo de disco, pueden aparecer rayas en algunas secciones. De la imagen se</w:t>
      </w:r>
      <w:r w:rsidR="00CE7D2D">
        <w:rPr>
          <w:lang w:val="es-ES"/>
        </w:rPr>
        <w:t>gún el televisor. 4</w:t>
      </w:r>
    </w:p>
    <w:p w:rsidR="005B43EC" w:rsidRDefault="005B43EC" w:rsidP="00357A23">
      <w:pPr>
        <w:jc w:val="both"/>
        <w:rPr>
          <w:lang w:val="es-ES"/>
        </w:rPr>
      </w:pPr>
      <w:r w:rsidRPr="005B43EC">
        <w:rPr>
          <w:lang w:val="es-ES"/>
        </w:rPr>
        <w:t>(Fragmento tomado de manual de televisor LCD Phillps referencia TC 26 L 500)</w:t>
      </w:r>
      <w:r w:rsidR="00BF59A5">
        <w:rPr>
          <w:lang w:val="es-ES"/>
        </w:rPr>
        <w:t>.</w:t>
      </w:r>
    </w:p>
    <w:p w:rsidR="00BF59A5" w:rsidRDefault="00BF59A5" w:rsidP="006D3C6A">
      <w:pPr>
        <w:rPr>
          <w:lang w:val="es-ES"/>
        </w:rPr>
      </w:pPr>
    </w:p>
    <w:p w:rsidR="00357A23" w:rsidRDefault="00357A23" w:rsidP="00BF59A5">
      <w:pPr>
        <w:pStyle w:val="Prrafodelista"/>
        <w:numPr>
          <w:ilvl w:val="0"/>
          <w:numId w:val="1"/>
        </w:numPr>
        <w:rPr>
          <w:lang w:val="es-ES"/>
        </w:rPr>
      </w:pPr>
      <w:r>
        <w:rPr>
          <w:lang w:val="es-ES"/>
        </w:rPr>
        <w:t>Glosario</w:t>
      </w:r>
    </w:p>
    <w:p w:rsidR="00357A23" w:rsidRPr="001A7BDF" w:rsidRDefault="00FF4A0B" w:rsidP="00357A23">
      <w:proofErr w:type="spellStart"/>
      <w:r w:rsidRPr="001A7BDF">
        <w:t>Sttings</w:t>
      </w:r>
      <w:proofErr w:type="spellEnd"/>
      <w:r w:rsidRPr="001A7BDF">
        <w:tab/>
      </w:r>
      <w:r w:rsidRPr="001A7BDF">
        <w:tab/>
      </w:r>
      <w:r w:rsidRPr="001A7BDF">
        <w:tab/>
        <w:t>ajustes</w:t>
      </w:r>
    </w:p>
    <w:p w:rsidR="00FF4A0B" w:rsidRPr="001A7BDF" w:rsidRDefault="00FF4A0B" w:rsidP="00357A23">
      <w:proofErr w:type="spellStart"/>
      <w:r w:rsidRPr="001A7BDF">
        <w:t>Belonging</w:t>
      </w:r>
      <w:proofErr w:type="spellEnd"/>
      <w:r w:rsidRPr="001A7BDF">
        <w:tab/>
      </w:r>
      <w:r w:rsidRPr="001A7BDF">
        <w:tab/>
        <w:t>pertenencia</w:t>
      </w:r>
    </w:p>
    <w:p w:rsidR="00FF4A0B" w:rsidRPr="001A7BDF" w:rsidRDefault="00FF4A0B" w:rsidP="00357A23">
      <w:proofErr w:type="spellStart"/>
      <w:r w:rsidRPr="001A7BDF">
        <w:t>Strictly</w:t>
      </w:r>
      <w:proofErr w:type="spellEnd"/>
      <w:r w:rsidRPr="001A7BDF">
        <w:tab/>
      </w:r>
      <w:r w:rsidRPr="001A7BDF">
        <w:tab/>
      </w:r>
      <w:r w:rsidRPr="001A7BDF">
        <w:tab/>
        <w:t>estrictamente</w:t>
      </w:r>
    </w:p>
    <w:p w:rsidR="00FF4A0B" w:rsidRPr="001A7BDF" w:rsidRDefault="00FF4A0B" w:rsidP="00357A23">
      <w:proofErr w:type="spellStart"/>
      <w:r w:rsidRPr="001A7BDF">
        <w:t>Follow</w:t>
      </w:r>
      <w:proofErr w:type="spellEnd"/>
      <w:r w:rsidRPr="001A7BDF">
        <w:tab/>
      </w:r>
      <w:r w:rsidRPr="001A7BDF">
        <w:tab/>
      </w:r>
      <w:r w:rsidRPr="001A7BDF">
        <w:tab/>
        <w:t>seguir</w:t>
      </w:r>
    </w:p>
    <w:p w:rsidR="00FF4A0B" w:rsidRPr="001A7BDF" w:rsidRDefault="00FF4A0B" w:rsidP="00357A23">
      <w:proofErr w:type="spellStart"/>
      <w:r w:rsidRPr="001A7BDF">
        <w:t>Without</w:t>
      </w:r>
      <w:proofErr w:type="spellEnd"/>
      <w:r w:rsidRPr="001A7BDF">
        <w:tab/>
      </w:r>
      <w:r w:rsidRPr="001A7BDF">
        <w:tab/>
        <w:t>sin</w:t>
      </w:r>
    </w:p>
    <w:p w:rsidR="00FF4A0B" w:rsidRPr="001A7BDF" w:rsidRDefault="00FF4A0B" w:rsidP="00357A23">
      <w:proofErr w:type="spellStart"/>
      <w:r w:rsidRPr="001A7BDF">
        <w:t>Regard</w:t>
      </w:r>
      <w:proofErr w:type="spellEnd"/>
      <w:r w:rsidRPr="001A7BDF">
        <w:tab/>
      </w:r>
      <w:r w:rsidRPr="001A7BDF">
        <w:tab/>
      </w:r>
      <w:r w:rsidRPr="001A7BDF">
        <w:tab/>
        <w:t>considerar</w:t>
      </w:r>
    </w:p>
    <w:p w:rsidR="00FF4A0B" w:rsidRPr="001A7BDF" w:rsidRDefault="00FF4A0B" w:rsidP="00357A23">
      <w:proofErr w:type="spellStart"/>
      <w:r w:rsidRPr="001A7BDF">
        <w:t>However</w:t>
      </w:r>
      <w:proofErr w:type="spellEnd"/>
      <w:r w:rsidRPr="001A7BDF">
        <w:tab/>
      </w:r>
      <w:r w:rsidRPr="001A7BDF">
        <w:tab/>
        <w:t>sin embargo</w:t>
      </w:r>
    </w:p>
    <w:p w:rsidR="00FF4A0B" w:rsidRPr="001A7BDF" w:rsidRDefault="001A7BDF" w:rsidP="00357A23">
      <w:proofErr w:type="spellStart"/>
      <w:r w:rsidRPr="001A7BDF">
        <w:t>Through</w:t>
      </w:r>
      <w:proofErr w:type="spellEnd"/>
      <w:r w:rsidRPr="001A7BDF">
        <w:tab/>
      </w:r>
      <w:r w:rsidRPr="001A7BDF">
        <w:tab/>
        <w:t>mediante</w:t>
      </w:r>
    </w:p>
    <w:p w:rsidR="001A7BDF" w:rsidRPr="001A7BDF" w:rsidRDefault="001A7BDF" w:rsidP="00357A23">
      <w:proofErr w:type="spellStart"/>
      <w:r w:rsidRPr="001A7BDF">
        <w:t>Being</w:t>
      </w:r>
      <w:proofErr w:type="spellEnd"/>
      <w:r w:rsidRPr="001A7BDF">
        <w:tab/>
      </w:r>
      <w:r w:rsidRPr="001A7BDF">
        <w:tab/>
      </w:r>
      <w:r w:rsidRPr="001A7BDF">
        <w:tab/>
        <w:t>siendo</w:t>
      </w:r>
    </w:p>
    <w:p w:rsidR="00FF4A0B" w:rsidRPr="001A7BDF" w:rsidRDefault="001A7BDF" w:rsidP="00357A23">
      <w:proofErr w:type="spellStart"/>
      <w:r w:rsidRPr="001A7BDF">
        <w:t>Available</w:t>
      </w:r>
      <w:proofErr w:type="spellEnd"/>
      <w:r w:rsidRPr="001A7BDF">
        <w:tab/>
      </w:r>
      <w:r w:rsidRPr="001A7BDF">
        <w:tab/>
        <w:t>disponible</w:t>
      </w:r>
    </w:p>
    <w:p w:rsidR="00357A23" w:rsidRPr="001A7BDF" w:rsidRDefault="001A7BDF" w:rsidP="001A7BDF">
      <w:proofErr w:type="spellStart"/>
      <w:r w:rsidRPr="001A7BDF">
        <w:t>Becomes</w:t>
      </w:r>
      <w:proofErr w:type="spellEnd"/>
      <w:r w:rsidRPr="001A7BDF">
        <w:tab/>
      </w:r>
      <w:r w:rsidRPr="001A7BDF">
        <w:tab/>
        <w:t>se convierte en</w:t>
      </w:r>
    </w:p>
    <w:p w:rsidR="00357A23" w:rsidRPr="001A7BDF" w:rsidRDefault="00357A23" w:rsidP="00357A23">
      <w:pPr>
        <w:ind w:left="360"/>
      </w:pPr>
    </w:p>
    <w:p w:rsidR="00BF59A5" w:rsidRPr="00FF4A0B" w:rsidRDefault="001A7BDF" w:rsidP="00BF59A5">
      <w:pPr>
        <w:pStyle w:val="Prrafodelista"/>
        <w:numPr>
          <w:ilvl w:val="0"/>
          <w:numId w:val="1"/>
        </w:numPr>
        <w:rPr>
          <w:lang w:val="en-US"/>
        </w:rPr>
      </w:pPr>
      <w:r w:rsidRPr="001A7BDF">
        <w:t>P</w:t>
      </w:r>
      <w:r w:rsidR="00BF59A5" w:rsidRPr="001A7BDF">
        <w:t>reguntas</w:t>
      </w:r>
    </w:p>
    <w:p w:rsidR="00BF59A5" w:rsidRPr="00FF4A0B" w:rsidRDefault="00BF59A5" w:rsidP="00BF59A5">
      <w:pPr>
        <w:rPr>
          <w:lang w:val="en-US"/>
        </w:rPr>
      </w:pPr>
    </w:p>
    <w:p w:rsidR="00BF59A5" w:rsidRDefault="00BF59A5" w:rsidP="00BF59A5">
      <w:pPr>
        <w:rPr>
          <w:lang w:val="en-US"/>
        </w:rPr>
      </w:pPr>
      <w:r w:rsidRPr="00BF59A5">
        <w:rPr>
          <w:lang w:val="en-US"/>
        </w:rPr>
        <w:t xml:space="preserve">What does it </w:t>
      </w:r>
      <w:proofErr w:type="gramStart"/>
      <w:r w:rsidRPr="00BF59A5">
        <w:rPr>
          <w:lang w:val="en-US"/>
        </w:rPr>
        <w:t>happen</w:t>
      </w:r>
      <w:proofErr w:type="gramEnd"/>
      <w:r w:rsidRPr="00BF59A5">
        <w:rPr>
          <w:lang w:val="en-US"/>
        </w:rPr>
        <w:t xml:space="preserve"> If the product is modified without our written permission?</w:t>
      </w:r>
    </w:p>
    <w:p w:rsidR="001A7BDF" w:rsidRPr="001A7BDF" w:rsidRDefault="001A7BDF" w:rsidP="00BF59A5">
      <w:r w:rsidRPr="001A7BDF">
        <w:t>¿Qué sucede si el producto se modifica sin nuestro permiso por escrito?</w:t>
      </w:r>
    </w:p>
    <w:p w:rsidR="00BF59A5" w:rsidRPr="00D4598D" w:rsidRDefault="001E58EC" w:rsidP="00BF59A5">
      <w:pPr>
        <w:rPr>
          <w:lang w:val="en-AU"/>
        </w:rPr>
      </w:pPr>
      <w:r w:rsidRPr="00D4598D">
        <w:rPr>
          <w:lang w:val="en-AU"/>
        </w:rPr>
        <w:t>This declaration becomes invalid.</w:t>
      </w:r>
    </w:p>
    <w:p w:rsidR="00BF59A5" w:rsidRPr="00D4598D" w:rsidRDefault="00BF59A5" w:rsidP="00BF59A5">
      <w:pPr>
        <w:rPr>
          <w:lang w:val="en-AU"/>
        </w:rPr>
      </w:pPr>
    </w:p>
    <w:p w:rsidR="00BF59A5" w:rsidRDefault="00BF59A5" w:rsidP="00BF59A5">
      <w:pPr>
        <w:rPr>
          <w:lang w:val="en-US"/>
        </w:rPr>
      </w:pPr>
      <w:r w:rsidRPr="00BF59A5">
        <w:rPr>
          <w:lang w:val="en-US"/>
        </w:rPr>
        <w:t>What will you do if monitor settings are incorrect?</w:t>
      </w:r>
    </w:p>
    <w:p w:rsidR="00AB506B" w:rsidRPr="00AB506B" w:rsidRDefault="00AB506B" w:rsidP="00BF59A5">
      <w:r w:rsidRPr="00AB506B">
        <w:t>¿Qué harás si la configuración del monitor es incorrecta?</w:t>
      </w:r>
    </w:p>
    <w:p w:rsidR="00AB506B" w:rsidRPr="00CE7D2D" w:rsidRDefault="00CE7D2D" w:rsidP="00BF59A5">
      <w:pPr>
        <w:rPr>
          <w:lang w:val="en-US"/>
        </w:rPr>
      </w:pPr>
      <w:r w:rsidRPr="00CE7D2D">
        <w:rPr>
          <w:lang w:val="en-US"/>
        </w:rPr>
        <w:t>You should consult the manual and review the appropriate configuration.</w:t>
      </w:r>
    </w:p>
    <w:p w:rsidR="00BF59A5" w:rsidRPr="00CE7D2D" w:rsidRDefault="00BF59A5" w:rsidP="00BF59A5">
      <w:pPr>
        <w:rPr>
          <w:lang w:val="en-US"/>
        </w:rPr>
      </w:pPr>
    </w:p>
    <w:p w:rsidR="00BF59A5" w:rsidRDefault="00BF59A5" w:rsidP="00BF59A5">
      <w:pPr>
        <w:rPr>
          <w:lang w:val="en-US"/>
        </w:rPr>
      </w:pPr>
      <w:r w:rsidRPr="00BF59A5">
        <w:rPr>
          <w:lang w:val="en-US"/>
        </w:rPr>
        <w:lastRenderedPageBreak/>
        <w:t xml:space="preserve">What is the most important before you start turning on the </w:t>
      </w:r>
      <w:proofErr w:type="spellStart"/>
      <w:proofErr w:type="gramStart"/>
      <w:r w:rsidRPr="00BF59A5">
        <w:rPr>
          <w:lang w:val="en-US"/>
        </w:rPr>
        <w:t>tv</w:t>
      </w:r>
      <w:proofErr w:type="spellEnd"/>
      <w:proofErr w:type="gramEnd"/>
      <w:r w:rsidRPr="00BF59A5">
        <w:rPr>
          <w:lang w:val="en-US"/>
        </w:rPr>
        <w:t>?</w:t>
      </w:r>
    </w:p>
    <w:p w:rsidR="00BF59A5" w:rsidRDefault="00EC717E" w:rsidP="00BF59A5">
      <w:r w:rsidRPr="00EC717E">
        <w:t>¿Qué es lo más importante antes de comenzar a encender el televisor?</w:t>
      </w:r>
    </w:p>
    <w:p w:rsidR="00EC717E" w:rsidRPr="00CE7D2D" w:rsidRDefault="00CE7D2D" w:rsidP="00BF59A5">
      <w:pPr>
        <w:rPr>
          <w:lang w:val="en-US"/>
        </w:rPr>
      </w:pPr>
      <w:r w:rsidRPr="00CE7D2D">
        <w:rPr>
          <w:lang w:val="en-US"/>
        </w:rPr>
        <w:t>Before turning on the TV, it must be read in the instruction manual.</w:t>
      </w:r>
    </w:p>
    <w:p w:rsidR="00EC717E" w:rsidRPr="00CE7D2D" w:rsidRDefault="00EC717E" w:rsidP="00BF59A5">
      <w:pPr>
        <w:rPr>
          <w:lang w:val="en-US"/>
        </w:rPr>
      </w:pPr>
    </w:p>
    <w:p w:rsidR="00EC717E" w:rsidRPr="00CE7D2D" w:rsidRDefault="00EC717E" w:rsidP="00BF59A5">
      <w:pPr>
        <w:rPr>
          <w:lang w:val="en-US"/>
        </w:rPr>
      </w:pPr>
    </w:p>
    <w:p w:rsidR="00BF59A5" w:rsidRDefault="002D37F4" w:rsidP="00BF59A5">
      <w:pPr>
        <w:rPr>
          <w:lang w:val="en-US"/>
        </w:rPr>
      </w:pPr>
      <w:r w:rsidRPr="002D37F4">
        <w:rPr>
          <w:lang w:val="en-US"/>
        </w:rPr>
        <w:t xml:space="preserve">Where do you have to check if your </w:t>
      </w:r>
      <w:proofErr w:type="spellStart"/>
      <w:proofErr w:type="gramStart"/>
      <w:r w:rsidRPr="002D37F4">
        <w:rPr>
          <w:lang w:val="en-US"/>
        </w:rPr>
        <w:t>tv</w:t>
      </w:r>
      <w:proofErr w:type="spellEnd"/>
      <w:proofErr w:type="gramEnd"/>
      <w:r w:rsidRPr="002D37F4">
        <w:rPr>
          <w:lang w:val="en-US"/>
        </w:rPr>
        <w:t xml:space="preserve"> is digital</w:t>
      </w:r>
      <w:r w:rsidR="00EC717E">
        <w:rPr>
          <w:lang w:val="en-US"/>
        </w:rPr>
        <w:t>?</w:t>
      </w:r>
    </w:p>
    <w:p w:rsidR="00EC717E" w:rsidRDefault="00EC717E" w:rsidP="00BF59A5">
      <w:r w:rsidRPr="00EC717E">
        <w:t>¿Dónde tienes que comprobar si tu televisor es digital?</w:t>
      </w:r>
    </w:p>
    <w:p w:rsidR="00CE7D2D" w:rsidRPr="00CE7D2D" w:rsidRDefault="00CE7D2D" w:rsidP="00BF59A5">
      <w:pPr>
        <w:rPr>
          <w:lang w:val="en-US"/>
        </w:rPr>
      </w:pPr>
      <w:r w:rsidRPr="00CE7D2D">
        <w:rPr>
          <w:lang w:val="en-US"/>
        </w:rPr>
        <w:t>This information must be consulted in the instruction manual.</w:t>
      </w:r>
    </w:p>
    <w:sectPr w:rsidR="00CE7D2D" w:rsidRPr="00CE7D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950BCC"/>
    <w:multiLevelType w:val="hybridMultilevel"/>
    <w:tmpl w:val="A6B633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C6A"/>
    <w:rsid w:val="001174E9"/>
    <w:rsid w:val="00172297"/>
    <w:rsid w:val="001A7BDF"/>
    <w:rsid w:val="001C6C3F"/>
    <w:rsid w:val="001E58EC"/>
    <w:rsid w:val="002D37F4"/>
    <w:rsid w:val="00357A23"/>
    <w:rsid w:val="0036122E"/>
    <w:rsid w:val="00421C76"/>
    <w:rsid w:val="005B43EC"/>
    <w:rsid w:val="006D3C6A"/>
    <w:rsid w:val="0083051F"/>
    <w:rsid w:val="00A046DE"/>
    <w:rsid w:val="00AB506B"/>
    <w:rsid w:val="00AF77BE"/>
    <w:rsid w:val="00BF59A5"/>
    <w:rsid w:val="00CB099A"/>
    <w:rsid w:val="00CE7D2D"/>
    <w:rsid w:val="00D4598D"/>
    <w:rsid w:val="00EC717E"/>
    <w:rsid w:val="00FF4A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93A62-D5E1-4CA6-A288-D5A7E368F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0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70187">
      <w:bodyDiv w:val="1"/>
      <w:marLeft w:val="0"/>
      <w:marRight w:val="0"/>
      <w:marTop w:val="0"/>
      <w:marBottom w:val="0"/>
      <w:divBdr>
        <w:top w:val="none" w:sz="0" w:space="0" w:color="auto"/>
        <w:left w:val="none" w:sz="0" w:space="0" w:color="auto"/>
        <w:bottom w:val="none" w:sz="0" w:space="0" w:color="auto"/>
        <w:right w:val="none" w:sz="0" w:space="0" w:color="auto"/>
      </w:divBdr>
    </w:div>
    <w:div w:id="1576088005">
      <w:bodyDiv w:val="1"/>
      <w:marLeft w:val="0"/>
      <w:marRight w:val="0"/>
      <w:marTop w:val="0"/>
      <w:marBottom w:val="0"/>
      <w:divBdr>
        <w:top w:val="none" w:sz="0" w:space="0" w:color="auto"/>
        <w:left w:val="none" w:sz="0" w:space="0" w:color="auto"/>
        <w:bottom w:val="none" w:sz="0" w:space="0" w:color="auto"/>
        <w:right w:val="none" w:sz="0" w:space="0" w:color="auto"/>
      </w:divBdr>
    </w:div>
    <w:div w:id="197081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649</Words>
  <Characters>3574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4215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Full name</cp:lastModifiedBy>
  <cp:revision>2</cp:revision>
  <dcterms:created xsi:type="dcterms:W3CDTF">2019-03-26T18:40:00Z</dcterms:created>
  <dcterms:modified xsi:type="dcterms:W3CDTF">2019-03-26T18:40:00Z</dcterms:modified>
</cp:coreProperties>
</file>