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 xml:space="preserve">UNIDAD TRES - ACTIVIDAD </w:t>
      </w:r>
      <w:r w:rsidR="00A643FB">
        <w:rPr>
          <w:rFonts w:ascii="Times New Roman" w:hAnsi="Times New Roman" w:cs="Times New Roman"/>
          <w:szCs w:val="24"/>
        </w:rPr>
        <w:t>DOS</w:t>
      </w:r>
      <w:r w:rsidRPr="00CB23D7">
        <w:rPr>
          <w:rFonts w:ascii="Times New Roman" w:hAnsi="Times New Roman" w:cs="Times New Roman"/>
          <w:szCs w:val="24"/>
        </w:rPr>
        <w:t xml:space="preserve"> MOMENTO </w:t>
      </w:r>
      <w:r w:rsidR="00A643FB">
        <w:rPr>
          <w:rFonts w:ascii="Times New Roman" w:hAnsi="Times New Roman" w:cs="Times New Roman"/>
          <w:szCs w:val="24"/>
        </w:rPr>
        <w:t>COLABORATIVO</w:t>
      </w: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noProof/>
          <w:szCs w:val="24"/>
          <w:lang w:eastAsia="es-CO"/>
        </w:rPr>
        <w:drawing>
          <wp:inline distT="0" distB="0" distL="0" distR="0" wp14:anchorId="49F8FF64" wp14:editId="706A8D52">
            <wp:extent cx="2419350" cy="1314514"/>
            <wp:effectExtent l="0" t="0" r="0" b="0"/>
            <wp:docPr id="4" name="Imagen 4" descr="Resultado de imagen para logo fundacion san mateo v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undacion san mateo vecto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2164" cy="1316043"/>
                    </a:xfrm>
                    <a:prstGeom prst="rect">
                      <a:avLst/>
                    </a:prstGeom>
                    <a:noFill/>
                    <a:ln>
                      <a:noFill/>
                    </a:ln>
                  </pic:spPr>
                </pic:pic>
              </a:graphicData>
            </a:graphic>
          </wp:inline>
        </w:drawing>
      </w: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YEISSON DANILO SABOGAL GONZALEZ</w:t>
      </w: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ESTUDIANTE PRIMER SEMESTRE</w:t>
      </w:r>
    </w:p>
    <w:p w:rsidR="00710E6F" w:rsidRPr="00CB23D7" w:rsidRDefault="00710E6F" w:rsidP="00710E6F">
      <w:pPr>
        <w:rPr>
          <w:rFonts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FUNDACION UNIVERSITARIA SAN MATEO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 xml:space="preserve">FACULTAD DE INGENIERIA </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PROGRAMA DE INGENIERIA SEGURIDAD Y SALUD EN EL TRABAJO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MODULO INTRODUCTORIO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BOGOTA</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2019</w:t>
      </w:r>
    </w:p>
    <w:p w:rsidR="00710E6F" w:rsidRPr="00CB23D7" w:rsidRDefault="00710E6F" w:rsidP="00710E6F">
      <w:pPr>
        <w:pStyle w:val="Puesto"/>
        <w:contextualSpacing/>
        <w:rPr>
          <w:rFonts w:ascii="Times New Roman" w:hAnsi="Times New Roman" w:cs="Times New Roman"/>
          <w:szCs w:val="24"/>
        </w:rPr>
        <w:sectPr w:rsidR="00710E6F" w:rsidRPr="00CB23D7" w:rsidSect="00CB23D7">
          <w:headerReference w:type="default" r:id="rId6"/>
          <w:pgSz w:w="12240" w:h="15840"/>
          <w:pgMar w:top="1440" w:right="1440" w:bottom="1440" w:left="1440" w:header="709" w:footer="709" w:gutter="0"/>
          <w:cols w:space="720"/>
        </w:sectPr>
      </w:pPr>
    </w:p>
    <w:p w:rsidR="00710E6F" w:rsidRDefault="00710E6F" w:rsidP="00710E6F">
      <w:pPr>
        <w:pStyle w:val="Prrafodelista"/>
        <w:numPr>
          <w:ilvl w:val="0"/>
          <w:numId w:val="5"/>
        </w:numPr>
        <w:rPr>
          <w:rFonts w:cs="Times New Roman"/>
          <w:szCs w:val="24"/>
        </w:rPr>
      </w:pPr>
      <w:r w:rsidRPr="00710E6F">
        <w:rPr>
          <w:rFonts w:cs="Times New Roman"/>
          <w:szCs w:val="24"/>
        </w:rPr>
        <w:lastRenderedPageBreak/>
        <w:t>Revisar las reglas de convivencia de su hogar, la normatividad de la Institución y la constitución política.</w:t>
      </w:r>
      <w:bookmarkStart w:id="0" w:name="_GoBack"/>
      <w:bookmarkEnd w:id="0"/>
    </w:p>
    <w:p w:rsidR="00710E6F" w:rsidRDefault="00710E6F" w:rsidP="00710E6F">
      <w:pPr>
        <w:pStyle w:val="Prrafodelista"/>
        <w:ind w:left="1080"/>
        <w:rPr>
          <w:rFonts w:cs="Times New Roman"/>
          <w:szCs w:val="24"/>
        </w:rPr>
      </w:pPr>
    </w:p>
    <w:tbl>
      <w:tblPr>
        <w:tblStyle w:val="Tablaconcuadrcula"/>
        <w:tblW w:w="0" w:type="auto"/>
        <w:tblInd w:w="1080" w:type="dxa"/>
        <w:tblLook w:val="04A0" w:firstRow="1" w:lastRow="0" w:firstColumn="1" w:lastColumn="0" w:noHBand="0" w:noVBand="1"/>
      </w:tblPr>
      <w:tblGrid>
        <w:gridCol w:w="2761"/>
        <w:gridCol w:w="2794"/>
        <w:gridCol w:w="2715"/>
      </w:tblGrid>
      <w:tr w:rsidR="0037055D" w:rsidTr="0037055D">
        <w:tc>
          <w:tcPr>
            <w:tcW w:w="2761" w:type="dxa"/>
          </w:tcPr>
          <w:p w:rsidR="0037055D" w:rsidRDefault="0037055D" w:rsidP="0037055D">
            <w:pPr>
              <w:jc w:val="center"/>
              <w:rPr>
                <w:b/>
                <w:bCs/>
                <w:color w:val="000000"/>
              </w:rPr>
            </w:pPr>
          </w:p>
          <w:p w:rsidR="0037055D" w:rsidRDefault="0037055D" w:rsidP="0037055D">
            <w:pPr>
              <w:jc w:val="center"/>
              <w:rPr>
                <w:b/>
                <w:bCs/>
                <w:color w:val="000000"/>
              </w:rPr>
            </w:pPr>
            <w:r>
              <w:rPr>
                <w:b/>
                <w:bCs/>
                <w:color w:val="000000"/>
              </w:rPr>
              <w:t>CONSTITUCIÓN POLÍTICA</w:t>
            </w:r>
          </w:p>
          <w:p w:rsidR="0037055D" w:rsidRDefault="0037055D" w:rsidP="0037055D">
            <w:pPr>
              <w:pStyle w:val="Prrafodelista"/>
              <w:ind w:left="0"/>
              <w:jc w:val="center"/>
              <w:rPr>
                <w:rFonts w:cs="Times New Roman"/>
                <w:szCs w:val="24"/>
              </w:rPr>
            </w:pPr>
          </w:p>
        </w:tc>
        <w:tc>
          <w:tcPr>
            <w:tcW w:w="2794" w:type="dxa"/>
          </w:tcPr>
          <w:p w:rsidR="0037055D" w:rsidRDefault="0037055D" w:rsidP="0037055D">
            <w:pPr>
              <w:jc w:val="center"/>
              <w:rPr>
                <w:b/>
                <w:bCs/>
                <w:color w:val="000000"/>
              </w:rPr>
            </w:pPr>
          </w:p>
          <w:p w:rsidR="0037055D" w:rsidRDefault="0037055D" w:rsidP="0037055D">
            <w:pPr>
              <w:jc w:val="center"/>
              <w:rPr>
                <w:b/>
                <w:bCs/>
                <w:color w:val="000000"/>
              </w:rPr>
            </w:pPr>
            <w:r>
              <w:rPr>
                <w:b/>
                <w:bCs/>
                <w:color w:val="000000"/>
              </w:rPr>
              <w:t>NORMATIVIDAD DE LA INSTITUCIÓN</w:t>
            </w:r>
          </w:p>
          <w:p w:rsidR="0037055D" w:rsidRDefault="0037055D" w:rsidP="0037055D">
            <w:pPr>
              <w:pStyle w:val="Prrafodelista"/>
              <w:ind w:left="0"/>
              <w:jc w:val="center"/>
              <w:rPr>
                <w:rFonts w:cs="Times New Roman"/>
                <w:szCs w:val="24"/>
              </w:rPr>
            </w:pPr>
          </w:p>
        </w:tc>
        <w:tc>
          <w:tcPr>
            <w:tcW w:w="2715" w:type="dxa"/>
          </w:tcPr>
          <w:p w:rsidR="0037055D" w:rsidRDefault="0037055D" w:rsidP="0037055D">
            <w:pPr>
              <w:jc w:val="center"/>
              <w:rPr>
                <w:b/>
                <w:bCs/>
                <w:color w:val="000000"/>
              </w:rPr>
            </w:pPr>
            <w:r>
              <w:rPr>
                <w:b/>
                <w:bCs/>
                <w:color w:val="000000"/>
              </w:rPr>
              <w:t>LAS REGLAS DE CONVIVENCIA EN MI HOGAR</w:t>
            </w:r>
          </w:p>
          <w:p w:rsidR="0037055D" w:rsidRDefault="0037055D" w:rsidP="0037055D">
            <w:pPr>
              <w:pStyle w:val="Prrafodelista"/>
              <w:ind w:left="0"/>
              <w:jc w:val="center"/>
              <w:rPr>
                <w:rFonts w:cs="Times New Roman"/>
                <w:szCs w:val="24"/>
              </w:rPr>
            </w:pPr>
          </w:p>
        </w:tc>
      </w:tr>
      <w:tr w:rsidR="0037055D" w:rsidTr="0037055D">
        <w:tc>
          <w:tcPr>
            <w:tcW w:w="2761" w:type="dxa"/>
          </w:tcPr>
          <w:p w:rsidR="0037055D" w:rsidRDefault="0037055D" w:rsidP="0037055D">
            <w:pPr>
              <w:jc w:val="both"/>
              <w:rPr>
                <w:color w:val="000000"/>
              </w:rPr>
            </w:pPr>
            <w:r>
              <w:rPr>
                <w:color w:val="000000"/>
              </w:rPr>
              <w:t>La Constitución Política es norma de normas, Es deber de los nacionales y de los extranjeros en Colombia acatar la Constitución y las leyes, y respetar y obedecer a las autoridades.</w:t>
            </w:r>
          </w:p>
          <w:p w:rsidR="0037055D" w:rsidRDefault="0037055D" w:rsidP="0037055D">
            <w:pPr>
              <w:pStyle w:val="Prrafodelista"/>
              <w:ind w:left="0"/>
              <w:jc w:val="both"/>
              <w:rPr>
                <w:rFonts w:cs="Times New Roman"/>
                <w:szCs w:val="24"/>
              </w:rPr>
            </w:pPr>
          </w:p>
        </w:tc>
        <w:tc>
          <w:tcPr>
            <w:tcW w:w="2794" w:type="dxa"/>
          </w:tcPr>
          <w:p w:rsidR="0037055D" w:rsidRDefault="0037055D" w:rsidP="0037055D">
            <w:pPr>
              <w:jc w:val="both"/>
              <w:rPr>
                <w:color w:val="000000"/>
              </w:rPr>
            </w:pPr>
            <w:r>
              <w:rPr>
                <w:color w:val="000000"/>
              </w:rPr>
              <w:t>El reglamento estudiantil es un documento que contiene un conjunto de normas que regulan las relaciones académicas, administrativas y disciplinarias entre la Institución y sus estudiantes.</w:t>
            </w:r>
          </w:p>
          <w:p w:rsidR="0037055D" w:rsidRDefault="0037055D" w:rsidP="0037055D">
            <w:pPr>
              <w:pStyle w:val="Prrafodelista"/>
              <w:ind w:left="0"/>
              <w:jc w:val="both"/>
              <w:rPr>
                <w:rFonts w:cs="Times New Roman"/>
                <w:szCs w:val="24"/>
              </w:rPr>
            </w:pPr>
          </w:p>
        </w:tc>
        <w:tc>
          <w:tcPr>
            <w:tcW w:w="2715" w:type="dxa"/>
          </w:tcPr>
          <w:p w:rsidR="0037055D" w:rsidRDefault="0037055D" w:rsidP="0037055D">
            <w:pPr>
              <w:jc w:val="both"/>
              <w:rPr>
                <w:color w:val="000000"/>
              </w:rPr>
            </w:pPr>
            <w:r>
              <w:rPr>
                <w:color w:val="000000"/>
              </w:rPr>
              <w:t>La reglas en el hogar aunque no reposan en ningún documento si son el conjunto de normas de carácter moral esenciales para convivir en familia.</w:t>
            </w:r>
          </w:p>
          <w:p w:rsidR="0037055D" w:rsidRDefault="0037055D" w:rsidP="0037055D">
            <w:pPr>
              <w:pStyle w:val="Prrafodelista"/>
              <w:ind w:left="0"/>
              <w:jc w:val="both"/>
              <w:rPr>
                <w:rFonts w:cs="Times New Roman"/>
                <w:szCs w:val="24"/>
              </w:rPr>
            </w:pPr>
          </w:p>
        </w:tc>
      </w:tr>
      <w:tr w:rsidR="0037055D" w:rsidTr="0037055D">
        <w:tc>
          <w:tcPr>
            <w:tcW w:w="2761" w:type="dxa"/>
            <w:vAlign w:val="center"/>
          </w:tcPr>
          <w:p w:rsidR="0037055D" w:rsidRDefault="0037055D" w:rsidP="0037055D">
            <w:pPr>
              <w:jc w:val="both"/>
              <w:rPr>
                <w:b/>
                <w:bCs/>
                <w:color w:val="000000"/>
              </w:rPr>
            </w:pPr>
            <w:r>
              <w:rPr>
                <w:b/>
                <w:bCs/>
                <w:color w:val="000000"/>
              </w:rPr>
              <w:t>DERECHOS</w:t>
            </w:r>
          </w:p>
        </w:tc>
        <w:tc>
          <w:tcPr>
            <w:tcW w:w="2794" w:type="dxa"/>
            <w:vAlign w:val="center"/>
          </w:tcPr>
          <w:p w:rsidR="0037055D" w:rsidRDefault="0037055D" w:rsidP="0037055D">
            <w:pPr>
              <w:jc w:val="both"/>
              <w:rPr>
                <w:b/>
                <w:bCs/>
                <w:color w:val="000000"/>
              </w:rPr>
            </w:pPr>
            <w:r>
              <w:rPr>
                <w:b/>
                <w:bCs/>
                <w:color w:val="000000"/>
              </w:rPr>
              <w:t>DERECHOS</w:t>
            </w:r>
          </w:p>
        </w:tc>
        <w:tc>
          <w:tcPr>
            <w:tcW w:w="2715" w:type="dxa"/>
            <w:vAlign w:val="center"/>
          </w:tcPr>
          <w:p w:rsidR="0037055D" w:rsidRDefault="0037055D" w:rsidP="0037055D">
            <w:pPr>
              <w:jc w:val="both"/>
              <w:rPr>
                <w:b/>
                <w:bCs/>
                <w:color w:val="000000"/>
              </w:rPr>
            </w:pPr>
            <w:r>
              <w:rPr>
                <w:b/>
                <w:bCs/>
                <w:color w:val="000000"/>
              </w:rPr>
              <w:t>DERECHOS</w:t>
            </w:r>
          </w:p>
        </w:tc>
      </w:tr>
      <w:tr w:rsidR="0037055D" w:rsidTr="0037055D">
        <w:tc>
          <w:tcPr>
            <w:tcW w:w="2761" w:type="dxa"/>
          </w:tcPr>
          <w:p w:rsidR="0037055D" w:rsidRDefault="0037055D" w:rsidP="0037055D">
            <w:pPr>
              <w:jc w:val="both"/>
              <w:rPr>
                <w:color w:val="000000"/>
              </w:rPr>
            </w:pPr>
            <w:r>
              <w:rPr>
                <w:color w:val="000000"/>
              </w:rPr>
              <w:t>Todas las personas nacen libres e iguales ante la ley, recibirán la misma protección y trato de las autoridades y gozarán de los mismos derechos, libertades y oportunidades sin ninguna discriminación por razones de sexo, raza, origen nacional o familiar, lengua, religión, opinión política o filosófica.</w:t>
            </w:r>
          </w:p>
          <w:p w:rsidR="0037055D" w:rsidRDefault="0037055D" w:rsidP="0037055D">
            <w:pPr>
              <w:pStyle w:val="Prrafodelista"/>
              <w:ind w:left="0"/>
              <w:jc w:val="both"/>
              <w:rPr>
                <w:rFonts w:cs="Times New Roman"/>
                <w:szCs w:val="24"/>
              </w:rPr>
            </w:pPr>
          </w:p>
        </w:tc>
        <w:tc>
          <w:tcPr>
            <w:tcW w:w="2794" w:type="dxa"/>
          </w:tcPr>
          <w:p w:rsidR="0037055D" w:rsidRDefault="0037055D" w:rsidP="0037055D">
            <w:pPr>
              <w:jc w:val="both"/>
              <w:rPr>
                <w:color w:val="000000"/>
              </w:rPr>
            </w:pPr>
            <w:r>
              <w:rPr>
                <w:color w:val="000000"/>
              </w:rPr>
              <w:t xml:space="preserve">Recibir tratamiento respetuoso, por parte de los integrantes de los distintos estamentos de la Institución y a acceder a los espacios formativos, a los recursos e implementos </w:t>
            </w:r>
            <w:r>
              <w:rPr>
                <w:color w:val="000000"/>
              </w:rPr>
              <w:t>didácticos</w:t>
            </w:r>
            <w:r>
              <w:rPr>
                <w:color w:val="000000"/>
              </w:rPr>
              <w:t xml:space="preserve">, a las actividades </w:t>
            </w:r>
            <w:r>
              <w:rPr>
                <w:color w:val="000000"/>
              </w:rPr>
              <w:t>académicas</w:t>
            </w:r>
            <w:r>
              <w:rPr>
                <w:color w:val="000000"/>
              </w:rPr>
              <w:t xml:space="preserve">, </w:t>
            </w:r>
            <w:r>
              <w:rPr>
                <w:color w:val="000000"/>
              </w:rPr>
              <w:t>científicas</w:t>
            </w:r>
            <w:r>
              <w:rPr>
                <w:color w:val="000000"/>
              </w:rPr>
              <w:t xml:space="preserve">, investigativas y culturales sin </w:t>
            </w:r>
            <w:r>
              <w:rPr>
                <w:color w:val="000000"/>
              </w:rPr>
              <w:t>ningún</w:t>
            </w:r>
            <w:r>
              <w:rPr>
                <w:color w:val="000000"/>
              </w:rPr>
              <w:t xml:space="preserve"> tipo de </w:t>
            </w:r>
            <w:r>
              <w:rPr>
                <w:color w:val="000000"/>
              </w:rPr>
              <w:t>discriminación</w:t>
            </w:r>
            <w:r>
              <w:rPr>
                <w:color w:val="000000"/>
              </w:rPr>
              <w:t xml:space="preserve"> por </w:t>
            </w:r>
            <w:r>
              <w:rPr>
                <w:color w:val="000000"/>
              </w:rPr>
              <w:t>ningún</w:t>
            </w:r>
            <w:r>
              <w:rPr>
                <w:color w:val="000000"/>
              </w:rPr>
              <w:t xml:space="preserve"> motivo.</w:t>
            </w:r>
          </w:p>
          <w:p w:rsidR="0037055D" w:rsidRDefault="0037055D" w:rsidP="0037055D">
            <w:pPr>
              <w:pStyle w:val="Prrafodelista"/>
              <w:ind w:left="0"/>
              <w:jc w:val="both"/>
              <w:rPr>
                <w:rFonts w:cs="Times New Roman"/>
                <w:szCs w:val="24"/>
              </w:rPr>
            </w:pPr>
          </w:p>
        </w:tc>
        <w:tc>
          <w:tcPr>
            <w:tcW w:w="2715" w:type="dxa"/>
          </w:tcPr>
          <w:p w:rsidR="0037055D" w:rsidRDefault="0037055D" w:rsidP="0037055D">
            <w:pPr>
              <w:jc w:val="both"/>
              <w:rPr>
                <w:color w:val="000000"/>
              </w:rPr>
            </w:pPr>
            <w:r>
              <w:rPr>
                <w:color w:val="000000"/>
              </w:rPr>
              <w:t xml:space="preserve">Todos los integrantes de la familia tienen derecho a un trato basado en el respeto de su intimidad personal  y  su  buen nombre donde prime el bienestar moral, </w:t>
            </w:r>
            <w:r>
              <w:rPr>
                <w:color w:val="000000"/>
              </w:rPr>
              <w:t>psicológico</w:t>
            </w:r>
            <w:r>
              <w:rPr>
                <w:color w:val="000000"/>
              </w:rPr>
              <w:t xml:space="preserve"> sin discriminaciones por su </w:t>
            </w:r>
            <w:r>
              <w:rPr>
                <w:color w:val="000000"/>
              </w:rPr>
              <w:t>orientación</w:t>
            </w:r>
            <w:r>
              <w:rPr>
                <w:color w:val="000000"/>
              </w:rPr>
              <w:t xml:space="preserve"> sexual, capacidad intelectual o pensamientos </w:t>
            </w:r>
            <w:r>
              <w:rPr>
                <w:color w:val="000000"/>
              </w:rPr>
              <w:t>políticos</w:t>
            </w:r>
            <w:r>
              <w:rPr>
                <w:color w:val="000000"/>
              </w:rPr>
              <w:t xml:space="preserve"> o sociales.</w:t>
            </w:r>
          </w:p>
          <w:p w:rsidR="0037055D" w:rsidRDefault="0037055D" w:rsidP="0037055D">
            <w:pPr>
              <w:pStyle w:val="Prrafodelista"/>
              <w:ind w:left="0"/>
              <w:jc w:val="both"/>
              <w:rPr>
                <w:rFonts w:cs="Times New Roman"/>
                <w:szCs w:val="24"/>
              </w:rPr>
            </w:pPr>
          </w:p>
        </w:tc>
      </w:tr>
      <w:tr w:rsidR="0037055D" w:rsidTr="0037055D">
        <w:tc>
          <w:tcPr>
            <w:tcW w:w="2761" w:type="dxa"/>
          </w:tcPr>
          <w:p w:rsidR="0037055D" w:rsidRDefault="0037055D" w:rsidP="0037055D">
            <w:pPr>
              <w:jc w:val="both"/>
              <w:rPr>
                <w:color w:val="000000"/>
              </w:rPr>
            </w:pPr>
            <w:r>
              <w:rPr>
                <w:color w:val="000000"/>
              </w:rPr>
              <w:t>Toda persona tiene derecho a presentar peticiones respetuosas a las autoridades por motivos de interés general o particular y a obtener pronta resolución</w:t>
            </w:r>
          </w:p>
          <w:p w:rsidR="0037055D" w:rsidRDefault="0037055D" w:rsidP="0037055D">
            <w:pPr>
              <w:pStyle w:val="Prrafodelista"/>
              <w:ind w:left="0"/>
              <w:jc w:val="both"/>
              <w:rPr>
                <w:rFonts w:cs="Times New Roman"/>
                <w:szCs w:val="24"/>
              </w:rPr>
            </w:pPr>
          </w:p>
        </w:tc>
        <w:tc>
          <w:tcPr>
            <w:tcW w:w="2794" w:type="dxa"/>
          </w:tcPr>
          <w:p w:rsidR="0037055D" w:rsidRDefault="0037055D" w:rsidP="0037055D">
            <w:pPr>
              <w:jc w:val="both"/>
              <w:rPr>
                <w:color w:val="000000"/>
              </w:rPr>
            </w:pPr>
            <w:r>
              <w:rPr>
                <w:color w:val="000000"/>
              </w:rPr>
              <w:t xml:space="preserve">Los estudiantes </w:t>
            </w:r>
            <w:r>
              <w:rPr>
                <w:color w:val="000000"/>
              </w:rPr>
              <w:t>tendrán</w:t>
            </w:r>
            <w:r>
              <w:rPr>
                <w:color w:val="000000"/>
              </w:rPr>
              <w:t xml:space="preserve"> derecho a presentar por escrito ante las autoridades de la Institución, solicitudes y reclamaciones respetuosas, a ser oído en descargos, en casos de faltas disciplinarias, de una manera clara, concisa y objetiva y a interponer recursos de reposición y apelación.</w:t>
            </w:r>
          </w:p>
          <w:p w:rsidR="0037055D" w:rsidRDefault="0037055D" w:rsidP="0037055D">
            <w:pPr>
              <w:pStyle w:val="Prrafodelista"/>
              <w:ind w:left="0"/>
              <w:jc w:val="both"/>
              <w:rPr>
                <w:rFonts w:cs="Times New Roman"/>
                <w:szCs w:val="24"/>
              </w:rPr>
            </w:pPr>
          </w:p>
        </w:tc>
        <w:tc>
          <w:tcPr>
            <w:tcW w:w="2715" w:type="dxa"/>
          </w:tcPr>
          <w:p w:rsidR="0037055D" w:rsidRDefault="0037055D" w:rsidP="0037055D">
            <w:pPr>
              <w:jc w:val="both"/>
              <w:rPr>
                <w:color w:val="000000"/>
              </w:rPr>
            </w:pPr>
            <w:r>
              <w:rPr>
                <w:color w:val="000000"/>
              </w:rPr>
              <w:lastRenderedPageBreak/>
              <w:t xml:space="preserve">En nuestra familia tenemos derecho a expresar nuestras ideas, reclamos y sugerencias a expresar nuestros sentimientos sean agradables o desagradables y a manifestar lo que nos preocupa, dedicando al menos un espacio cada </w:t>
            </w:r>
            <w:r>
              <w:rPr>
                <w:color w:val="000000"/>
              </w:rPr>
              <w:t>día</w:t>
            </w:r>
            <w:r>
              <w:rPr>
                <w:color w:val="000000"/>
              </w:rPr>
              <w:t xml:space="preserve"> facilitando que se impliquen en la </w:t>
            </w:r>
            <w:r>
              <w:rPr>
                <w:color w:val="000000"/>
              </w:rPr>
              <w:lastRenderedPageBreak/>
              <w:t>comunicación</w:t>
            </w:r>
            <w:r>
              <w:rPr>
                <w:color w:val="000000"/>
              </w:rPr>
              <w:t>, esta es la mejor manera de resolver los conflictos.</w:t>
            </w:r>
          </w:p>
          <w:p w:rsidR="0037055D" w:rsidRDefault="0037055D" w:rsidP="0037055D">
            <w:pPr>
              <w:pStyle w:val="Prrafodelista"/>
              <w:ind w:left="0"/>
              <w:jc w:val="both"/>
              <w:rPr>
                <w:rFonts w:cs="Times New Roman"/>
                <w:szCs w:val="24"/>
              </w:rPr>
            </w:pPr>
          </w:p>
        </w:tc>
      </w:tr>
      <w:tr w:rsidR="0037055D" w:rsidTr="0037055D">
        <w:tc>
          <w:tcPr>
            <w:tcW w:w="2761" w:type="dxa"/>
          </w:tcPr>
          <w:p w:rsidR="0037055D" w:rsidRDefault="0037055D" w:rsidP="0037055D">
            <w:pPr>
              <w:jc w:val="both"/>
              <w:rPr>
                <w:color w:val="000000"/>
              </w:rPr>
            </w:pPr>
            <w:r>
              <w:rPr>
                <w:color w:val="000000"/>
              </w:rPr>
              <w:lastRenderedPageBreak/>
              <w:t>Todo ciudadano tiene derecho a participar en la conformación, ejercicio y control del poder político. Para hacer efectivo este derecho puede Elegir y ser elegido. </w:t>
            </w:r>
          </w:p>
          <w:p w:rsidR="0037055D" w:rsidRDefault="0037055D" w:rsidP="0037055D">
            <w:pPr>
              <w:pStyle w:val="Prrafodelista"/>
              <w:ind w:left="0"/>
              <w:jc w:val="both"/>
              <w:rPr>
                <w:rFonts w:cs="Times New Roman"/>
                <w:szCs w:val="24"/>
              </w:rPr>
            </w:pPr>
          </w:p>
        </w:tc>
        <w:tc>
          <w:tcPr>
            <w:tcW w:w="2794" w:type="dxa"/>
          </w:tcPr>
          <w:p w:rsidR="0037055D" w:rsidRDefault="0037055D" w:rsidP="0037055D">
            <w:pPr>
              <w:jc w:val="both"/>
              <w:rPr>
                <w:color w:val="000000"/>
              </w:rPr>
            </w:pPr>
            <w:r>
              <w:rPr>
                <w:color w:val="000000"/>
              </w:rPr>
              <w:t>El estudiante tiene derecho a elegir y ser elegido en los diferentes estamentos colegiados de la Institución, previo</w:t>
            </w:r>
            <w:r>
              <w:rPr>
                <w:color w:val="000000"/>
              </w:rPr>
              <w:br/>
              <w:t>el cumplimiento de los requisitos establecidos, por las normas institucionales</w:t>
            </w:r>
            <w:r>
              <w:rPr>
                <w:color w:val="000000"/>
              </w:rPr>
              <w:br/>
              <w:t xml:space="preserve">vigentes. </w:t>
            </w:r>
          </w:p>
          <w:p w:rsidR="0037055D" w:rsidRDefault="0037055D" w:rsidP="0037055D">
            <w:pPr>
              <w:pStyle w:val="Prrafodelista"/>
              <w:ind w:left="0"/>
              <w:jc w:val="both"/>
              <w:rPr>
                <w:rFonts w:cs="Times New Roman"/>
                <w:szCs w:val="24"/>
              </w:rPr>
            </w:pPr>
          </w:p>
        </w:tc>
        <w:tc>
          <w:tcPr>
            <w:tcW w:w="2715" w:type="dxa"/>
          </w:tcPr>
          <w:p w:rsidR="0037055D" w:rsidRDefault="0037055D" w:rsidP="0037055D">
            <w:pPr>
              <w:jc w:val="both"/>
              <w:rPr>
                <w:color w:val="000000"/>
              </w:rPr>
            </w:pPr>
            <w:r>
              <w:rPr>
                <w:color w:val="000000"/>
              </w:rPr>
              <w:t xml:space="preserve">En la familia el termino Democracia no funciona de la misma manera primordialmente en cuanto a Elegir y ser elegido, pero indiscutiblemente se relaciona </w:t>
            </w:r>
            <w:r>
              <w:rPr>
                <w:color w:val="000000"/>
              </w:rPr>
              <w:t>más</w:t>
            </w:r>
            <w:r>
              <w:rPr>
                <w:color w:val="000000"/>
              </w:rPr>
              <w:t xml:space="preserve"> con la forma de convivencia y de interrelación de los padres con sus hijos que contribuye, mediante el respeto mutuo, a formar adolescentes con buen criterio, capaces de tomar por sí mismos decisiones correctas y sanas, en todos los órdenes de la vida social, política y personal. </w:t>
            </w:r>
          </w:p>
          <w:p w:rsidR="0037055D" w:rsidRDefault="0037055D" w:rsidP="0037055D">
            <w:pPr>
              <w:pStyle w:val="Prrafodelista"/>
              <w:ind w:left="0"/>
              <w:jc w:val="both"/>
              <w:rPr>
                <w:rFonts w:cs="Times New Roman"/>
                <w:szCs w:val="24"/>
              </w:rPr>
            </w:pPr>
          </w:p>
        </w:tc>
      </w:tr>
      <w:tr w:rsidR="0037055D" w:rsidTr="0037055D">
        <w:tc>
          <w:tcPr>
            <w:tcW w:w="2761" w:type="dxa"/>
          </w:tcPr>
          <w:p w:rsidR="0037055D" w:rsidRDefault="0037055D" w:rsidP="0037055D">
            <w:pPr>
              <w:jc w:val="both"/>
              <w:rPr>
                <w:color w:val="000000"/>
              </w:rPr>
            </w:pPr>
            <w:r>
              <w:rPr>
                <w:color w:val="000000"/>
              </w:rPr>
              <w:t>Toda persona es libre de escoger profesión u oficio, Las ocupaciones, artes y oficios que no exijan formación académica son de libre ejercicio, salvo aquellas que impliquen un riesgo social.</w:t>
            </w:r>
          </w:p>
          <w:p w:rsidR="0037055D" w:rsidRDefault="0037055D" w:rsidP="0037055D">
            <w:pPr>
              <w:pStyle w:val="Prrafodelista"/>
              <w:ind w:left="0"/>
              <w:jc w:val="both"/>
              <w:rPr>
                <w:rFonts w:cs="Times New Roman"/>
                <w:szCs w:val="24"/>
              </w:rPr>
            </w:pPr>
          </w:p>
        </w:tc>
        <w:tc>
          <w:tcPr>
            <w:tcW w:w="2794" w:type="dxa"/>
          </w:tcPr>
          <w:p w:rsidR="0037055D" w:rsidRDefault="0037055D" w:rsidP="0037055D">
            <w:pPr>
              <w:jc w:val="both"/>
              <w:rPr>
                <w:color w:val="000000"/>
              </w:rPr>
            </w:pPr>
            <w:r>
              <w:rPr>
                <w:color w:val="000000"/>
              </w:rPr>
              <w:t xml:space="preserve">El estudiante es libre de escoger la carrera a cursar y la modalidad que desea recibir su </w:t>
            </w:r>
            <w:r>
              <w:rPr>
                <w:color w:val="000000"/>
              </w:rPr>
              <w:t>educación</w:t>
            </w:r>
            <w:r>
              <w:rPr>
                <w:color w:val="000000"/>
              </w:rPr>
              <w:t xml:space="preserve"> ya sea presencial o virtual y es de su total decisión el </w:t>
            </w:r>
            <w:r>
              <w:rPr>
                <w:color w:val="000000"/>
              </w:rPr>
              <w:t>título</w:t>
            </w:r>
            <w:r>
              <w:rPr>
                <w:color w:val="000000"/>
              </w:rPr>
              <w:t xml:space="preserve"> a </w:t>
            </w:r>
            <w:r>
              <w:rPr>
                <w:color w:val="000000"/>
              </w:rPr>
              <w:t>obtener</w:t>
            </w:r>
            <w:r>
              <w:rPr>
                <w:color w:val="000000"/>
              </w:rPr>
              <w:t xml:space="preserve"> ya sea </w:t>
            </w:r>
            <w:r>
              <w:rPr>
                <w:color w:val="000000"/>
              </w:rPr>
              <w:t>técnico</w:t>
            </w:r>
            <w:r>
              <w:rPr>
                <w:color w:val="000000"/>
              </w:rPr>
              <w:t xml:space="preserve">, </w:t>
            </w:r>
            <w:r>
              <w:rPr>
                <w:color w:val="000000"/>
              </w:rPr>
              <w:t>tecnólogo</w:t>
            </w:r>
            <w:r>
              <w:rPr>
                <w:color w:val="000000"/>
              </w:rPr>
              <w:t xml:space="preserve"> o profesional. (Sopena cursar y aprobar)</w:t>
            </w:r>
          </w:p>
          <w:p w:rsidR="0037055D" w:rsidRDefault="0037055D" w:rsidP="0037055D">
            <w:pPr>
              <w:pStyle w:val="Prrafodelista"/>
              <w:ind w:left="0"/>
              <w:jc w:val="both"/>
              <w:rPr>
                <w:rFonts w:cs="Times New Roman"/>
                <w:szCs w:val="24"/>
              </w:rPr>
            </w:pPr>
          </w:p>
        </w:tc>
        <w:tc>
          <w:tcPr>
            <w:tcW w:w="2715" w:type="dxa"/>
          </w:tcPr>
          <w:p w:rsidR="0037055D" w:rsidRDefault="0037055D" w:rsidP="0037055D">
            <w:pPr>
              <w:jc w:val="both"/>
              <w:rPr>
                <w:color w:val="000000"/>
              </w:rPr>
            </w:pPr>
            <w:r>
              <w:rPr>
                <w:color w:val="000000"/>
              </w:rPr>
              <w:t xml:space="preserve">Familia = </w:t>
            </w:r>
            <w:r w:rsidR="009A6925">
              <w:rPr>
                <w:color w:val="000000"/>
              </w:rPr>
              <w:t>Institución</w:t>
            </w:r>
            <w:r>
              <w:rPr>
                <w:color w:val="000000"/>
              </w:rPr>
              <w:t xml:space="preserve"> familiar, por eso la base de la </w:t>
            </w:r>
            <w:r w:rsidR="009A6925">
              <w:rPr>
                <w:color w:val="000000"/>
              </w:rPr>
              <w:t>educación</w:t>
            </w:r>
            <w:r>
              <w:rPr>
                <w:color w:val="000000"/>
              </w:rPr>
              <w:t xml:space="preserve"> comienza en este lugar,  la familia aparece como el mejor contexto para acompañar a la persona para transitar los cambios que implica necesariamente la vida y la </w:t>
            </w:r>
            <w:r w:rsidR="009A6925">
              <w:rPr>
                <w:color w:val="000000"/>
              </w:rPr>
              <w:t>formación</w:t>
            </w:r>
            <w:r>
              <w:rPr>
                <w:color w:val="000000"/>
              </w:rPr>
              <w:t xml:space="preserve"> tanto en padres como en los hijos debe ser constante e indefinida.</w:t>
            </w:r>
          </w:p>
          <w:p w:rsidR="0037055D" w:rsidRDefault="0037055D" w:rsidP="0037055D">
            <w:pPr>
              <w:pStyle w:val="Prrafodelista"/>
              <w:ind w:left="0"/>
              <w:jc w:val="both"/>
              <w:rPr>
                <w:rFonts w:cs="Times New Roman"/>
                <w:szCs w:val="24"/>
              </w:rPr>
            </w:pPr>
          </w:p>
        </w:tc>
      </w:tr>
      <w:tr w:rsidR="0037055D" w:rsidTr="0037055D">
        <w:tc>
          <w:tcPr>
            <w:tcW w:w="2761" w:type="dxa"/>
            <w:vAlign w:val="center"/>
          </w:tcPr>
          <w:p w:rsidR="0037055D" w:rsidRDefault="0037055D" w:rsidP="0037055D">
            <w:pPr>
              <w:jc w:val="both"/>
              <w:rPr>
                <w:b/>
                <w:bCs/>
                <w:color w:val="000000"/>
              </w:rPr>
            </w:pPr>
            <w:r>
              <w:rPr>
                <w:b/>
                <w:bCs/>
                <w:color w:val="000000"/>
              </w:rPr>
              <w:t>DEBERES</w:t>
            </w:r>
          </w:p>
        </w:tc>
        <w:tc>
          <w:tcPr>
            <w:tcW w:w="2794" w:type="dxa"/>
            <w:vAlign w:val="center"/>
          </w:tcPr>
          <w:p w:rsidR="0037055D" w:rsidRDefault="0037055D" w:rsidP="0037055D">
            <w:pPr>
              <w:jc w:val="both"/>
              <w:rPr>
                <w:b/>
                <w:bCs/>
                <w:color w:val="000000"/>
              </w:rPr>
            </w:pPr>
            <w:r>
              <w:rPr>
                <w:b/>
                <w:bCs/>
                <w:color w:val="000000"/>
              </w:rPr>
              <w:t>DEBERES</w:t>
            </w:r>
          </w:p>
        </w:tc>
        <w:tc>
          <w:tcPr>
            <w:tcW w:w="2715" w:type="dxa"/>
            <w:vAlign w:val="center"/>
          </w:tcPr>
          <w:p w:rsidR="0037055D" w:rsidRDefault="0037055D" w:rsidP="0037055D">
            <w:pPr>
              <w:jc w:val="both"/>
              <w:rPr>
                <w:b/>
                <w:bCs/>
                <w:color w:val="000000"/>
              </w:rPr>
            </w:pPr>
            <w:r>
              <w:rPr>
                <w:b/>
                <w:bCs/>
                <w:color w:val="000000"/>
              </w:rPr>
              <w:t>DEBERES</w:t>
            </w:r>
          </w:p>
        </w:tc>
      </w:tr>
      <w:tr w:rsidR="0037055D" w:rsidTr="0037055D">
        <w:tc>
          <w:tcPr>
            <w:tcW w:w="2761" w:type="dxa"/>
          </w:tcPr>
          <w:p w:rsidR="0037055D" w:rsidRDefault="0037055D" w:rsidP="0037055D">
            <w:pPr>
              <w:jc w:val="both"/>
              <w:rPr>
                <w:color w:val="000000"/>
              </w:rPr>
            </w:pPr>
            <w:r>
              <w:rPr>
                <w:color w:val="000000"/>
              </w:rPr>
              <w:t>Proteger los recursos culturales y naturales del país y velar por la conservación de un ambiente sano.</w:t>
            </w:r>
          </w:p>
          <w:p w:rsidR="0037055D" w:rsidRDefault="0037055D" w:rsidP="0037055D">
            <w:pPr>
              <w:pStyle w:val="Prrafodelista"/>
              <w:ind w:left="0"/>
              <w:jc w:val="both"/>
              <w:rPr>
                <w:rFonts w:cs="Times New Roman"/>
                <w:szCs w:val="24"/>
              </w:rPr>
            </w:pPr>
          </w:p>
        </w:tc>
        <w:tc>
          <w:tcPr>
            <w:tcW w:w="2794" w:type="dxa"/>
          </w:tcPr>
          <w:p w:rsidR="0037055D" w:rsidRDefault="0037055D" w:rsidP="0037055D">
            <w:pPr>
              <w:jc w:val="both"/>
              <w:rPr>
                <w:color w:val="000000"/>
              </w:rPr>
            </w:pPr>
            <w:r>
              <w:rPr>
                <w:color w:val="000000"/>
              </w:rPr>
              <w:t xml:space="preserve">El estudiante </w:t>
            </w:r>
            <w:r w:rsidR="009A6925">
              <w:rPr>
                <w:color w:val="000000"/>
              </w:rPr>
              <w:t>Mateista</w:t>
            </w:r>
            <w:r>
              <w:rPr>
                <w:color w:val="000000"/>
              </w:rPr>
              <w:t xml:space="preserve"> </w:t>
            </w:r>
            <w:r w:rsidR="009A6925">
              <w:rPr>
                <w:color w:val="000000"/>
              </w:rPr>
              <w:t>deberá</w:t>
            </w:r>
            <w:r>
              <w:rPr>
                <w:color w:val="000000"/>
              </w:rPr>
              <w:t xml:space="preserve"> estimular la conciencia ambiental en todos sus espacios, </w:t>
            </w:r>
            <w:r w:rsidR="009A6925">
              <w:rPr>
                <w:color w:val="000000"/>
              </w:rPr>
              <w:t>sensibilizándose</w:t>
            </w:r>
            <w:r>
              <w:rPr>
                <w:color w:val="000000"/>
              </w:rPr>
              <w:t xml:space="preserve"> sobre el cuidado del planeta. Hoy día las aulas de clase se han </w:t>
            </w:r>
            <w:r>
              <w:rPr>
                <w:color w:val="000000"/>
              </w:rPr>
              <w:lastRenderedPageBreak/>
              <w:t>convertido en el lugar indicado para iniciar la concientización al cuidado del medio ambiente.</w:t>
            </w:r>
          </w:p>
          <w:p w:rsidR="0037055D" w:rsidRDefault="0037055D" w:rsidP="0037055D">
            <w:pPr>
              <w:pStyle w:val="Prrafodelista"/>
              <w:ind w:left="0"/>
              <w:jc w:val="both"/>
              <w:rPr>
                <w:rFonts w:cs="Times New Roman"/>
                <w:szCs w:val="24"/>
              </w:rPr>
            </w:pPr>
          </w:p>
        </w:tc>
        <w:tc>
          <w:tcPr>
            <w:tcW w:w="2715" w:type="dxa"/>
          </w:tcPr>
          <w:p w:rsidR="0037055D" w:rsidRDefault="0037055D" w:rsidP="0037055D">
            <w:pPr>
              <w:jc w:val="both"/>
              <w:rPr>
                <w:color w:val="000000"/>
              </w:rPr>
            </w:pPr>
            <w:r>
              <w:rPr>
                <w:color w:val="000000"/>
              </w:rPr>
              <w:lastRenderedPageBreak/>
              <w:t xml:space="preserve">La familia debe ser un espacio </w:t>
            </w:r>
            <w:r w:rsidR="009A6925">
              <w:rPr>
                <w:color w:val="000000"/>
              </w:rPr>
              <w:t>ecológico</w:t>
            </w:r>
            <w:r>
              <w:rPr>
                <w:color w:val="000000"/>
              </w:rPr>
              <w:t xml:space="preserve"> donde todos sus integrantes </w:t>
            </w:r>
            <w:r w:rsidR="009A6925">
              <w:rPr>
                <w:color w:val="000000"/>
              </w:rPr>
              <w:t>conozcan</w:t>
            </w:r>
            <w:r>
              <w:rPr>
                <w:color w:val="000000"/>
              </w:rPr>
              <w:t xml:space="preserve"> e interioricen el valor e impacto que reflejan cada una de nuestras acciones frente al </w:t>
            </w:r>
            <w:r>
              <w:rPr>
                <w:color w:val="000000"/>
              </w:rPr>
              <w:lastRenderedPageBreak/>
              <w:t xml:space="preserve">cuidado y </w:t>
            </w:r>
            <w:r w:rsidR="009A6925">
              <w:rPr>
                <w:color w:val="000000"/>
              </w:rPr>
              <w:t>conservación</w:t>
            </w:r>
            <w:r>
              <w:rPr>
                <w:color w:val="000000"/>
              </w:rPr>
              <w:t xml:space="preserve"> de nuestro planeta que finalmente es el hogar de toda la familia humana.</w:t>
            </w:r>
          </w:p>
          <w:p w:rsidR="0037055D" w:rsidRDefault="0037055D" w:rsidP="0037055D">
            <w:pPr>
              <w:pStyle w:val="Prrafodelista"/>
              <w:ind w:left="0"/>
              <w:jc w:val="both"/>
              <w:rPr>
                <w:rFonts w:cs="Times New Roman"/>
                <w:szCs w:val="24"/>
              </w:rPr>
            </w:pPr>
          </w:p>
        </w:tc>
      </w:tr>
      <w:tr w:rsidR="0037055D" w:rsidTr="0037055D">
        <w:tc>
          <w:tcPr>
            <w:tcW w:w="2761" w:type="dxa"/>
          </w:tcPr>
          <w:p w:rsidR="0037055D" w:rsidRDefault="0037055D" w:rsidP="0037055D">
            <w:pPr>
              <w:jc w:val="both"/>
              <w:rPr>
                <w:color w:val="000000"/>
              </w:rPr>
            </w:pPr>
            <w:r>
              <w:rPr>
                <w:color w:val="000000"/>
              </w:rPr>
              <w:lastRenderedPageBreak/>
              <w:t xml:space="preserve">El estado tiene el deber de proporcionar las </w:t>
            </w:r>
            <w:r>
              <w:rPr>
                <w:color w:val="000000"/>
              </w:rPr>
              <w:t>garantías</w:t>
            </w:r>
            <w:r>
              <w:rPr>
                <w:color w:val="000000"/>
              </w:rPr>
              <w:t xml:space="preserve"> necesarias para que todos los colombianos accedan al sistema de </w:t>
            </w:r>
            <w:r>
              <w:rPr>
                <w:color w:val="000000"/>
              </w:rPr>
              <w:t>educación</w:t>
            </w:r>
            <w:r>
              <w:rPr>
                <w:color w:val="000000"/>
              </w:rPr>
              <w:t xml:space="preserve"> y adquieran los conocimientos necesarios en pro de su </w:t>
            </w:r>
            <w:r>
              <w:rPr>
                <w:color w:val="000000"/>
              </w:rPr>
              <w:t>superación</w:t>
            </w:r>
            <w:r>
              <w:rPr>
                <w:color w:val="000000"/>
              </w:rPr>
              <w:t>.</w:t>
            </w:r>
          </w:p>
          <w:p w:rsidR="0037055D" w:rsidRDefault="0037055D" w:rsidP="0037055D">
            <w:pPr>
              <w:jc w:val="both"/>
              <w:rPr>
                <w:color w:val="000000"/>
              </w:rPr>
            </w:pPr>
          </w:p>
        </w:tc>
        <w:tc>
          <w:tcPr>
            <w:tcW w:w="2794" w:type="dxa"/>
          </w:tcPr>
          <w:p w:rsidR="0037055D" w:rsidRDefault="0037055D" w:rsidP="0037055D">
            <w:pPr>
              <w:jc w:val="both"/>
              <w:rPr>
                <w:color w:val="000000"/>
              </w:rPr>
            </w:pPr>
            <w:r>
              <w:rPr>
                <w:color w:val="000000"/>
              </w:rPr>
              <w:t>Asumir la responsabilidad de superarse como persona, hacer el mejor uso de las oportunidades y recursos que le ofrece el sistema de educación superior y aplicar los conocimientos adquiridos, con permanente sentido de solidaridad social.</w:t>
            </w:r>
          </w:p>
          <w:p w:rsidR="0037055D" w:rsidRDefault="0037055D" w:rsidP="0037055D">
            <w:pPr>
              <w:jc w:val="both"/>
              <w:rPr>
                <w:color w:val="000000"/>
              </w:rPr>
            </w:pPr>
          </w:p>
        </w:tc>
        <w:tc>
          <w:tcPr>
            <w:tcW w:w="2715" w:type="dxa"/>
          </w:tcPr>
          <w:p w:rsidR="0037055D" w:rsidRDefault="0037055D" w:rsidP="0037055D">
            <w:pPr>
              <w:jc w:val="both"/>
              <w:rPr>
                <w:color w:val="000000"/>
              </w:rPr>
            </w:pPr>
            <w:r>
              <w:rPr>
                <w:color w:val="000000"/>
              </w:rPr>
              <w:t xml:space="preserve">La decisión de salir adelante y conseguir las metas debe ser un ideal de la familia y un </w:t>
            </w:r>
            <w:r w:rsidR="009A6925">
              <w:rPr>
                <w:color w:val="000000"/>
              </w:rPr>
              <w:t>propósito</w:t>
            </w:r>
            <w:r>
              <w:rPr>
                <w:color w:val="000000"/>
              </w:rPr>
              <w:t xml:space="preserve"> construido </w:t>
            </w:r>
            <w:r w:rsidR="009A6925">
              <w:rPr>
                <w:color w:val="000000"/>
              </w:rPr>
              <w:t>día</w:t>
            </w:r>
            <w:r>
              <w:rPr>
                <w:color w:val="000000"/>
              </w:rPr>
              <w:t xml:space="preserve"> a </w:t>
            </w:r>
            <w:r w:rsidR="009A6925">
              <w:rPr>
                <w:color w:val="000000"/>
              </w:rPr>
              <w:t>día</w:t>
            </w:r>
            <w:r>
              <w:rPr>
                <w:color w:val="000000"/>
              </w:rPr>
              <w:t xml:space="preserve"> con la firme </w:t>
            </w:r>
            <w:r w:rsidR="009A6925">
              <w:rPr>
                <w:color w:val="000000"/>
              </w:rPr>
              <w:t>convicción</w:t>
            </w:r>
            <w:r>
              <w:rPr>
                <w:color w:val="000000"/>
              </w:rPr>
              <w:t xml:space="preserve"> de que todo lo que se consiga </w:t>
            </w:r>
            <w:r w:rsidR="009A6925">
              <w:rPr>
                <w:color w:val="000000"/>
              </w:rPr>
              <w:t>será</w:t>
            </w:r>
            <w:r>
              <w:rPr>
                <w:color w:val="000000"/>
              </w:rPr>
              <w:t xml:space="preserve"> en bien </w:t>
            </w:r>
            <w:r w:rsidR="009A6925">
              <w:rPr>
                <w:color w:val="000000"/>
              </w:rPr>
              <w:t>común</w:t>
            </w:r>
            <w:r>
              <w:rPr>
                <w:color w:val="000000"/>
              </w:rPr>
              <w:t>.</w:t>
            </w:r>
          </w:p>
          <w:p w:rsidR="0037055D" w:rsidRDefault="0037055D" w:rsidP="0037055D">
            <w:pPr>
              <w:jc w:val="both"/>
              <w:rPr>
                <w:color w:val="000000"/>
              </w:rPr>
            </w:pPr>
          </w:p>
        </w:tc>
      </w:tr>
      <w:tr w:rsidR="0037055D" w:rsidTr="0037055D">
        <w:tc>
          <w:tcPr>
            <w:tcW w:w="8270" w:type="dxa"/>
            <w:gridSpan w:val="3"/>
          </w:tcPr>
          <w:p w:rsidR="0037055D" w:rsidRDefault="0037055D" w:rsidP="0037055D">
            <w:pPr>
              <w:jc w:val="both"/>
              <w:rPr>
                <w:b/>
                <w:bCs/>
                <w:color w:val="000000"/>
              </w:rPr>
            </w:pPr>
            <w:r>
              <w:rPr>
                <w:b/>
                <w:bCs/>
                <w:color w:val="000000"/>
              </w:rPr>
              <w:t xml:space="preserve">Lo primordial que deben tener claro tanto el estado, los integrantes de la </w:t>
            </w:r>
            <w:r>
              <w:rPr>
                <w:b/>
                <w:bCs/>
                <w:color w:val="000000"/>
              </w:rPr>
              <w:t>Institución</w:t>
            </w:r>
            <w:r>
              <w:rPr>
                <w:b/>
                <w:bCs/>
                <w:color w:val="000000"/>
              </w:rPr>
              <w:t xml:space="preserve"> Educativa y la familia es que NUESTROS DERECHOS FINALIZAN CUANDO COMIENZAN LOS DE LOS DEMAS.</w:t>
            </w:r>
          </w:p>
          <w:p w:rsidR="0037055D" w:rsidRDefault="0037055D" w:rsidP="0037055D">
            <w:pPr>
              <w:jc w:val="both"/>
              <w:rPr>
                <w:rFonts w:cs="Times New Roman"/>
                <w:szCs w:val="24"/>
              </w:rPr>
            </w:pPr>
          </w:p>
        </w:tc>
      </w:tr>
    </w:tbl>
    <w:p w:rsidR="00710E6F" w:rsidRPr="00CB23D7" w:rsidRDefault="00710E6F" w:rsidP="00710E6F">
      <w:pPr>
        <w:shd w:val="clear" w:color="auto" w:fill="FFFFFF"/>
        <w:spacing w:after="0" w:line="240" w:lineRule="auto"/>
        <w:jc w:val="both"/>
        <w:rPr>
          <w:rFonts w:cs="Times New Roman"/>
          <w:szCs w:val="24"/>
        </w:rPr>
      </w:pPr>
    </w:p>
    <w:p w:rsidR="005C46C4" w:rsidRDefault="005C46C4"/>
    <w:p w:rsidR="00321FC9" w:rsidRDefault="009A6925" w:rsidP="00266CF3">
      <w:pPr>
        <w:jc w:val="both"/>
      </w:pPr>
      <w:r w:rsidRPr="009A6925">
        <w:t>3.</w:t>
      </w:r>
      <w:r w:rsidRPr="009A6925">
        <w:tab/>
        <w:t>A partir de la situación de Martha ¿Cuál sería el procedimiento para seguir si ella desearía retomar sus estudios?</w:t>
      </w:r>
    </w:p>
    <w:p w:rsidR="00321FC9" w:rsidRDefault="009A6925" w:rsidP="00F44168">
      <w:pPr>
        <w:jc w:val="both"/>
      </w:pPr>
      <w:r>
        <w:t xml:space="preserve">Es importante conocer el </w:t>
      </w:r>
      <w:r w:rsidRPr="00266CF3">
        <w:rPr>
          <w:b/>
        </w:rPr>
        <w:t>ARTÍCULO 23°</w:t>
      </w:r>
      <w:r>
        <w:t xml:space="preserve"> del Reglamento estudiantil que habla de la</w:t>
      </w:r>
      <w:r w:rsidR="00266CF3" w:rsidRPr="00266CF3">
        <w:rPr>
          <w:b/>
        </w:rPr>
        <w:t xml:space="preserve"> DESERCIÓN</w:t>
      </w:r>
      <w:r w:rsidR="00266CF3">
        <w:t xml:space="preserve"> y estipula que e</w:t>
      </w:r>
      <w:r>
        <w:t>s el hecho de abandono, sea estando en curso de un periodo académico o, cuando habiendo culminado un periodo académico no realiza la matrícula para el siguiente periodo, sin haber agotado el proceso de cancelación de matrícula o aplazamiento, previsto</w:t>
      </w:r>
      <w:r w:rsidR="00266CF3">
        <w:t xml:space="preserve">s, por lo tanto y teniendo en cuenta que </w:t>
      </w:r>
      <w:r w:rsidR="00266CF3" w:rsidRPr="00266CF3">
        <w:rPr>
          <w:b/>
        </w:rPr>
        <w:t>Martha</w:t>
      </w:r>
      <w:r w:rsidR="00266CF3">
        <w:rPr>
          <w:b/>
        </w:rPr>
        <w:t xml:space="preserve"> </w:t>
      </w:r>
      <w:r w:rsidR="00266CF3" w:rsidRPr="00266CF3">
        <w:t xml:space="preserve">abandono sus estudios sin previo aviso o de manera formal ante los entes competentes de la institución el procedimiento para el reintegro está contemplado en el </w:t>
      </w:r>
      <w:r w:rsidR="00266CF3" w:rsidRPr="00266CF3">
        <w:t>ARTÍCULO 25°. Reingreso</w:t>
      </w:r>
      <w:r w:rsidR="00266CF3" w:rsidRPr="00266CF3">
        <w:t xml:space="preserve"> que nos dice que ella deberá radicar una </w:t>
      </w:r>
      <w:r w:rsidR="00266CF3" w:rsidRPr="00266CF3">
        <w:t>solicit</w:t>
      </w:r>
      <w:r w:rsidR="00266CF3" w:rsidRPr="00266CF3">
        <w:t>ud</w:t>
      </w:r>
      <w:r w:rsidR="00266CF3" w:rsidRPr="00266CF3">
        <w:t xml:space="preserve"> </w:t>
      </w:r>
      <w:r w:rsidR="00266CF3" w:rsidRPr="00266CF3">
        <w:t xml:space="preserve">donde manifieste su deseo por </w:t>
      </w:r>
      <w:r w:rsidR="00266CF3" w:rsidRPr="00266CF3">
        <w:t xml:space="preserve">retomar su proceso educativo </w:t>
      </w:r>
      <w:r w:rsidR="00266CF3" w:rsidRPr="00266CF3">
        <w:t>ante la Unidad encargada de r</w:t>
      </w:r>
      <w:r w:rsidR="00266CF3" w:rsidRPr="00266CF3">
        <w:t>ecepcionar las</w:t>
      </w:r>
      <w:r w:rsidR="00266CF3">
        <w:t xml:space="preserve"> solicitudes de los estudiantes además ella </w:t>
      </w:r>
      <w:r w:rsidR="00266CF3">
        <w:t>deberá estar a paz y salvo por todo concepto, con la Fundación Universitaria San Mateo.</w:t>
      </w:r>
    </w:p>
    <w:p w:rsidR="00F44168" w:rsidRDefault="00F44168" w:rsidP="00F44168">
      <w:pPr>
        <w:jc w:val="both"/>
      </w:pPr>
    </w:p>
    <w:p w:rsidR="00F44168" w:rsidRDefault="00F44168" w:rsidP="00F44168">
      <w:pPr>
        <w:jc w:val="both"/>
      </w:pPr>
    </w:p>
    <w:p w:rsidR="00F44168" w:rsidRDefault="00F44168" w:rsidP="00F44168">
      <w:pPr>
        <w:jc w:val="both"/>
      </w:pPr>
    </w:p>
    <w:p w:rsidR="00321FC9" w:rsidRDefault="00F44168">
      <w:r>
        <w:t>Bibliografía:</w:t>
      </w:r>
    </w:p>
    <w:p w:rsidR="00321FC9" w:rsidRDefault="00343B91">
      <w:r w:rsidRPr="00343B91">
        <w:t>http://www.secretariasenado.gov.co/senado/basedoc/constitucion_politica_1991.html</w:t>
      </w:r>
    </w:p>
    <w:p w:rsidR="00321FC9" w:rsidRDefault="00321FC9">
      <w:r w:rsidRPr="00321FC9">
        <w:t>https://www.sanmateo.edu.co/documentos/reglamento-estudiantil.pdf</w:t>
      </w:r>
    </w:p>
    <w:p w:rsidR="00321FC9" w:rsidRDefault="00321FC9"/>
    <w:p w:rsidR="00321FC9" w:rsidRDefault="00321FC9"/>
    <w:sectPr w:rsidR="00321FC9" w:rsidSect="00CB2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840652"/>
      <w:docPartObj>
        <w:docPartGallery w:val="Page Numbers (Top of Page)"/>
        <w:docPartUnique/>
      </w:docPartObj>
    </w:sdtPr>
    <w:sdtEndPr/>
    <w:sdtContent>
      <w:p w:rsidR="00CB23D7" w:rsidRDefault="00A643FB" w:rsidP="00CB23D7">
        <w:pPr>
          <w:pStyle w:val="Encabezado"/>
          <w:jc w:val="right"/>
        </w:pPr>
        <w:r>
          <w:tab/>
        </w:r>
        <w:r>
          <w:tab/>
        </w:r>
        <w:r>
          <w:fldChar w:fldCharType="begin"/>
        </w:r>
        <w:r>
          <w:instrText>PAGE   \* MERGEFORMAT</w:instrText>
        </w:r>
        <w:r>
          <w:fldChar w:fldCharType="separate"/>
        </w:r>
        <w:r w:rsidRPr="00A643FB">
          <w:rPr>
            <w:noProof/>
            <w:lang w:val="es-ES"/>
          </w:rPr>
          <w:t>2</w:t>
        </w:r>
        <w:r>
          <w:fldChar w:fldCharType="end"/>
        </w:r>
      </w:p>
    </w:sdtContent>
  </w:sdt>
  <w:p w:rsidR="00CB23D7" w:rsidRDefault="00A643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97A23"/>
    <w:multiLevelType w:val="hybridMultilevel"/>
    <w:tmpl w:val="C00880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2B7865"/>
    <w:multiLevelType w:val="hybridMultilevel"/>
    <w:tmpl w:val="235CE436"/>
    <w:lvl w:ilvl="0" w:tplc="240A000D">
      <w:start w:val="1"/>
      <w:numFmt w:val="bullet"/>
      <w:lvlText w:val=""/>
      <w:lvlJc w:val="left"/>
      <w:pPr>
        <w:ind w:left="776" w:hanging="360"/>
      </w:pPr>
      <w:rPr>
        <w:rFonts w:ascii="Wingdings" w:hAnsi="Wingdings"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2">
    <w:nsid w:val="5C880BAE"/>
    <w:multiLevelType w:val="hybridMultilevel"/>
    <w:tmpl w:val="A250773C"/>
    <w:lvl w:ilvl="0" w:tplc="49D00B2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68EA323C"/>
    <w:multiLevelType w:val="hybridMultilevel"/>
    <w:tmpl w:val="B1D00AF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B7C20C3"/>
    <w:multiLevelType w:val="multilevel"/>
    <w:tmpl w:val="3944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6F"/>
    <w:rsid w:val="00266CF3"/>
    <w:rsid w:val="00321FC9"/>
    <w:rsid w:val="00343B91"/>
    <w:rsid w:val="0037055D"/>
    <w:rsid w:val="004178A0"/>
    <w:rsid w:val="005C46C4"/>
    <w:rsid w:val="00710E6F"/>
    <w:rsid w:val="009A6925"/>
    <w:rsid w:val="00A643FB"/>
    <w:rsid w:val="00D374FD"/>
    <w:rsid w:val="00D71B4D"/>
    <w:rsid w:val="00F44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DFCE-CE2E-41A7-85C2-E1E47EC3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4"/>
    <w:qFormat/>
    <w:rsid w:val="00710E6F"/>
    <w:pPr>
      <w:spacing w:after="0" w:line="240" w:lineRule="auto"/>
      <w:jc w:val="center"/>
    </w:pPr>
    <w:rPr>
      <w:rFonts w:ascii="Arial" w:hAnsi="Arial"/>
      <w:b/>
    </w:rPr>
  </w:style>
  <w:style w:type="character" w:customStyle="1" w:styleId="PuestoCar">
    <w:name w:val="Puesto Car"/>
    <w:basedOn w:val="Fuentedeprrafopredeter"/>
    <w:link w:val="Puesto"/>
    <w:uiPriority w:val="4"/>
    <w:rsid w:val="00710E6F"/>
    <w:rPr>
      <w:rFonts w:ascii="Arial" w:hAnsi="Arial"/>
      <w:b/>
    </w:rPr>
  </w:style>
  <w:style w:type="paragraph" w:styleId="Prrafodelista">
    <w:name w:val="List Paragraph"/>
    <w:basedOn w:val="Normal"/>
    <w:uiPriority w:val="34"/>
    <w:qFormat/>
    <w:rsid w:val="00710E6F"/>
    <w:pPr>
      <w:ind w:left="720"/>
      <w:contextualSpacing/>
    </w:pPr>
  </w:style>
  <w:style w:type="paragraph" w:styleId="Encabezado">
    <w:name w:val="header"/>
    <w:basedOn w:val="Normal"/>
    <w:link w:val="EncabezadoCar"/>
    <w:uiPriority w:val="99"/>
    <w:unhideWhenUsed/>
    <w:rsid w:val="00710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E6F"/>
  </w:style>
  <w:style w:type="table" w:styleId="Tablaconcuadrcula">
    <w:name w:val="Table Grid"/>
    <w:basedOn w:val="Tablanormal"/>
    <w:uiPriority w:val="39"/>
    <w:rsid w:val="00710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5090">
      <w:bodyDiv w:val="1"/>
      <w:marLeft w:val="0"/>
      <w:marRight w:val="0"/>
      <w:marTop w:val="0"/>
      <w:marBottom w:val="0"/>
      <w:divBdr>
        <w:top w:val="none" w:sz="0" w:space="0" w:color="auto"/>
        <w:left w:val="none" w:sz="0" w:space="0" w:color="auto"/>
        <w:bottom w:val="none" w:sz="0" w:space="0" w:color="auto"/>
        <w:right w:val="none" w:sz="0" w:space="0" w:color="auto"/>
      </w:divBdr>
    </w:div>
    <w:div w:id="227346868">
      <w:bodyDiv w:val="1"/>
      <w:marLeft w:val="0"/>
      <w:marRight w:val="0"/>
      <w:marTop w:val="0"/>
      <w:marBottom w:val="0"/>
      <w:divBdr>
        <w:top w:val="none" w:sz="0" w:space="0" w:color="auto"/>
        <w:left w:val="none" w:sz="0" w:space="0" w:color="auto"/>
        <w:bottom w:val="none" w:sz="0" w:space="0" w:color="auto"/>
        <w:right w:val="none" w:sz="0" w:space="0" w:color="auto"/>
      </w:divBdr>
    </w:div>
    <w:div w:id="360588808">
      <w:bodyDiv w:val="1"/>
      <w:marLeft w:val="0"/>
      <w:marRight w:val="0"/>
      <w:marTop w:val="0"/>
      <w:marBottom w:val="0"/>
      <w:divBdr>
        <w:top w:val="none" w:sz="0" w:space="0" w:color="auto"/>
        <w:left w:val="none" w:sz="0" w:space="0" w:color="auto"/>
        <w:bottom w:val="none" w:sz="0" w:space="0" w:color="auto"/>
        <w:right w:val="none" w:sz="0" w:space="0" w:color="auto"/>
      </w:divBdr>
    </w:div>
    <w:div w:id="449057071">
      <w:bodyDiv w:val="1"/>
      <w:marLeft w:val="0"/>
      <w:marRight w:val="0"/>
      <w:marTop w:val="0"/>
      <w:marBottom w:val="0"/>
      <w:divBdr>
        <w:top w:val="none" w:sz="0" w:space="0" w:color="auto"/>
        <w:left w:val="none" w:sz="0" w:space="0" w:color="auto"/>
        <w:bottom w:val="none" w:sz="0" w:space="0" w:color="auto"/>
        <w:right w:val="none" w:sz="0" w:space="0" w:color="auto"/>
      </w:divBdr>
    </w:div>
    <w:div w:id="494804294">
      <w:bodyDiv w:val="1"/>
      <w:marLeft w:val="0"/>
      <w:marRight w:val="0"/>
      <w:marTop w:val="0"/>
      <w:marBottom w:val="0"/>
      <w:divBdr>
        <w:top w:val="none" w:sz="0" w:space="0" w:color="auto"/>
        <w:left w:val="none" w:sz="0" w:space="0" w:color="auto"/>
        <w:bottom w:val="none" w:sz="0" w:space="0" w:color="auto"/>
        <w:right w:val="none" w:sz="0" w:space="0" w:color="auto"/>
      </w:divBdr>
    </w:div>
    <w:div w:id="533735739">
      <w:bodyDiv w:val="1"/>
      <w:marLeft w:val="0"/>
      <w:marRight w:val="0"/>
      <w:marTop w:val="0"/>
      <w:marBottom w:val="0"/>
      <w:divBdr>
        <w:top w:val="none" w:sz="0" w:space="0" w:color="auto"/>
        <w:left w:val="none" w:sz="0" w:space="0" w:color="auto"/>
        <w:bottom w:val="none" w:sz="0" w:space="0" w:color="auto"/>
        <w:right w:val="none" w:sz="0" w:space="0" w:color="auto"/>
      </w:divBdr>
    </w:div>
    <w:div w:id="601882677">
      <w:bodyDiv w:val="1"/>
      <w:marLeft w:val="0"/>
      <w:marRight w:val="0"/>
      <w:marTop w:val="0"/>
      <w:marBottom w:val="0"/>
      <w:divBdr>
        <w:top w:val="none" w:sz="0" w:space="0" w:color="auto"/>
        <w:left w:val="none" w:sz="0" w:space="0" w:color="auto"/>
        <w:bottom w:val="none" w:sz="0" w:space="0" w:color="auto"/>
        <w:right w:val="none" w:sz="0" w:space="0" w:color="auto"/>
      </w:divBdr>
    </w:div>
    <w:div w:id="623318432">
      <w:bodyDiv w:val="1"/>
      <w:marLeft w:val="0"/>
      <w:marRight w:val="0"/>
      <w:marTop w:val="0"/>
      <w:marBottom w:val="0"/>
      <w:divBdr>
        <w:top w:val="none" w:sz="0" w:space="0" w:color="auto"/>
        <w:left w:val="none" w:sz="0" w:space="0" w:color="auto"/>
        <w:bottom w:val="none" w:sz="0" w:space="0" w:color="auto"/>
        <w:right w:val="none" w:sz="0" w:space="0" w:color="auto"/>
      </w:divBdr>
    </w:div>
    <w:div w:id="709913601">
      <w:bodyDiv w:val="1"/>
      <w:marLeft w:val="0"/>
      <w:marRight w:val="0"/>
      <w:marTop w:val="0"/>
      <w:marBottom w:val="0"/>
      <w:divBdr>
        <w:top w:val="none" w:sz="0" w:space="0" w:color="auto"/>
        <w:left w:val="none" w:sz="0" w:space="0" w:color="auto"/>
        <w:bottom w:val="none" w:sz="0" w:space="0" w:color="auto"/>
        <w:right w:val="none" w:sz="0" w:space="0" w:color="auto"/>
      </w:divBdr>
    </w:div>
    <w:div w:id="737826195">
      <w:bodyDiv w:val="1"/>
      <w:marLeft w:val="0"/>
      <w:marRight w:val="0"/>
      <w:marTop w:val="0"/>
      <w:marBottom w:val="0"/>
      <w:divBdr>
        <w:top w:val="none" w:sz="0" w:space="0" w:color="auto"/>
        <w:left w:val="none" w:sz="0" w:space="0" w:color="auto"/>
        <w:bottom w:val="none" w:sz="0" w:space="0" w:color="auto"/>
        <w:right w:val="none" w:sz="0" w:space="0" w:color="auto"/>
      </w:divBdr>
    </w:div>
    <w:div w:id="871453885">
      <w:bodyDiv w:val="1"/>
      <w:marLeft w:val="0"/>
      <w:marRight w:val="0"/>
      <w:marTop w:val="0"/>
      <w:marBottom w:val="0"/>
      <w:divBdr>
        <w:top w:val="none" w:sz="0" w:space="0" w:color="auto"/>
        <w:left w:val="none" w:sz="0" w:space="0" w:color="auto"/>
        <w:bottom w:val="none" w:sz="0" w:space="0" w:color="auto"/>
        <w:right w:val="none" w:sz="0" w:space="0" w:color="auto"/>
      </w:divBdr>
    </w:div>
    <w:div w:id="884410436">
      <w:bodyDiv w:val="1"/>
      <w:marLeft w:val="0"/>
      <w:marRight w:val="0"/>
      <w:marTop w:val="0"/>
      <w:marBottom w:val="0"/>
      <w:divBdr>
        <w:top w:val="none" w:sz="0" w:space="0" w:color="auto"/>
        <w:left w:val="none" w:sz="0" w:space="0" w:color="auto"/>
        <w:bottom w:val="none" w:sz="0" w:space="0" w:color="auto"/>
        <w:right w:val="none" w:sz="0" w:space="0" w:color="auto"/>
      </w:divBdr>
    </w:div>
    <w:div w:id="935601352">
      <w:bodyDiv w:val="1"/>
      <w:marLeft w:val="0"/>
      <w:marRight w:val="0"/>
      <w:marTop w:val="0"/>
      <w:marBottom w:val="0"/>
      <w:divBdr>
        <w:top w:val="none" w:sz="0" w:space="0" w:color="auto"/>
        <w:left w:val="none" w:sz="0" w:space="0" w:color="auto"/>
        <w:bottom w:val="none" w:sz="0" w:space="0" w:color="auto"/>
        <w:right w:val="none" w:sz="0" w:space="0" w:color="auto"/>
      </w:divBdr>
    </w:div>
    <w:div w:id="936056112">
      <w:bodyDiv w:val="1"/>
      <w:marLeft w:val="0"/>
      <w:marRight w:val="0"/>
      <w:marTop w:val="0"/>
      <w:marBottom w:val="0"/>
      <w:divBdr>
        <w:top w:val="none" w:sz="0" w:space="0" w:color="auto"/>
        <w:left w:val="none" w:sz="0" w:space="0" w:color="auto"/>
        <w:bottom w:val="none" w:sz="0" w:space="0" w:color="auto"/>
        <w:right w:val="none" w:sz="0" w:space="0" w:color="auto"/>
      </w:divBdr>
    </w:div>
    <w:div w:id="970206323">
      <w:bodyDiv w:val="1"/>
      <w:marLeft w:val="0"/>
      <w:marRight w:val="0"/>
      <w:marTop w:val="0"/>
      <w:marBottom w:val="0"/>
      <w:divBdr>
        <w:top w:val="none" w:sz="0" w:space="0" w:color="auto"/>
        <w:left w:val="none" w:sz="0" w:space="0" w:color="auto"/>
        <w:bottom w:val="none" w:sz="0" w:space="0" w:color="auto"/>
        <w:right w:val="none" w:sz="0" w:space="0" w:color="auto"/>
      </w:divBdr>
    </w:div>
    <w:div w:id="1062949461">
      <w:bodyDiv w:val="1"/>
      <w:marLeft w:val="0"/>
      <w:marRight w:val="0"/>
      <w:marTop w:val="0"/>
      <w:marBottom w:val="0"/>
      <w:divBdr>
        <w:top w:val="none" w:sz="0" w:space="0" w:color="auto"/>
        <w:left w:val="none" w:sz="0" w:space="0" w:color="auto"/>
        <w:bottom w:val="none" w:sz="0" w:space="0" w:color="auto"/>
        <w:right w:val="none" w:sz="0" w:space="0" w:color="auto"/>
      </w:divBdr>
    </w:div>
    <w:div w:id="1262420912">
      <w:bodyDiv w:val="1"/>
      <w:marLeft w:val="0"/>
      <w:marRight w:val="0"/>
      <w:marTop w:val="0"/>
      <w:marBottom w:val="0"/>
      <w:divBdr>
        <w:top w:val="none" w:sz="0" w:space="0" w:color="auto"/>
        <w:left w:val="none" w:sz="0" w:space="0" w:color="auto"/>
        <w:bottom w:val="none" w:sz="0" w:space="0" w:color="auto"/>
        <w:right w:val="none" w:sz="0" w:space="0" w:color="auto"/>
      </w:divBdr>
    </w:div>
    <w:div w:id="1275794447">
      <w:bodyDiv w:val="1"/>
      <w:marLeft w:val="0"/>
      <w:marRight w:val="0"/>
      <w:marTop w:val="0"/>
      <w:marBottom w:val="0"/>
      <w:divBdr>
        <w:top w:val="none" w:sz="0" w:space="0" w:color="auto"/>
        <w:left w:val="none" w:sz="0" w:space="0" w:color="auto"/>
        <w:bottom w:val="none" w:sz="0" w:space="0" w:color="auto"/>
        <w:right w:val="none" w:sz="0" w:space="0" w:color="auto"/>
      </w:divBdr>
    </w:div>
    <w:div w:id="1278875609">
      <w:bodyDiv w:val="1"/>
      <w:marLeft w:val="0"/>
      <w:marRight w:val="0"/>
      <w:marTop w:val="0"/>
      <w:marBottom w:val="0"/>
      <w:divBdr>
        <w:top w:val="none" w:sz="0" w:space="0" w:color="auto"/>
        <w:left w:val="none" w:sz="0" w:space="0" w:color="auto"/>
        <w:bottom w:val="none" w:sz="0" w:space="0" w:color="auto"/>
        <w:right w:val="none" w:sz="0" w:space="0" w:color="auto"/>
      </w:divBdr>
    </w:div>
    <w:div w:id="1394542557">
      <w:bodyDiv w:val="1"/>
      <w:marLeft w:val="0"/>
      <w:marRight w:val="0"/>
      <w:marTop w:val="0"/>
      <w:marBottom w:val="0"/>
      <w:divBdr>
        <w:top w:val="none" w:sz="0" w:space="0" w:color="auto"/>
        <w:left w:val="none" w:sz="0" w:space="0" w:color="auto"/>
        <w:bottom w:val="none" w:sz="0" w:space="0" w:color="auto"/>
        <w:right w:val="none" w:sz="0" w:space="0" w:color="auto"/>
      </w:divBdr>
    </w:div>
    <w:div w:id="1424111531">
      <w:bodyDiv w:val="1"/>
      <w:marLeft w:val="0"/>
      <w:marRight w:val="0"/>
      <w:marTop w:val="0"/>
      <w:marBottom w:val="0"/>
      <w:divBdr>
        <w:top w:val="none" w:sz="0" w:space="0" w:color="auto"/>
        <w:left w:val="none" w:sz="0" w:space="0" w:color="auto"/>
        <w:bottom w:val="none" w:sz="0" w:space="0" w:color="auto"/>
        <w:right w:val="none" w:sz="0" w:space="0" w:color="auto"/>
      </w:divBdr>
    </w:div>
    <w:div w:id="1436709561">
      <w:bodyDiv w:val="1"/>
      <w:marLeft w:val="0"/>
      <w:marRight w:val="0"/>
      <w:marTop w:val="0"/>
      <w:marBottom w:val="0"/>
      <w:divBdr>
        <w:top w:val="none" w:sz="0" w:space="0" w:color="auto"/>
        <w:left w:val="none" w:sz="0" w:space="0" w:color="auto"/>
        <w:bottom w:val="none" w:sz="0" w:space="0" w:color="auto"/>
        <w:right w:val="none" w:sz="0" w:space="0" w:color="auto"/>
      </w:divBdr>
    </w:div>
    <w:div w:id="1459030045">
      <w:bodyDiv w:val="1"/>
      <w:marLeft w:val="0"/>
      <w:marRight w:val="0"/>
      <w:marTop w:val="0"/>
      <w:marBottom w:val="0"/>
      <w:divBdr>
        <w:top w:val="none" w:sz="0" w:space="0" w:color="auto"/>
        <w:left w:val="none" w:sz="0" w:space="0" w:color="auto"/>
        <w:bottom w:val="none" w:sz="0" w:space="0" w:color="auto"/>
        <w:right w:val="none" w:sz="0" w:space="0" w:color="auto"/>
      </w:divBdr>
    </w:div>
    <w:div w:id="1709643298">
      <w:bodyDiv w:val="1"/>
      <w:marLeft w:val="0"/>
      <w:marRight w:val="0"/>
      <w:marTop w:val="0"/>
      <w:marBottom w:val="0"/>
      <w:divBdr>
        <w:top w:val="none" w:sz="0" w:space="0" w:color="auto"/>
        <w:left w:val="none" w:sz="0" w:space="0" w:color="auto"/>
        <w:bottom w:val="none" w:sz="0" w:space="0" w:color="auto"/>
        <w:right w:val="none" w:sz="0" w:space="0" w:color="auto"/>
      </w:divBdr>
    </w:div>
    <w:div w:id="1931623975">
      <w:bodyDiv w:val="1"/>
      <w:marLeft w:val="0"/>
      <w:marRight w:val="0"/>
      <w:marTop w:val="0"/>
      <w:marBottom w:val="0"/>
      <w:divBdr>
        <w:top w:val="none" w:sz="0" w:space="0" w:color="auto"/>
        <w:left w:val="none" w:sz="0" w:space="0" w:color="auto"/>
        <w:bottom w:val="none" w:sz="0" w:space="0" w:color="auto"/>
        <w:right w:val="none" w:sz="0" w:space="0" w:color="auto"/>
      </w:divBdr>
    </w:div>
    <w:div w:id="2067024267">
      <w:bodyDiv w:val="1"/>
      <w:marLeft w:val="0"/>
      <w:marRight w:val="0"/>
      <w:marTop w:val="0"/>
      <w:marBottom w:val="0"/>
      <w:divBdr>
        <w:top w:val="none" w:sz="0" w:space="0" w:color="auto"/>
        <w:left w:val="none" w:sz="0" w:space="0" w:color="auto"/>
        <w:bottom w:val="none" w:sz="0" w:space="0" w:color="auto"/>
        <w:right w:val="none" w:sz="0" w:space="0" w:color="auto"/>
      </w:divBdr>
    </w:div>
    <w:div w:id="2089106770">
      <w:bodyDiv w:val="1"/>
      <w:marLeft w:val="0"/>
      <w:marRight w:val="0"/>
      <w:marTop w:val="0"/>
      <w:marBottom w:val="0"/>
      <w:divBdr>
        <w:top w:val="none" w:sz="0" w:space="0" w:color="auto"/>
        <w:left w:val="none" w:sz="0" w:space="0" w:color="auto"/>
        <w:bottom w:val="none" w:sz="0" w:space="0" w:color="auto"/>
        <w:right w:val="none" w:sz="0" w:space="0" w:color="auto"/>
      </w:divBdr>
    </w:div>
    <w:div w:id="2102528501">
      <w:bodyDiv w:val="1"/>
      <w:marLeft w:val="0"/>
      <w:marRight w:val="0"/>
      <w:marTop w:val="0"/>
      <w:marBottom w:val="0"/>
      <w:divBdr>
        <w:top w:val="none" w:sz="0" w:space="0" w:color="auto"/>
        <w:left w:val="none" w:sz="0" w:space="0" w:color="auto"/>
        <w:bottom w:val="none" w:sz="0" w:space="0" w:color="auto"/>
        <w:right w:val="none" w:sz="0" w:space="0" w:color="auto"/>
      </w:divBdr>
    </w:div>
    <w:div w:id="21187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1060</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sabogal gonzalez</dc:creator>
  <cp:keywords/>
  <dc:description/>
  <cp:lastModifiedBy>jeisson sabogal gonzalez</cp:lastModifiedBy>
  <cp:revision>4</cp:revision>
  <dcterms:created xsi:type="dcterms:W3CDTF">2019-03-30T02:09:00Z</dcterms:created>
  <dcterms:modified xsi:type="dcterms:W3CDTF">2019-03-30T04:36:00Z</dcterms:modified>
</cp:coreProperties>
</file>