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6F8" w:rsidRDefault="00DB6B18">
      <w:pPr>
        <w:rPr>
          <w:rFonts w:ascii="Times New Roman" w:hAnsi="Times New Roman" w:cs="Times New Roman"/>
          <w:sz w:val="24"/>
          <w:szCs w:val="24"/>
        </w:rPr>
      </w:pPr>
      <w:r>
        <w:rPr>
          <w:rFonts w:ascii="Times New Roman" w:hAnsi="Times New Roman" w:cs="Times New Roman"/>
          <w:sz w:val="24"/>
          <w:szCs w:val="24"/>
        </w:rPr>
        <w:t>PEREZ ROSA</w:t>
      </w:r>
    </w:p>
    <w:p w:rsidR="00DB6B18" w:rsidRDefault="00DB6B18">
      <w:pPr>
        <w:rPr>
          <w:rFonts w:ascii="Times New Roman" w:hAnsi="Times New Roman" w:cs="Times New Roman"/>
          <w:sz w:val="24"/>
          <w:szCs w:val="24"/>
        </w:rPr>
      </w:pPr>
    </w:p>
    <w:p w:rsidR="00DB6B18" w:rsidRPr="00B607A6" w:rsidRDefault="00DB6B18">
      <w:pPr>
        <w:rPr>
          <w:rFonts w:ascii="Times New Roman" w:hAnsi="Times New Roman" w:cs="Times New Roman"/>
          <w:sz w:val="24"/>
          <w:szCs w:val="24"/>
        </w:rPr>
      </w:pPr>
      <w:bookmarkStart w:id="0" w:name="_GoBack"/>
      <w:bookmarkEnd w:id="0"/>
    </w:p>
    <w:p w:rsidR="009D3DBC" w:rsidRPr="00B607A6" w:rsidRDefault="005E46F8" w:rsidP="00042FA0">
      <w:pPr>
        <w:jc w:val="both"/>
        <w:rPr>
          <w:rFonts w:ascii="Times New Roman" w:hAnsi="Times New Roman" w:cs="Times New Roman"/>
          <w:sz w:val="24"/>
          <w:szCs w:val="24"/>
        </w:rPr>
      </w:pPr>
      <w:r w:rsidRPr="00B607A6">
        <w:rPr>
          <w:rFonts w:ascii="Times New Roman" w:hAnsi="Times New Roman" w:cs="Times New Roman"/>
          <w:sz w:val="24"/>
          <w:szCs w:val="24"/>
        </w:rPr>
        <w:t xml:space="preserve">Mediante mi experiencia en mi área </w:t>
      </w:r>
      <w:r w:rsidR="009D3DBC" w:rsidRPr="00B607A6">
        <w:rPr>
          <w:rFonts w:ascii="Times New Roman" w:hAnsi="Times New Roman" w:cs="Times New Roman"/>
          <w:sz w:val="24"/>
          <w:szCs w:val="24"/>
        </w:rPr>
        <w:t>laboral he</w:t>
      </w:r>
      <w:r w:rsidRPr="00B607A6">
        <w:rPr>
          <w:rFonts w:ascii="Times New Roman" w:hAnsi="Times New Roman" w:cs="Times New Roman"/>
          <w:sz w:val="24"/>
          <w:szCs w:val="24"/>
        </w:rPr>
        <w:t xml:space="preserve"> podido identificar una situación problemática de mi región</w:t>
      </w:r>
      <w:r w:rsidR="009D3DBC" w:rsidRPr="00B607A6">
        <w:rPr>
          <w:rFonts w:ascii="Times New Roman" w:hAnsi="Times New Roman" w:cs="Times New Roman"/>
          <w:sz w:val="24"/>
          <w:szCs w:val="24"/>
        </w:rPr>
        <w:t xml:space="preserve"> que, aunque hoy día muchos la ven como una situación normal en el área de seguridad y salud en el trabajo    es un alto riesgo.  La cual es el consumo descontrolado de drogas y sustancias alucinógenas</w:t>
      </w:r>
      <w:r w:rsidR="00C847C0" w:rsidRPr="00B607A6">
        <w:rPr>
          <w:rFonts w:ascii="Times New Roman" w:hAnsi="Times New Roman" w:cs="Times New Roman"/>
          <w:sz w:val="24"/>
          <w:szCs w:val="24"/>
        </w:rPr>
        <w:t xml:space="preserve"> en horas laborales.  Hay estrategias en la cual se puede dar solución a esta problemática en los trabajadores.</w:t>
      </w:r>
    </w:p>
    <w:p w:rsidR="00C847C0" w:rsidRPr="00B607A6" w:rsidRDefault="00C847C0" w:rsidP="00042FA0">
      <w:pPr>
        <w:jc w:val="both"/>
        <w:rPr>
          <w:rFonts w:ascii="Times New Roman" w:hAnsi="Times New Roman" w:cs="Times New Roman"/>
          <w:sz w:val="24"/>
          <w:szCs w:val="24"/>
        </w:rPr>
      </w:pPr>
      <w:r w:rsidRPr="00B607A6">
        <w:rPr>
          <w:rFonts w:ascii="Times New Roman" w:hAnsi="Times New Roman" w:cs="Times New Roman"/>
          <w:sz w:val="24"/>
          <w:szCs w:val="24"/>
        </w:rPr>
        <w:t xml:space="preserve">Es cierto que dentro de la empresa hay políticas </w:t>
      </w:r>
      <w:r w:rsidR="00042FA0" w:rsidRPr="00B607A6">
        <w:rPr>
          <w:rFonts w:ascii="Times New Roman" w:hAnsi="Times New Roman" w:cs="Times New Roman"/>
          <w:sz w:val="24"/>
          <w:szCs w:val="24"/>
        </w:rPr>
        <w:t>preventivas en</w:t>
      </w:r>
      <w:r w:rsidRPr="00B607A6">
        <w:rPr>
          <w:rFonts w:ascii="Times New Roman" w:hAnsi="Times New Roman" w:cs="Times New Roman"/>
          <w:sz w:val="24"/>
          <w:szCs w:val="24"/>
        </w:rPr>
        <w:t xml:space="preserve"> relación con el alcohol y otras drogas que deben ser informativas, de protección   y sensibilización. </w:t>
      </w:r>
    </w:p>
    <w:p w:rsidR="00042FA0" w:rsidRPr="00B607A6" w:rsidRDefault="00042FA0" w:rsidP="00042FA0">
      <w:pPr>
        <w:pStyle w:val="NormalWeb"/>
        <w:shd w:val="clear" w:color="auto" w:fill="FFFFFF"/>
        <w:jc w:val="both"/>
        <w:rPr>
          <w:color w:val="000000"/>
        </w:rPr>
      </w:pPr>
      <w:r w:rsidRPr="00B607A6">
        <w:rPr>
          <w:color w:val="000000"/>
        </w:rPr>
        <w:t xml:space="preserve">Una de las estrategias como propuestas para que impacté positivamente ante los trabajadores debe ser </w:t>
      </w:r>
    </w:p>
    <w:p w:rsidR="00C847C0" w:rsidRPr="00B607A6" w:rsidRDefault="00042FA0" w:rsidP="00042FA0">
      <w:pPr>
        <w:pStyle w:val="NormalWeb"/>
        <w:shd w:val="clear" w:color="auto" w:fill="FFFFFF"/>
        <w:jc w:val="both"/>
        <w:rPr>
          <w:color w:val="000000"/>
        </w:rPr>
      </w:pPr>
      <w:r w:rsidRPr="00B607A6">
        <w:rPr>
          <w:b/>
          <w:color w:val="000000"/>
        </w:rPr>
        <w:t xml:space="preserve">El </w:t>
      </w:r>
      <w:r w:rsidR="00C847C0" w:rsidRPr="00B607A6">
        <w:rPr>
          <w:b/>
          <w:color w:val="000000"/>
        </w:rPr>
        <w:t>Respecto a los trabajadores</w:t>
      </w:r>
      <w:r w:rsidRPr="00B607A6">
        <w:rPr>
          <w:color w:val="000000"/>
        </w:rPr>
        <w:t xml:space="preserve">: Esta  </w:t>
      </w:r>
      <w:r w:rsidR="00C847C0" w:rsidRPr="00B607A6">
        <w:rPr>
          <w:color w:val="000000"/>
        </w:rPr>
        <w:t xml:space="preserve"> busca cambiar actitudes y conductas en relación al consumo, </w:t>
      </w:r>
      <w:r w:rsidRPr="00B607A6">
        <w:rPr>
          <w:color w:val="000000"/>
        </w:rPr>
        <w:t>entregándoles información</w:t>
      </w:r>
      <w:r w:rsidR="00C847C0" w:rsidRPr="00B607A6">
        <w:rPr>
          <w:color w:val="000000"/>
        </w:rPr>
        <w:t xml:space="preserve"> amplia, clara y ajustada a la realidad sobre las drogas y las consecuencias </w:t>
      </w:r>
      <w:r w:rsidRPr="00B607A6">
        <w:rPr>
          <w:color w:val="000000"/>
        </w:rPr>
        <w:t>que trae su uso continuo.</w:t>
      </w:r>
    </w:p>
    <w:p w:rsidR="00C847C0" w:rsidRPr="00B607A6" w:rsidRDefault="00042FA0" w:rsidP="00F40708">
      <w:pPr>
        <w:pStyle w:val="NormalWeb"/>
        <w:shd w:val="clear" w:color="auto" w:fill="FFFFFF"/>
        <w:jc w:val="both"/>
        <w:rPr>
          <w:b/>
          <w:color w:val="000000"/>
        </w:rPr>
      </w:pPr>
      <w:r w:rsidRPr="00B607A6">
        <w:rPr>
          <w:b/>
          <w:color w:val="000000"/>
        </w:rPr>
        <w:t>Se creará unos procedimientos</w:t>
      </w:r>
      <w:r w:rsidR="00C847C0" w:rsidRPr="00B607A6">
        <w:rPr>
          <w:b/>
          <w:color w:val="000000"/>
        </w:rPr>
        <w:t xml:space="preserve"> </w:t>
      </w:r>
      <w:r w:rsidRPr="00B607A6">
        <w:rPr>
          <w:b/>
          <w:color w:val="000000"/>
        </w:rPr>
        <w:t xml:space="preserve">de </w:t>
      </w:r>
      <w:r w:rsidR="00C847C0" w:rsidRPr="00B607A6">
        <w:rPr>
          <w:b/>
          <w:color w:val="000000"/>
        </w:rPr>
        <w:t>diagnósticos para detectar los problemas</w:t>
      </w:r>
      <w:r w:rsidRPr="00B607A6">
        <w:rPr>
          <w:b/>
          <w:color w:val="000000"/>
        </w:rPr>
        <w:t xml:space="preserve"> de alcohol y otras sustancias: </w:t>
      </w:r>
      <w:r w:rsidRPr="00B607A6">
        <w:rPr>
          <w:color w:val="000000"/>
        </w:rPr>
        <w:t>Estos deben</w:t>
      </w:r>
      <w:r w:rsidRPr="00B607A6">
        <w:rPr>
          <w:b/>
          <w:color w:val="000000"/>
        </w:rPr>
        <w:t xml:space="preserve"> </w:t>
      </w:r>
      <w:r w:rsidRPr="00B607A6">
        <w:rPr>
          <w:color w:val="000000"/>
        </w:rPr>
        <w:t>ser</w:t>
      </w:r>
      <w:r w:rsidRPr="00B607A6">
        <w:rPr>
          <w:b/>
          <w:color w:val="000000"/>
        </w:rPr>
        <w:t xml:space="preserve"> </w:t>
      </w:r>
      <w:r w:rsidRPr="00B607A6">
        <w:rPr>
          <w:color w:val="000000"/>
        </w:rPr>
        <w:t>conocidos</w:t>
      </w:r>
      <w:r w:rsidR="00C847C0" w:rsidRPr="00B607A6">
        <w:rPr>
          <w:color w:val="000000"/>
        </w:rPr>
        <w:t xml:space="preserve"> y aceptados voluntariamente por </w:t>
      </w:r>
      <w:r w:rsidRPr="00B607A6">
        <w:rPr>
          <w:color w:val="000000"/>
        </w:rPr>
        <w:t>cada uno de los trabajadores</w:t>
      </w:r>
      <w:r w:rsidR="00C847C0" w:rsidRPr="00B607A6">
        <w:rPr>
          <w:color w:val="000000"/>
        </w:rPr>
        <w:t>, respetando su confidencialidad. Los tratamientos se propondrán evitando la marginación de la persona a tratar y se facilitará la normalización y reinserción laboral.</w:t>
      </w:r>
    </w:p>
    <w:p w:rsidR="00C847C0" w:rsidRPr="00B607A6" w:rsidRDefault="00042FA0" w:rsidP="00F40708">
      <w:pPr>
        <w:pStyle w:val="NormalWeb"/>
        <w:shd w:val="clear" w:color="auto" w:fill="FFFFFF"/>
        <w:jc w:val="both"/>
        <w:rPr>
          <w:color w:val="000000"/>
        </w:rPr>
      </w:pPr>
      <w:r w:rsidRPr="00B607A6">
        <w:rPr>
          <w:b/>
          <w:color w:val="000000"/>
        </w:rPr>
        <w:t>La empresa dará a conocer dentro de las políticas</w:t>
      </w:r>
      <w:r w:rsidR="00C847C0" w:rsidRPr="00B607A6">
        <w:rPr>
          <w:b/>
          <w:color w:val="000000"/>
        </w:rPr>
        <w:t xml:space="preserve"> </w:t>
      </w:r>
      <w:r w:rsidR="00F40708" w:rsidRPr="00B607A6">
        <w:rPr>
          <w:b/>
          <w:color w:val="000000"/>
        </w:rPr>
        <w:t>de consumo de alcohol y drogas el control</w:t>
      </w:r>
      <w:r w:rsidRPr="00B607A6">
        <w:rPr>
          <w:b/>
          <w:color w:val="000000"/>
        </w:rPr>
        <w:t xml:space="preserve"> </w:t>
      </w:r>
      <w:r w:rsidR="00F40708" w:rsidRPr="00B607A6">
        <w:rPr>
          <w:b/>
          <w:color w:val="000000"/>
        </w:rPr>
        <w:t xml:space="preserve">el control a realizar: </w:t>
      </w:r>
      <w:r w:rsidR="00F40708" w:rsidRPr="00B607A6">
        <w:rPr>
          <w:color w:val="000000"/>
        </w:rPr>
        <w:t>Esto se dará a través de</w:t>
      </w:r>
      <w:r w:rsidR="00F40708" w:rsidRPr="00B607A6">
        <w:rPr>
          <w:b/>
          <w:color w:val="000000"/>
        </w:rPr>
        <w:t xml:space="preserve"> </w:t>
      </w:r>
      <w:r w:rsidR="00F40708" w:rsidRPr="00B607A6">
        <w:rPr>
          <w:color w:val="000000"/>
        </w:rPr>
        <w:t>diversas</w:t>
      </w:r>
      <w:r w:rsidR="00C847C0" w:rsidRPr="00B607A6">
        <w:rPr>
          <w:color w:val="000000"/>
        </w:rPr>
        <w:t xml:space="preserve"> medidas como supresión de la venta de alcohol dentro del recinto de la empresa,</w:t>
      </w:r>
      <w:r w:rsidR="00F40708" w:rsidRPr="00B607A6">
        <w:rPr>
          <w:color w:val="000000"/>
        </w:rPr>
        <w:t xml:space="preserve"> siempre y cuando se tenga evidencia de su venta dentro de la empresa.</w:t>
      </w:r>
    </w:p>
    <w:p w:rsidR="005C62F5" w:rsidRDefault="005C62F5" w:rsidP="00F40708">
      <w:pPr>
        <w:pStyle w:val="NormalWeb"/>
        <w:shd w:val="clear" w:color="auto" w:fill="FFFFFF"/>
        <w:jc w:val="both"/>
        <w:rPr>
          <w:color w:val="000000"/>
          <w:sz w:val="20"/>
          <w:szCs w:val="20"/>
        </w:rPr>
      </w:pPr>
    </w:p>
    <w:p w:rsidR="005C62F5" w:rsidRDefault="005C62F5" w:rsidP="00F40708">
      <w:pPr>
        <w:pStyle w:val="NormalWeb"/>
        <w:shd w:val="clear" w:color="auto" w:fill="FFFFFF"/>
        <w:jc w:val="both"/>
        <w:rPr>
          <w:color w:val="000000"/>
          <w:sz w:val="20"/>
          <w:szCs w:val="20"/>
        </w:rPr>
      </w:pPr>
    </w:p>
    <w:p w:rsidR="00B607A6" w:rsidRDefault="00B607A6" w:rsidP="00F40708">
      <w:pPr>
        <w:pStyle w:val="NormalWeb"/>
        <w:shd w:val="clear" w:color="auto" w:fill="FFFFFF"/>
        <w:jc w:val="both"/>
        <w:rPr>
          <w:color w:val="000000"/>
          <w:sz w:val="20"/>
          <w:szCs w:val="20"/>
        </w:rPr>
      </w:pPr>
    </w:p>
    <w:p w:rsidR="00B607A6" w:rsidRDefault="00B607A6" w:rsidP="00F40708">
      <w:pPr>
        <w:pStyle w:val="NormalWeb"/>
        <w:shd w:val="clear" w:color="auto" w:fill="FFFFFF"/>
        <w:jc w:val="both"/>
        <w:rPr>
          <w:color w:val="000000"/>
          <w:sz w:val="20"/>
          <w:szCs w:val="20"/>
        </w:rPr>
      </w:pPr>
    </w:p>
    <w:p w:rsidR="00B607A6" w:rsidRDefault="00B607A6" w:rsidP="00F40708">
      <w:pPr>
        <w:pStyle w:val="NormalWeb"/>
        <w:shd w:val="clear" w:color="auto" w:fill="FFFFFF"/>
        <w:jc w:val="both"/>
        <w:rPr>
          <w:color w:val="000000"/>
          <w:sz w:val="20"/>
          <w:szCs w:val="20"/>
        </w:rPr>
      </w:pPr>
    </w:p>
    <w:p w:rsidR="00B607A6" w:rsidRDefault="00B607A6" w:rsidP="00F40708">
      <w:pPr>
        <w:pStyle w:val="NormalWeb"/>
        <w:shd w:val="clear" w:color="auto" w:fill="FFFFFF"/>
        <w:jc w:val="both"/>
        <w:rPr>
          <w:color w:val="000000"/>
          <w:sz w:val="20"/>
          <w:szCs w:val="20"/>
        </w:rPr>
      </w:pPr>
    </w:p>
    <w:p w:rsidR="00B607A6" w:rsidRDefault="00B607A6" w:rsidP="00F40708">
      <w:pPr>
        <w:pStyle w:val="NormalWeb"/>
        <w:shd w:val="clear" w:color="auto" w:fill="FFFFFF"/>
        <w:jc w:val="both"/>
        <w:rPr>
          <w:color w:val="000000"/>
          <w:sz w:val="20"/>
          <w:szCs w:val="20"/>
        </w:rPr>
      </w:pPr>
    </w:p>
    <w:p w:rsidR="00B607A6" w:rsidRDefault="00B607A6" w:rsidP="00F40708">
      <w:pPr>
        <w:pStyle w:val="NormalWeb"/>
        <w:shd w:val="clear" w:color="auto" w:fill="FFFFFF"/>
        <w:jc w:val="both"/>
        <w:rPr>
          <w:color w:val="000000"/>
          <w:sz w:val="20"/>
          <w:szCs w:val="20"/>
        </w:rPr>
      </w:pPr>
    </w:p>
    <w:p w:rsidR="00B607A6" w:rsidRDefault="00B607A6" w:rsidP="00F40708">
      <w:pPr>
        <w:pStyle w:val="NormalWeb"/>
        <w:shd w:val="clear" w:color="auto" w:fill="FFFFFF"/>
        <w:jc w:val="both"/>
        <w:rPr>
          <w:color w:val="000000"/>
          <w:sz w:val="20"/>
          <w:szCs w:val="20"/>
        </w:rPr>
      </w:pPr>
    </w:p>
    <w:p w:rsidR="005C62F5" w:rsidRDefault="005C62F5" w:rsidP="00F40708">
      <w:pPr>
        <w:pStyle w:val="NormalWeb"/>
        <w:shd w:val="clear" w:color="auto" w:fill="FFFFFF"/>
        <w:jc w:val="both"/>
        <w:rPr>
          <w:color w:val="000000"/>
          <w:sz w:val="20"/>
          <w:szCs w:val="20"/>
        </w:rPr>
      </w:pPr>
    </w:p>
    <w:p w:rsidR="005C62F5" w:rsidRPr="005C62F5" w:rsidRDefault="005C62F5" w:rsidP="005C62F5">
      <w:pPr>
        <w:pStyle w:val="NormalWeb"/>
        <w:shd w:val="clear" w:color="auto" w:fill="FFFFFF"/>
        <w:jc w:val="both"/>
        <w:rPr>
          <w:rFonts w:ascii="Verdana" w:hAnsi="Verdana"/>
          <w:b/>
          <w:color w:val="000000"/>
          <w:sz w:val="20"/>
          <w:szCs w:val="20"/>
        </w:rPr>
      </w:pPr>
      <w:r w:rsidRPr="005C62F5">
        <w:rPr>
          <w:rFonts w:ascii="Verdana" w:hAnsi="Verdana"/>
          <w:b/>
          <w:color w:val="000000"/>
          <w:sz w:val="20"/>
          <w:szCs w:val="20"/>
        </w:rPr>
        <w:t>ACONTINUACION RELACIONO CUADRO DE POSIBLES SOLUCIONES</w:t>
      </w:r>
    </w:p>
    <w:tbl>
      <w:tblPr>
        <w:tblpPr w:leftFromText="141" w:rightFromText="141" w:vertAnchor="text" w:horzAnchor="page" w:tblpX="1794" w:tblpY="281"/>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6"/>
      </w:tblGrid>
      <w:tr w:rsidR="00B607A6" w:rsidTr="00B607A6">
        <w:tblPrEx>
          <w:tblCellMar>
            <w:top w:w="0" w:type="dxa"/>
            <w:bottom w:w="0" w:type="dxa"/>
          </w:tblCellMar>
        </w:tblPrEx>
        <w:trPr>
          <w:trHeight w:val="259"/>
        </w:trPr>
        <w:tc>
          <w:tcPr>
            <w:tcW w:w="9936" w:type="dxa"/>
            <w:shd w:val="clear" w:color="auto" w:fill="538135" w:themeFill="accent6" w:themeFillShade="BF"/>
          </w:tcPr>
          <w:p w:rsidR="00B607A6" w:rsidRDefault="00B607A6" w:rsidP="00B607A6">
            <w:pPr>
              <w:shd w:val="clear" w:color="auto" w:fill="FFFFFF"/>
              <w:spacing w:after="240" w:line="240" w:lineRule="auto"/>
              <w:textAlignment w:val="baseline"/>
              <w:outlineLvl w:val="2"/>
              <w:rPr>
                <w:rFonts w:ascii="Verdana" w:hAnsi="Verdana"/>
                <w:color w:val="000000"/>
                <w:sz w:val="20"/>
                <w:szCs w:val="20"/>
              </w:rPr>
            </w:pPr>
            <w:r w:rsidRPr="005E46F8">
              <w:rPr>
                <w:rFonts w:ascii="Times New Roman" w:eastAsia="Times New Roman" w:hAnsi="Times New Roman" w:cs="Times New Roman"/>
                <w:b/>
                <w:bCs/>
                <w:color w:val="000000" w:themeColor="text1"/>
                <w:sz w:val="32"/>
                <w:szCs w:val="32"/>
                <w:lang w:eastAsia="es-CO"/>
              </w:rPr>
              <w:t xml:space="preserve">Ánimo, autoestima, </w:t>
            </w:r>
            <w:r w:rsidRPr="00511011">
              <w:rPr>
                <w:rFonts w:ascii="Times New Roman" w:eastAsia="Times New Roman" w:hAnsi="Times New Roman" w:cs="Times New Roman"/>
                <w:b/>
                <w:bCs/>
                <w:color w:val="000000" w:themeColor="text1"/>
                <w:sz w:val="32"/>
                <w:szCs w:val="32"/>
                <w:lang w:eastAsia="es-CO"/>
              </w:rPr>
              <w:t xml:space="preserve">o </w:t>
            </w:r>
            <w:r w:rsidRPr="005E46F8">
              <w:rPr>
                <w:rFonts w:ascii="Times New Roman" w:eastAsia="Times New Roman" w:hAnsi="Times New Roman" w:cs="Times New Roman"/>
                <w:b/>
                <w:bCs/>
                <w:color w:val="000000" w:themeColor="text1"/>
                <w:sz w:val="32"/>
                <w:szCs w:val="32"/>
                <w:lang w:eastAsia="es-CO"/>
              </w:rPr>
              <w:t>convencimiento</w:t>
            </w:r>
          </w:p>
        </w:tc>
      </w:tr>
      <w:tr w:rsidR="00B607A6" w:rsidTr="00B607A6">
        <w:tblPrEx>
          <w:tblCellMar>
            <w:top w:w="0" w:type="dxa"/>
            <w:bottom w:w="0" w:type="dxa"/>
          </w:tblCellMar>
        </w:tblPrEx>
        <w:trPr>
          <w:trHeight w:val="1599"/>
        </w:trPr>
        <w:tc>
          <w:tcPr>
            <w:tcW w:w="9936" w:type="dxa"/>
          </w:tcPr>
          <w:p w:rsidR="00B607A6" w:rsidRPr="005E46F8" w:rsidRDefault="00B607A6" w:rsidP="00B607A6">
            <w:pPr>
              <w:shd w:val="clear" w:color="auto" w:fill="FFFFFF"/>
              <w:spacing w:after="0" w:line="240" w:lineRule="auto"/>
              <w:jc w:val="both"/>
              <w:textAlignment w:val="baseline"/>
              <w:rPr>
                <w:rFonts w:ascii="Times New Roman" w:eastAsia="Times New Roman" w:hAnsi="Times New Roman" w:cs="Times New Roman"/>
                <w:b/>
                <w:bCs/>
                <w:color w:val="565656"/>
                <w:sz w:val="32"/>
                <w:szCs w:val="32"/>
                <w:lang w:eastAsia="es-CO"/>
              </w:rPr>
            </w:pPr>
            <w:r>
              <w:rPr>
                <w:rFonts w:ascii="Times New Roman" w:eastAsia="Times New Roman" w:hAnsi="Times New Roman" w:cs="Times New Roman"/>
                <w:color w:val="000000" w:themeColor="text1"/>
                <w:lang w:eastAsia="es-CO"/>
              </w:rPr>
              <w:t xml:space="preserve">Acompañamiento permanente de otra persona dando ánimo, consejos como estos: </w:t>
            </w:r>
            <w:r w:rsidRPr="005E46F8">
              <w:rPr>
                <w:rFonts w:ascii="Times New Roman" w:eastAsia="Times New Roman" w:hAnsi="Times New Roman" w:cs="Times New Roman"/>
                <w:color w:val="000000" w:themeColor="text1"/>
                <w:lang w:eastAsia="es-CO"/>
              </w:rPr>
              <w:t xml:space="preserve"> dejar de beber, es estar lo más llenos posible de ánimo. Ser conscientes de </w:t>
            </w:r>
            <w:r w:rsidRPr="00197EB3">
              <w:rPr>
                <w:rFonts w:ascii="Times New Roman" w:eastAsia="Times New Roman" w:hAnsi="Times New Roman" w:cs="Times New Roman"/>
                <w:color w:val="000000" w:themeColor="text1"/>
                <w:lang w:eastAsia="es-CO"/>
              </w:rPr>
              <w:t>que,</w:t>
            </w:r>
            <w:r w:rsidRPr="005E46F8">
              <w:rPr>
                <w:rFonts w:ascii="Times New Roman" w:eastAsia="Times New Roman" w:hAnsi="Times New Roman" w:cs="Times New Roman"/>
                <w:color w:val="000000" w:themeColor="text1"/>
                <w:lang w:eastAsia="es-CO"/>
              </w:rPr>
              <w:t xml:space="preserve"> si otros han podido, nosotros también. En </w:t>
            </w:r>
            <w:r w:rsidRPr="00197EB3">
              <w:rPr>
                <w:rFonts w:ascii="Times New Roman" w:eastAsia="Times New Roman" w:hAnsi="Times New Roman" w:cs="Times New Roman"/>
                <w:color w:val="000000" w:themeColor="text1"/>
                <w:lang w:eastAsia="es-CO"/>
              </w:rPr>
              <w:t>realidad,</w:t>
            </w:r>
            <w:r w:rsidRPr="005E46F8">
              <w:rPr>
                <w:rFonts w:ascii="Times New Roman" w:eastAsia="Times New Roman" w:hAnsi="Times New Roman" w:cs="Times New Roman"/>
                <w:color w:val="000000" w:themeColor="text1"/>
                <w:lang w:eastAsia="es-CO"/>
              </w:rPr>
              <w:t xml:space="preserve"> es algo simple. A nadie le gusta estar inmerso en un estado de amargura, perjudicándose a sí mismo y los que le rodean. Por lo tanto, </w:t>
            </w:r>
            <w:r w:rsidRPr="00197EB3">
              <w:rPr>
                <w:rFonts w:ascii="Times New Roman" w:eastAsia="Times New Roman" w:hAnsi="Times New Roman" w:cs="Times New Roman"/>
                <w:color w:val="000000" w:themeColor="text1"/>
                <w:lang w:eastAsia="es-CO"/>
              </w:rPr>
              <w:t>¿qué ganamos bebiendo?</w:t>
            </w:r>
            <w:r w:rsidRPr="005E46F8">
              <w:rPr>
                <w:rFonts w:ascii="Times New Roman" w:eastAsia="Times New Roman" w:hAnsi="Times New Roman" w:cs="Times New Roman"/>
                <w:color w:val="000000" w:themeColor="text1"/>
                <w:lang w:eastAsia="es-CO"/>
              </w:rPr>
              <w:t xml:space="preserve"> Nada… Es una pérdida absoluta de tiempo, dinero, respeto, etc.</w:t>
            </w:r>
            <w:r>
              <w:rPr>
                <w:rFonts w:ascii="Times New Roman" w:eastAsia="Times New Roman" w:hAnsi="Times New Roman" w:cs="Times New Roman"/>
                <w:color w:val="000000" w:themeColor="text1"/>
                <w:lang w:eastAsia="es-CO"/>
              </w:rPr>
              <w:t xml:space="preserve"> Esto consejos ayuda a que la persona que esta en estos caminos pueda salir adelante.</w:t>
            </w:r>
          </w:p>
        </w:tc>
      </w:tr>
      <w:tr w:rsidR="00B607A6" w:rsidTr="00B607A6">
        <w:tblPrEx>
          <w:tblCellMar>
            <w:top w:w="0" w:type="dxa"/>
            <w:bottom w:w="0" w:type="dxa"/>
          </w:tblCellMar>
        </w:tblPrEx>
        <w:trPr>
          <w:trHeight w:val="62"/>
        </w:trPr>
        <w:tc>
          <w:tcPr>
            <w:tcW w:w="9936" w:type="dxa"/>
          </w:tcPr>
          <w:p w:rsidR="00B607A6" w:rsidRDefault="00B607A6" w:rsidP="00B607A6">
            <w:pPr>
              <w:shd w:val="clear" w:color="auto" w:fill="FFFFFF"/>
              <w:spacing w:after="0" w:line="240" w:lineRule="auto"/>
              <w:jc w:val="both"/>
              <w:textAlignment w:val="baseline"/>
              <w:rPr>
                <w:rFonts w:ascii="Times New Roman" w:eastAsia="Times New Roman" w:hAnsi="Times New Roman" w:cs="Times New Roman"/>
                <w:color w:val="000000" w:themeColor="text1"/>
                <w:lang w:eastAsia="es-CO"/>
              </w:rPr>
            </w:pPr>
          </w:p>
        </w:tc>
      </w:tr>
      <w:tr w:rsidR="00B607A6" w:rsidTr="00B607A6">
        <w:tblPrEx>
          <w:tblCellMar>
            <w:top w:w="0" w:type="dxa"/>
            <w:bottom w:w="0" w:type="dxa"/>
          </w:tblCellMar>
        </w:tblPrEx>
        <w:trPr>
          <w:trHeight w:val="267"/>
        </w:trPr>
        <w:tc>
          <w:tcPr>
            <w:tcW w:w="9936" w:type="dxa"/>
            <w:shd w:val="clear" w:color="auto" w:fill="FFFF00"/>
          </w:tcPr>
          <w:p w:rsidR="00B607A6" w:rsidRDefault="00B607A6" w:rsidP="00B607A6">
            <w:pPr>
              <w:shd w:val="clear" w:color="auto" w:fill="FFFFFF"/>
              <w:spacing w:after="240" w:line="240" w:lineRule="auto"/>
              <w:jc w:val="both"/>
              <w:textAlignment w:val="baseline"/>
              <w:outlineLvl w:val="2"/>
              <w:rPr>
                <w:rFonts w:ascii="Times New Roman" w:eastAsia="Times New Roman" w:hAnsi="Times New Roman" w:cs="Times New Roman"/>
                <w:color w:val="000000" w:themeColor="text1"/>
                <w:lang w:eastAsia="es-CO"/>
              </w:rPr>
            </w:pPr>
            <w:r w:rsidRPr="005E46F8">
              <w:rPr>
                <w:rFonts w:ascii="Times New Roman" w:eastAsia="Times New Roman" w:hAnsi="Times New Roman" w:cs="Times New Roman"/>
                <w:b/>
                <w:bCs/>
                <w:color w:val="000000" w:themeColor="text1"/>
                <w:sz w:val="28"/>
                <w:szCs w:val="28"/>
                <w:lang w:eastAsia="es-CO"/>
              </w:rPr>
              <w:t xml:space="preserve">Evitar malas compañías y </w:t>
            </w:r>
            <w:r>
              <w:rPr>
                <w:rFonts w:ascii="Times New Roman" w:eastAsia="Times New Roman" w:hAnsi="Times New Roman" w:cs="Times New Roman"/>
                <w:b/>
                <w:bCs/>
                <w:color w:val="000000" w:themeColor="text1"/>
                <w:sz w:val="28"/>
                <w:szCs w:val="28"/>
                <w:lang w:eastAsia="es-CO"/>
              </w:rPr>
              <w:t xml:space="preserve">Frecuentar </w:t>
            </w:r>
            <w:r w:rsidRPr="005E46F8">
              <w:rPr>
                <w:rFonts w:ascii="Times New Roman" w:eastAsia="Times New Roman" w:hAnsi="Times New Roman" w:cs="Times New Roman"/>
                <w:b/>
                <w:bCs/>
                <w:color w:val="000000" w:themeColor="text1"/>
                <w:sz w:val="28"/>
                <w:szCs w:val="28"/>
                <w:lang w:eastAsia="es-CO"/>
              </w:rPr>
              <w:t>lugares</w:t>
            </w:r>
            <w:r>
              <w:rPr>
                <w:rFonts w:ascii="Times New Roman" w:eastAsia="Times New Roman" w:hAnsi="Times New Roman" w:cs="Times New Roman"/>
                <w:b/>
                <w:bCs/>
                <w:color w:val="000000" w:themeColor="text1"/>
                <w:sz w:val="28"/>
                <w:szCs w:val="28"/>
                <w:lang w:eastAsia="es-CO"/>
              </w:rPr>
              <w:t xml:space="preserve"> donde se venda este tipo de bebidas</w:t>
            </w:r>
            <w:r>
              <w:rPr>
                <w:rFonts w:ascii="Times New Roman" w:eastAsia="Times New Roman" w:hAnsi="Times New Roman" w:cs="Times New Roman"/>
                <w:b/>
                <w:bCs/>
                <w:color w:val="000000" w:themeColor="text1"/>
                <w:sz w:val="28"/>
                <w:szCs w:val="28"/>
                <w:lang w:eastAsia="es-CO"/>
              </w:rPr>
              <w:t xml:space="preserve"> o sustancias.</w:t>
            </w:r>
            <w:r>
              <w:rPr>
                <w:rFonts w:ascii="Times New Roman" w:eastAsia="Times New Roman" w:hAnsi="Times New Roman" w:cs="Times New Roman"/>
                <w:b/>
                <w:bCs/>
                <w:color w:val="000000" w:themeColor="text1"/>
                <w:sz w:val="28"/>
                <w:szCs w:val="28"/>
                <w:lang w:eastAsia="es-CO"/>
              </w:rPr>
              <w:t xml:space="preserve"> </w:t>
            </w:r>
          </w:p>
        </w:tc>
      </w:tr>
      <w:tr w:rsidR="00B607A6" w:rsidTr="00B607A6">
        <w:tblPrEx>
          <w:tblCellMar>
            <w:top w:w="0" w:type="dxa"/>
            <w:bottom w:w="0" w:type="dxa"/>
          </w:tblCellMar>
        </w:tblPrEx>
        <w:trPr>
          <w:trHeight w:val="1480"/>
        </w:trPr>
        <w:tc>
          <w:tcPr>
            <w:tcW w:w="9936" w:type="dxa"/>
          </w:tcPr>
          <w:p w:rsidR="00B607A6" w:rsidRPr="005E46F8" w:rsidRDefault="00B607A6" w:rsidP="00B607A6">
            <w:pPr>
              <w:shd w:val="clear" w:color="auto" w:fill="FFFFFF"/>
              <w:spacing w:after="0" w:line="240" w:lineRule="auto"/>
              <w:jc w:val="both"/>
              <w:textAlignment w:val="baseline"/>
              <w:rPr>
                <w:rFonts w:ascii="Arial" w:eastAsia="Times New Roman" w:hAnsi="Arial" w:cs="Arial"/>
                <w:color w:val="565656"/>
                <w:sz w:val="19"/>
                <w:szCs w:val="19"/>
                <w:lang w:eastAsia="es-CO"/>
              </w:rPr>
            </w:pPr>
            <w:r w:rsidRPr="005E46F8">
              <w:rPr>
                <w:rFonts w:ascii="Times New Roman" w:eastAsia="Times New Roman" w:hAnsi="Times New Roman" w:cs="Times New Roman"/>
                <w:color w:val="000000" w:themeColor="text1"/>
                <w:lang w:eastAsia="es-CO"/>
              </w:rPr>
              <w:t>Por malas compañías no nos referimos a gente mala. Sino gente que haga peligrar nuestro propósito de </w:t>
            </w:r>
            <w:r w:rsidRPr="005E46F8">
              <w:rPr>
                <w:rFonts w:ascii="Times New Roman" w:eastAsia="Times New Roman" w:hAnsi="Times New Roman" w:cs="Times New Roman"/>
                <w:b/>
                <w:bCs/>
                <w:color w:val="000000" w:themeColor="text1"/>
                <w:bdr w:val="none" w:sz="0" w:space="0" w:color="auto" w:frame="1"/>
                <w:lang w:eastAsia="es-CO"/>
              </w:rPr>
              <w:t>dejar el alcohol</w:t>
            </w:r>
            <w:r w:rsidRPr="005E46F8">
              <w:rPr>
                <w:rFonts w:ascii="Times New Roman" w:eastAsia="Times New Roman" w:hAnsi="Times New Roman" w:cs="Times New Roman"/>
                <w:color w:val="000000" w:themeColor="text1"/>
                <w:lang w:eastAsia="es-CO"/>
              </w:rPr>
              <w:t xml:space="preserve">. Llega el momento en que lo que importa es la propia vida de uno, aparcando la relación con según qué personas. Es una situación en la que hay que salvarse. Cuestión de prioridades. </w:t>
            </w:r>
            <w:proofErr w:type="gramStart"/>
            <w:r w:rsidRPr="005E46F8">
              <w:rPr>
                <w:rFonts w:ascii="Times New Roman" w:eastAsia="Times New Roman" w:hAnsi="Times New Roman" w:cs="Times New Roman"/>
                <w:color w:val="000000" w:themeColor="text1"/>
                <w:lang w:eastAsia="es-CO"/>
              </w:rPr>
              <w:t>Si</w:t>
            </w:r>
            <w:proofErr w:type="gramEnd"/>
            <w:r w:rsidRPr="005E46F8">
              <w:rPr>
                <w:rFonts w:ascii="Times New Roman" w:eastAsia="Times New Roman" w:hAnsi="Times New Roman" w:cs="Times New Roman"/>
                <w:color w:val="000000" w:themeColor="text1"/>
                <w:lang w:eastAsia="es-CO"/>
              </w:rPr>
              <w:t xml:space="preserve"> por ejemplo, tenemos un compañero de borracheras, lo mejor es evitarle. O en todo caso, convencerle y buscar la ayuda mutua para salir juntos del problema. Y si hay lugares en los cuales el </w:t>
            </w:r>
            <w:r w:rsidRPr="005E46F8">
              <w:rPr>
                <w:rFonts w:ascii="Times New Roman" w:eastAsia="Times New Roman" w:hAnsi="Times New Roman" w:cs="Times New Roman"/>
                <w:b/>
                <w:bCs/>
                <w:color w:val="000000" w:themeColor="text1"/>
                <w:bdr w:val="none" w:sz="0" w:space="0" w:color="auto" w:frame="1"/>
                <w:lang w:eastAsia="es-CO"/>
              </w:rPr>
              <w:t>alcohólico</w:t>
            </w:r>
            <w:r w:rsidRPr="005E46F8">
              <w:rPr>
                <w:rFonts w:ascii="Times New Roman" w:eastAsia="Times New Roman" w:hAnsi="Times New Roman" w:cs="Times New Roman"/>
                <w:color w:val="000000" w:themeColor="text1"/>
                <w:lang w:eastAsia="es-CO"/>
              </w:rPr>
              <w:t> consumía habitualmente, también hay que tratar de evitar acudir a ellos</w:t>
            </w:r>
            <w:r w:rsidRPr="005E46F8">
              <w:rPr>
                <w:rFonts w:ascii="Arial" w:eastAsia="Times New Roman" w:hAnsi="Arial" w:cs="Arial"/>
                <w:color w:val="565656"/>
                <w:sz w:val="19"/>
                <w:szCs w:val="19"/>
                <w:lang w:eastAsia="es-CO"/>
              </w:rPr>
              <w:t>.</w:t>
            </w:r>
          </w:p>
          <w:p w:rsidR="00B607A6" w:rsidRPr="005E46F8" w:rsidRDefault="00B607A6" w:rsidP="00B607A6">
            <w:pPr>
              <w:shd w:val="clear" w:color="auto" w:fill="FFFFFF"/>
              <w:spacing w:after="0" w:line="240" w:lineRule="auto"/>
              <w:jc w:val="both"/>
              <w:textAlignment w:val="baseline"/>
              <w:rPr>
                <w:rFonts w:ascii="Times New Roman" w:eastAsia="Times New Roman" w:hAnsi="Times New Roman" w:cs="Times New Roman"/>
                <w:b/>
                <w:bCs/>
                <w:color w:val="000000" w:themeColor="text1"/>
                <w:sz w:val="28"/>
                <w:szCs w:val="28"/>
                <w:lang w:eastAsia="es-CO"/>
              </w:rPr>
            </w:pPr>
          </w:p>
        </w:tc>
      </w:tr>
      <w:tr w:rsidR="00B607A6" w:rsidTr="00B607A6">
        <w:tblPrEx>
          <w:tblCellMar>
            <w:top w:w="0" w:type="dxa"/>
            <w:bottom w:w="0" w:type="dxa"/>
          </w:tblCellMar>
        </w:tblPrEx>
        <w:trPr>
          <w:trHeight w:val="337"/>
        </w:trPr>
        <w:tc>
          <w:tcPr>
            <w:tcW w:w="9936" w:type="dxa"/>
            <w:shd w:val="clear" w:color="auto" w:fill="00B0F0"/>
          </w:tcPr>
          <w:p w:rsidR="00B607A6" w:rsidRPr="005E46F8" w:rsidRDefault="00B607A6" w:rsidP="00B607A6">
            <w:pPr>
              <w:shd w:val="clear" w:color="auto" w:fill="FFFFFF"/>
              <w:spacing w:after="240" w:line="240" w:lineRule="auto"/>
              <w:textAlignment w:val="baseline"/>
              <w:outlineLvl w:val="2"/>
              <w:rPr>
                <w:rFonts w:ascii="Times New Roman" w:eastAsia="Times New Roman" w:hAnsi="Times New Roman" w:cs="Times New Roman"/>
                <w:color w:val="000000" w:themeColor="text1"/>
                <w:lang w:eastAsia="es-CO"/>
              </w:rPr>
            </w:pPr>
            <w:r w:rsidRPr="005E46F8">
              <w:rPr>
                <w:rFonts w:ascii="Arial" w:eastAsia="Times New Roman" w:hAnsi="Arial" w:cs="Arial"/>
                <w:color w:val="565656"/>
                <w:sz w:val="19"/>
                <w:szCs w:val="19"/>
                <w:lang w:eastAsia="es-CO"/>
              </w:rPr>
              <w:t> </w:t>
            </w:r>
            <w:r w:rsidRPr="005E46F8">
              <w:rPr>
                <w:rFonts w:ascii="Times New Roman" w:eastAsia="Times New Roman" w:hAnsi="Times New Roman" w:cs="Times New Roman"/>
                <w:b/>
                <w:bCs/>
                <w:color w:val="565656"/>
                <w:sz w:val="32"/>
                <w:szCs w:val="32"/>
                <w:lang w:eastAsia="es-CO"/>
              </w:rPr>
              <w:t xml:space="preserve"> </w:t>
            </w:r>
            <w:r w:rsidRPr="005E46F8">
              <w:rPr>
                <w:rFonts w:ascii="Times New Roman" w:eastAsia="Times New Roman" w:hAnsi="Times New Roman" w:cs="Times New Roman"/>
                <w:b/>
                <w:bCs/>
                <w:color w:val="000000" w:themeColor="text1"/>
                <w:sz w:val="32"/>
                <w:szCs w:val="32"/>
                <w:lang w:eastAsia="es-CO"/>
              </w:rPr>
              <w:t>A</w:t>
            </w:r>
            <w:r>
              <w:rPr>
                <w:rFonts w:ascii="Times New Roman" w:eastAsia="Times New Roman" w:hAnsi="Times New Roman" w:cs="Times New Roman"/>
                <w:b/>
                <w:bCs/>
                <w:color w:val="000000" w:themeColor="text1"/>
                <w:sz w:val="32"/>
                <w:szCs w:val="32"/>
                <w:lang w:eastAsia="es-CO"/>
              </w:rPr>
              <w:t>sistir</w:t>
            </w:r>
            <w:r w:rsidRPr="005E46F8">
              <w:rPr>
                <w:rFonts w:ascii="Times New Roman" w:eastAsia="Times New Roman" w:hAnsi="Times New Roman" w:cs="Times New Roman"/>
                <w:b/>
                <w:bCs/>
                <w:color w:val="000000" w:themeColor="text1"/>
                <w:sz w:val="32"/>
                <w:szCs w:val="32"/>
                <w:lang w:eastAsia="es-CO"/>
              </w:rPr>
              <w:t xml:space="preserve"> a asociaciones</w:t>
            </w:r>
          </w:p>
        </w:tc>
      </w:tr>
      <w:tr w:rsidR="00B607A6" w:rsidTr="00B607A6">
        <w:tblPrEx>
          <w:tblCellMar>
            <w:top w:w="0" w:type="dxa"/>
            <w:bottom w:w="0" w:type="dxa"/>
          </w:tblCellMar>
        </w:tblPrEx>
        <w:trPr>
          <w:trHeight w:val="167"/>
        </w:trPr>
        <w:tc>
          <w:tcPr>
            <w:tcW w:w="9936" w:type="dxa"/>
          </w:tcPr>
          <w:p w:rsidR="00B607A6" w:rsidRPr="005E46F8" w:rsidRDefault="00B607A6" w:rsidP="00B607A6">
            <w:pPr>
              <w:shd w:val="clear" w:color="auto" w:fill="FFFFFF"/>
              <w:spacing w:after="390" w:line="240" w:lineRule="auto"/>
              <w:textAlignment w:val="baseline"/>
              <w:rPr>
                <w:rFonts w:ascii="Arial" w:eastAsia="Times New Roman" w:hAnsi="Arial" w:cs="Arial"/>
                <w:color w:val="565656"/>
                <w:sz w:val="19"/>
                <w:szCs w:val="19"/>
                <w:lang w:eastAsia="es-CO"/>
              </w:rPr>
            </w:pPr>
            <w:r w:rsidRPr="005E46F8">
              <w:rPr>
                <w:rFonts w:ascii="Times New Roman" w:eastAsia="Times New Roman" w:hAnsi="Times New Roman" w:cs="Times New Roman"/>
                <w:color w:val="000000" w:themeColor="text1"/>
                <w:lang w:eastAsia="es-CO"/>
              </w:rPr>
              <w:t>Hay asociaciones y programas especiales para personas con todo tipo de </w:t>
            </w:r>
            <w:r w:rsidRPr="005E46F8">
              <w:rPr>
                <w:rFonts w:ascii="Times New Roman" w:eastAsia="Times New Roman" w:hAnsi="Times New Roman" w:cs="Times New Roman"/>
                <w:b/>
                <w:bCs/>
                <w:color w:val="000000" w:themeColor="text1"/>
                <w:bdr w:val="none" w:sz="0" w:space="0" w:color="auto" w:frame="1"/>
                <w:lang w:eastAsia="es-CO"/>
              </w:rPr>
              <w:t>adicciones</w:t>
            </w:r>
            <w:r w:rsidRPr="005E46F8">
              <w:rPr>
                <w:rFonts w:ascii="Times New Roman" w:eastAsia="Times New Roman" w:hAnsi="Times New Roman" w:cs="Times New Roman"/>
                <w:color w:val="000000" w:themeColor="text1"/>
                <w:lang w:eastAsia="es-CO"/>
              </w:rPr>
              <w:t>, ya sean de pago o de carácter gratuito. Ahí se puede acceder a charlas, reuniones y todo tipo de actividades, con más personas con el mismo problema, lo cual servirá de ayuda para, en conjunto, unir fuerzas y luchar por dejar definitivamente el alcohol. Para contactar con estas asociaciones lo más fácil es preguntar a nuestro médico o llamar al </w:t>
            </w:r>
            <w:r w:rsidRPr="005E46F8">
              <w:rPr>
                <w:rFonts w:ascii="Times New Roman" w:eastAsia="Times New Roman" w:hAnsi="Times New Roman" w:cs="Times New Roman"/>
                <w:b/>
                <w:bCs/>
                <w:color w:val="000000" w:themeColor="text1"/>
                <w:bdr w:val="none" w:sz="0" w:space="0" w:color="auto" w:frame="1"/>
                <w:lang w:eastAsia="es-CO"/>
              </w:rPr>
              <w:t>ayuntamiento</w:t>
            </w:r>
            <w:r w:rsidRPr="005E46F8">
              <w:rPr>
                <w:rFonts w:ascii="Times New Roman" w:eastAsia="Times New Roman" w:hAnsi="Times New Roman" w:cs="Times New Roman"/>
                <w:color w:val="000000" w:themeColor="text1"/>
                <w:lang w:eastAsia="es-CO"/>
              </w:rPr>
              <w:t> del lugar de residencia, donde con mucho gusto nos pondrán en contacto con ellos</w:t>
            </w:r>
          </w:p>
        </w:tc>
      </w:tr>
      <w:tr w:rsidR="00B607A6" w:rsidTr="00B607A6">
        <w:tblPrEx>
          <w:tblCellMar>
            <w:top w:w="0" w:type="dxa"/>
            <w:bottom w:w="0" w:type="dxa"/>
          </w:tblCellMar>
        </w:tblPrEx>
        <w:trPr>
          <w:trHeight w:val="447"/>
        </w:trPr>
        <w:tc>
          <w:tcPr>
            <w:tcW w:w="9936" w:type="dxa"/>
            <w:shd w:val="clear" w:color="auto" w:fill="ED7D31" w:themeFill="accent2"/>
          </w:tcPr>
          <w:p w:rsidR="00B607A6" w:rsidRPr="005E46F8" w:rsidRDefault="00B607A6" w:rsidP="00B607A6">
            <w:pPr>
              <w:shd w:val="clear" w:color="auto" w:fill="FFFFFF"/>
              <w:spacing w:after="240" w:line="240" w:lineRule="auto"/>
              <w:textAlignment w:val="baseline"/>
              <w:outlineLvl w:val="2"/>
              <w:rPr>
                <w:rFonts w:ascii="Arial" w:eastAsia="Times New Roman" w:hAnsi="Arial" w:cs="Arial"/>
                <w:color w:val="565656"/>
                <w:sz w:val="19"/>
                <w:szCs w:val="19"/>
                <w:lang w:eastAsia="es-CO"/>
              </w:rPr>
            </w:pPr>
            <w:r w:rsidRPr="005E46F8">
              <w:rPr>
                <w:rFonts w:ascii="Times New Roman" w:eastAsia="Times New Roman" w:hAnsi="Times New Roman" w:cs="Times New Roman"/>
                <w:color w:val="000000" w:themeColor="text1"/>
                <w:lang w:eastAsia="es-CO"/>
              </w:rPr>
              <w:t> </w:t>
            </w:r>
            <w:r w:rsidRPr="005E46F8">
              <w:rPr>
                <w:rFonts w:ascii="Times New Roman" w:eastAsia="Times New Roman" w:hAnsi="Times New Roman" w:cs="Times New Roman"/>
                <w:b/>
                <w:bCs/>
                <w:color w:val="000000" w:themeColor="text1"/>
                <w:sz w:val="32"/>
                <w:szCs w:val="32"/>
                <w:lang w:eastAsia="es-CO"/>
              </w:rPr>
              <w:t>Darse cuenta de que existe el problema</w:t>
            </w:r>
          </w:p>
        </w:tc>
      </w:tr>
      <w:tr w:rsidR="00B607A6" w:rsidTr="00B607A6">
        <w:tblPrEx>
          <w:tblCellMar>
            <w:top w:w="0" w:type="dxa"/>
            <w:bottom w:w="0" w:type="dxa"/>
          </w:tblCellMar>
        </w:tblPrEx>
        <w:trPr>
          <w:trHeight w:val="1671"/>
        </w:trPr>
        <w:tc>
          <w:tcPr>
            <w:tcW w:w="9936" w:type="dxa"/>
          </w:tcPr>
          <w:p w:rsidR="00B607A6" w:rsidRPr="005E46F8" w:rsidRDefault="00B607A6" w:rsidP="00B607A6">
            <w:pPr>
              <w:shd w:val="clear" w:color="auto" w:fill="FFFFFF"/>
              <w:spacing w:after="0" w:line="240" w:lineRule="auto"/>
              <w:jc w:val="both"/>
              <w:textAlignment w:val="baseline"/>
              <w:rPr>
                <w:rFonts w:ascii="Arial" w:eastAsia="Times New Roman" w:hAnsi="Arial" w:cs="Arial"/>
                <w:color w:val="000000" w:themeColor="text1"/>
                <w:lang w:eastAsia="es-CO"/>
              </w:rPr>
            </w:pPr>
            <w:r w:rsidRPr="005E46F8">
              <w:rPr>
                <w:rFonts w:ascii="Arial" w:eastAsia="Times New Roman" w:hAnsi="Arial" w:cs="Arial"/>
                <w:color w:val="000000" w:themeColor="text1"/>
                <w:lang w:eastAsia="es-CO"/>
              </w:rPr>
              <w:t>Parecerá una tontería, pero el principal problema de un adicto es no reconocer su </w:t>
            </w:r>
            <w:r w:rsidRPr="005E46F8">
              <w:rPr>
                <w:rFonts w:ascii="inherit" w:eastAsia="Times New Roman" w:hAnsi="inherit" w:cs="Arial"/>
                <w:b/>
                <w:bCs/>
                <w:color w:val="000000" w:themeColor="text1"/>
                <w:bdr w:val="none" w:sz="0" w:space="0" w:color="auto" w:frame="1"/>
                <w:lang w:eastAsia="es-CO"/>
              </w:rPr>
              <w:t>adicción</w:t>
            </w:r>
            <w:r w:rsidRPr="005E46F8">
              <w:rPr>
                <w:rFonts w:ascii="Arial" w:eastAsia="Times New Roman" w:hAnsi="Arial" w:cs="Arial"/>
                <w:color w:val="000000" w:themeColor="text1"/>
                <w:lang w:eastAsia="es-CO"/>
              </w:rPr>
              <w:t xml:space="preserve">. Muchos piensan que lo dejarán cuando quieran. Otros simplemente evitan cuestionarse sus hábitos. Sin </w:t>
            </w:r>
            <w:r w:rsidRPr="00B607A6">
              <w:rPr>
                <w:rFonts w:ascii="Arial" w:eastAsia="Times New Roman" w:hAnsi="Arial" w:cs="Arial"/>
                <w:color w:val="000000" w:themeColor="text1"/>
                <w:lang w:eastAsia="es-CO"/>
              </w:rPr>
              <w:t>embargo,</w:t>
            </w:r>
            <w:r w:rsidRPr="005E46F8">
              <w:rPr>
                <w:rFonts w:ascii="Arial" w:eastAsia="Times New Roman" w:hAnsi="Arial" w:cs="Arial"/>
                <w:color w:val="000000" w:themeColor="text1"/>
                <w:lang w:eastAsia="es-CO"/>
              </w:rPr>
              <w:t xml:space="preserve"> el primer paso para </w:t>
            </w:r>
            <w:r w:rsidRPr="005E46F8">
              <w:rPr>
                <w:rFonts w:ascii="inherit" w:eastAsia="Times New Roman" w:hAnsi="inherit" w:cs="Arial"/>
                <w:b/>
                <w:bCs/>
                <w:color w:val="000000" w:themeColor="text1"/>
                <w:bdr w:val="none" w:sz="0" w:space="0" w:color="auto" w:frame="1"/>
                <w:lang w:eastAsia="es-CO"/>
              </w:rPr>
              <w:t>dejar de beber</w:t>
            </w:r>
            <w:r w:rsidRPr="005E46F8">
              <w:rPr>
                <w:rFonts w:ascii="Arial" w:eastAsia="Times New Roman" w:hAnsi="Arial" w:cs="Arial"/>
                <w:color w:val="000000" w:themeColor="text1"/>
                <w:lang w:eastAsia="es-CO"/>
              </w:rPr>
              <w:t> es ser consciente del alcance del problema. Asumir que existe una </w:t>
            </w:r>
            <w:r w:rsidRPr="005E46F8">
              <w:rPr>
                <w:rFonts w:ascii="inherit" w:eastAsia="Times New Roman" w:hAnsi="inherit" w:cs="Arial"/>
                <w:b/>
                <w:bCs/>
                <w:color w:val="000000" w:themeColor="text1"/>
                <w:bdr w:val="none" w:sz="0" w:space="0" w:color="auto" w:frame="1"/>
                <w:lang w:eastAsia="es-CO"/>
              </w:rPr>
              <w:t>dependencia</w:t>
            </w:r>
            <w:r w:rsidRPr="005E46F8">
              <w:rPr>
                <w:rFonts w:ascii="Arial" w:eastAsia="Times New Roman" w:hAnsi="Arial" w:cs="Arial"/>
                <w:color w:val="000000" w:themeColor="text1"/>
                <w:lang w:eastAsia="es-CO"/>
              </w:rPr>
              <w:t> y que es necesario abandonarla cuanto antes. Y reconocer además que será imprescindible contar con ayuda. El </w:t>
            </w:r>
            <w:r w:rsidRPr="005E46F8">
              <w:rPr>
                <w:rFonts w:ascii="inherit" w:eastAsia="Times New Roman" w:hAnsi="inherit" w:cs="Arial"/>
                <w:b/>
                <w:bCs/>
                <w:color w:val="000000" w:themeColor="text1"/>
                <w:bdr w:val="none" w:sz="0" w:space="0" w:color="auto" w:frame="1"/>
                <w:lang w:eastAsia="es-CO"/>
              </w:rPr>
              <w:t>alcoholismo</w:t>
            </w:r>
            <w:r w:rsidRPr="005E46F8">
              <w:rPr>
                <w:rFonts w:ascii="Arial" w:eastAsia="Times New Roman" w:hAnsi="Arial" w:cs="Arial"/>
                <w:color w:val="000000" w:themeColor="text1"/>
                <w:lang w:eastAsia="es-CO"/>
              </w:rPr>
              <w:t> es algo muy serio que debe ser tratado con rigor.</w:t>
            </w:r>
          </w:p>
          <w:p w:rsidR="00B607A6" w:rsidRPr="005E46F8" w:rsidRDefault="00B607A6" w:rsidP="00B607A6">
            <w:pPr>
              <w:shd w:val="clear" w:color="auto" w:fill="FFFFFF"/>
              <w:spacing w:after="390" w:line="240" w:lineRule="auto"/>
              <w:jc w:val="both"/>
              <w:textAlignment w:val="baseline"/>
              <w:rPr>
                <w:rFonts w:ascii="Arial" w:eastAsia="Times New Roman" w:hAnsi="Arial" w:cs="Arial"/>
                <w:color w:val="000000" w:themeColor="text1"/>
                <w:lang w:eastAsia="es-CO"/>
              </w:rPr>
            </w:pPr>
            <w:r w:rsidRPr="005E46F8">
              <w:rPr>
                <w:rFonts w:ascii="Arial" w:eastAsia="Times New Roman" w:hAnsi="Arial" w:cs="Arial"/>
                <w:color w:val="000000" w:themeColor="text1"/>
                <w:lang w:eastAsia="es-CO"/>
              </w:rPr>
              <w:t> </w:t>
            </w:r>
          </w:p>
          <w:p w:rsidR="00B607A6" w:rsidRPr="005E46F8" w:rsidRDefault="00B607A6" w:rsidP="00B607A6">
            <w:pPr>
              <w:shd w:val="clear" w:color="auto" w:fill="FFFFFF"/>
              <w:spacing w:after="390" w:line="240" w:lineRule="auto"/>
              <w:textAlignment w:val="baseline"/>
              <w:rPr>
                <w:rFonts w:ascii="Times New Roman" w:eastAsia="Times New Roman" w:hAnsi="Times New Roman" w:cs="Times New Roman"/>
                <w:color w:val="000000" w:themeColor="text1"/>
                <w:lang w:eastAsia="es-CO"/>
              </w:rPr>
            </w:pPr>
          </w:p>
          <w:p w:rsidR="00B607A6" w:rsidRPr="005E46F8" w:rsidRDefault="00B607A6" w:rsidP="00B607A6">
            <w:pPr>
              <w:shd w:val="clear" w:color="auto" w:fill="FFFFFF"/>
              <w:spacing w:after="0" w:line="240" w:lineRule="auto"/>
              <w:jc w:val="both"/>
              <w:textAlignment w:val="baseline"/>
              <w:rPr>
                <w:rFonts w:ascii="Times New Roman" w:eastAsia="Times New Roman" w:hAnsi="Times New Roman" w:cs="Times New Roman"/>
                <w:color w:val="000000" w:themeColor="text1"/>
                <w:lang w:eastAsia="es-CO"/>
              </w:rPr>
            </w:pPr>
          </w:p>
        </w:tc>
      </w:tr>
    </w:tbl>
    <w:p w:rsidR="005C62F5" w:rsidRDefault="005C62F5" w:rsidP="00F40708">
      <w:pPr>
        <w:pStyle w:val="NormalWeb"/>
        <w:shd w:val="clear" w:color="auto" w:fill="FFFFFF"/>
        <w:jc w:val="both"/>
        <w:rPr>
          <w:color w:val="000000"/>
          <w:sz w:val="20"/>
          <w:szCs w:val="20"/>
        </w:rPr>
      </w:pPr>
    </w:p>
    <w:p w:rsidR="00B607A6" w:rsidRDefault="00B607A6" w:rsidP="00B607A6">
      <w:pPr>
        <w:pStyle w:val="NormalWeb"/>
        <w:shd w:val="clear" w:color="auto" w:fill="FFFFFF"/>
        <w:tabs>
          <w:tab w:val="left" w:pos="1035"/>
        </w:tabs>
        <w:jc w:val="both"/>
        <w:rPr>
          <w:color w:val="000000"/>
          <w:sz w:val="20"/>
          <w:szCs w:val="20"/>
        </w:rPr>
      </w:pPr>
    </w:p>
    <w:p w:rsidR="00B607A6" w:rsidRPr="004D41EA" w:rsidRDefault="00B607A6" w:rsidP="00B607A6">
      <w:pPr>
        <w:pStyle w:val="NormalWeb"/>
        <w:shd w:val="clear" w:color="auto" w:fill="FFFFFF"/>
        <w:tabs>
          <w:tab w:val="left" w:pos="1035"/>
        </w:tabs>
        <w:jc w:val="both"/>
        <w:rPr>
          <w:rFonts w:ascii="Verdana" w:hAnsi="Verdana"/>
          <w:color w:val="000000"/>
        </w:rPr>
      </w:pPr>
      <w:r w:rsidRPr="004D41EA">
        <w:rPr>
          <w:color w:val="000000"/>
        </w:rPr>
        <w:lastRenderedPageBreak/>
        <w:t xml:space="preserve">De acuerdo a lo anterior estas y muchas </w:t>
      </w:r>
      <w:r w:rsidR="00DB6B18" w:rsidRPr="004D41EA">
        <w:rPr>
          <w:color w:val="000000"/>
        </w:rPr>
        <w:t>alternativas existen</w:t>
      </w:r>
      <w:r w:rsidRPr="004D41EA">
        <w:rPr>
          <w:color w:val="000000"/>
        </w:rPr>
        <w:t xml:space="preserve"> para combatir problemáticas </w:t>
      </w:r>
      <w:r w:rsidR="004D41EA" w:rsidRPr="004D41EA">
        <w:rPr>
          <w:color w:val="000000"/>
        </w:rPr>
        <w:t>como la adicción</w:t>
      </w:r>
      <w:r w:rsidR="004D41EA">
        <w:rPr>
          <w:color w:val="000000"/>
        </w:rPr>
        <w:t xml:space="preserve"> a sustancia </w:t>
      </w:r>
      <w:r w:rsidR="00DB6B18">
        <w:rPr>
          <w:color w:val="000000"/>
        </w:rPr>
        <w:t>psicoactivas. Dentro de una comunidad y una empresa.</w:t>
      </w:r>
    </w:p>
    <w:sectPr w:rsidR="00B607A6" w:rsidRPr="004D41E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4027" w:rsidRDefault="00FF4027" w:rsidP="005C62F5">
      <w:pPr>
        <w:spacing w:after="0" w:line="240" w:lineRule="auto"/>
      </w:pPr>
      <w:r>
        <w:separator/>
      </w:r>
    </w:p>
  </w:endnote>
  <w:endnote w:type="continuationSeparator" w:id="0">
    <w:p w:rsidR="00FF4027" w:rsidRDefault="00FF4027" w:rsidP="005C6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4027" w:rsidRDefault="00FF4027" w:rsidP="005C62F5">
      <w:pPr>
        <w:spacing w:after="0" w:line="240" w:lineRule="auto"/>
      </w:pPr>
      <w:r>
        <w:separator/>
      </w:r>
    </w:p>
  </w:footnote>
  <w:footnote w:type="continuationSeparator" w:id="0">
    <w:p w:rsidR="00FF4027" w:rsidRDefault="00FF4027" w:rsidP="005C62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6F8"/>
    <w:rsid w:val="00042FA0"/>
    <w:rsid w:val="00050329"/>
    <w:rsid w:val="00197EB3"/>
    <w:rsid w:val="004465C3"/>
    <w:rsid w:val="004D41EA"/>
    <w:rsid w:val="00511011"/>
    <w:rsid w:val="005C62F5"/>
    <w:rsid w:val="005E46F8"/>
    <w:rsid w:val="007537EE"/>
    <w:rsid w:val="009D3DBC"/>
    <w:rsid w:val="00B607A6"/>
    <w:rsid w:val="00C4190D"/>
    <w:rsid w:val="00C847C0"/>
    <w:rsid w:val="00CD78E2"/>
    <w:rsid w:val="00DB6B18"/>
    <w:rsid w:val="00F40708"/>
    <w:rsid w:val="00FF40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AF66B"/>
  <w15:chartTrackingRefBased/>
  <w15:docId w15:val="{2B0DE147-0C4A-4ABD-B9A9-798E96819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46F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46F8"/>
    <w:rPr>
      <w:rFonts w:ascii="Segoe UI" w:hAnsi="Segoe UI" w:cs="Segoe UI"/>
      <w:sz w:val="18"/>
      <w:szCs w:val="18"/>
    </w:rPr>
  </w:style>
  <w:style w:type="paragraph" w:styleId="NormalWeb">
    <w:name w:val="Normal (Web)"/>
    <w:basedOn w:val="Normal"/>
    <w:uiPriority w:val="99"/>
    <w:unhideWhenUsed/>
    <w:rsid w:val="005E46F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E46F8"/>
    <w:rPr>
      <w:b/>
      <w:bCs/>
    </w:rPr>
  </w:style>
  <w:style w:type="paragraph" w:styleId="Encabezado">
    <w:name w:val="header"/>
    <w:basedOn w:val="Normal"/>
    <w:link w:val="EncabezadoCar"/>
    <w:uiPriority w:val="99"/>
    <w:unhideWhenUsed/>
    <w:rsid w:val="005C62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62F5"/>
  </w:style>
  <w:style w:type="paragraph" w:styleId="Piedepgina">
    <w:name w:val="footer"/>
    <w:basedOn w:val="Normal"/>
    <w:link w:val="PiedepginaCar"/>
    <w:uiPriority w:val="99"/>
    <w:unhideWhenUsed/>
    <w:rsid w:val="005C62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6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092889">
      <w:bodyDiv w:val="1"/>
      <w:marLeft w:val="0"/>
      <w:marRight w:val="0"/>
      <w:marTop w:val="0"/>
      <w:marBottom w:val="0"/>
      <w:divBdr>
        <w:top w:val="none" w:sz="0" w:space="0" w:color="auto"/>
        <w:left w:val="none" w:sz="0" w:space="0" w:color="auto"/>
        <w:bottom w:val="none" w:sz="0" w:space="0" w:color="auto"/>
        <w:right w:val="none" w:sz="0" w:space="0" w:color="auto"/>
      </w:divBdr>
    </w:div>
    <w:div w:id="1505316681">
      <w:bodyDiv w:val="1"/>
      <w:marLeft w:val="0"/>
      <w:marRight w:val="0"/>
      <w:marTop w:val="0"/>
      <w:marBottom w:val="0"/>
      <w:divBdr>
        <w:top w:val="none" w:sz="0" w:space="0" w:color="auto"/>
        <w:left w:val="none" w:sz="0" w:space="0" w:color="auto"/>
        <w:bottom w:val="none" w:sz="0" w:space="0" w:color="auto"/>
        <w:right w:val="none" w:sz="0" w:space="0" w:color="auto"/>
      </w:divBdr>
    </w:div>
    <w:div w:id="1564365324">
      <w:bodyDiv w:val="1"/>
      <w:marLeft w:val="0"/>
      <w:marRight w:val="0"/>
      <w:marTop w:val="0"/>
      <w:marBottom w:val="0"/>
      <w:divBdr>
        <w:top w:val="none" w:sz="0" w:space="0" w:color="auto"/>
        <w:left w:val="none" w:sz="0" w:space="0" w:color="auto"/>
        <w:bottom w:val="none" w:sz="0" w:space="0" w:color="auto"/>
        <w:right w:val="none" w:sz="0" w:space="0" w:color="auto"/>
      </w:divBdr>
    </w:div>
    <w:div w:id="1679651772">
      <w:bodyDiv w:val="1"/>
      <w:marLeft w:val="0"/>
      <w:marRight w:val="0"/>
      <w:marTop w:val="0"/>
      <w:marBottom w:val="0"/>
      <w:divBdr>
        <w:top w:val="none" w:sz="0" w:space="0" w:color="auto"/>
        <w:left w:val="none" w:sz="0" w:space="0" w:color="auto"/>
        <w:bottom w:val="none" w:sz="0" w:space="0" w:color="auto"/>
        <w:right w:val="none" w:sz="0" w:space="0" w:color="auto"/>
      </w:divBdr>
    </w:div>
    <w:div w:id="208086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3</Pages>
  <Words>636</Words>
  <Characters>3498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rochy perez pestana</dc:creator>
  <cp:keywords/>
  <dc:description/>
  <cp:lastModifiedBy>rochy perez pestana</cp:lastModifiedBy>
  <cp:revision>1</cp:revision>
  <dcterms:created xsi:type="dcterms:W3CDTF">2019-04-09T16:18:00Z</dcterms:created>
  <dcterms:modified xsi:type="dcterms:W3CDTF">2019-04-09T21:54:00Z</dcterms:modified>
</cp:coreProperties>
</file>