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UNIDAD CUATRO</w:t>
      </w: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 xml:space="preserve">MOMENTO </w:t>
      </w:r>
      <w:r>
        <w:rPr>
          <w:rFonts w:ascii="Arial" w:hAnsi="Arial" w:cs="Arial"/>
          <w:b/>
          <w:sz w:val="24"/>
          <w:szCs w:val="24"/>
        </w:rPr>
        <w:t>INDEPENDIENTE</w:t>
      </w: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Docente: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JOHN JAIRO MOJICA JIMÉNEZ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Estudiante: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MAGDA JULIETH RUIZ MODERA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FUNDACIÓN UNIVERSITARIA SAN MATEO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INGENIERÍA EN SEGURIDAD Y SALUD PARA EL TRABAJO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MODULO INTRODUCTORIO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 xml:space="preserve">CHÍA CUNDINAMARCA </w:t>
      </w:r>
    </w:p>
    <w:p w:rsidR="00743C4E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ABRIL DE 2019</w:t>
      </w:r>
    </w:p>
    <w:p w:rsidR="00743C4E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UNIDAD CUATRO</w:t>
      </w:r>
    </w:p>
    <w:p w:rsidR="00743C4E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43C4E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Enlace Blog</w:t>
      </w:r>
    </w:p>
    <w:p w:rsidR="00743C4E" w:rsidRPr="00C5452C" w:rsidRDefault="00743C4E" w:rsidP="00743C4E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5B034C" w:rsidRDefault="00743C4E">
      <w:hyperlink r:id="rId4" w:history="1">
        <w:r w:rsidRPr="000E2451">
          <w:rPr>
            <w:rStyle w:val="Hipervnculo"/>
          </w:rPr>
          <w:t>https://tspaciopendi.blogspot.com/2019/04/unidad-cuatro-tic-enlacesde-actividad.html</w:t>
        </w:r>
      </w:hyperlink>
    </w:p>
    <w:p w:rsidR="00743C4E" w:rsidRDefault="00743C4E">
      <w:bookmarkStart w:id="0" w:name="_GoBack"/>
      <w:bookmarkEnd w:id="0"/>
    </w:p>
    <w:sectPr w:rsidR="00743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4E"/>
    <w:rsid w:val="005B034C"/>
    <w:rsid w:val="0074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5A8F4"/>
  <w15:chartTrackingRefBased/>
  <w15:docId w15:val="{DBA2904C-C127-40E0-BD36-5999E10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3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spaciopendi.blogspot.com/2019/04/unidad-cuatro-tic-enlacesde-activida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2019-04-15T01:48:00Z</dcterms:created>
  <dcterms:modified xsi:type="dcterms:W3CDTF">2019-04-15T01:51:00Z</dcterms:modified>
</cp:coreProperties>
</file>