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1378300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es-CO"/>
        </w:rPr>
      </w:sdtEndPr>
      <w:sdtContent>
        <w:p w:rsidR="00CF5CE1" w:rsidRDefault="00CF5C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72AD8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CF5CE1" w:rsidRDefault="000F3276">
          <w:pPr>
            <w:rPr>
              <w:rFonts w:eastAsiaTheme="minorEastAsia"/>
              <w:color w:val="595959" w:themeColor="text1" w:themeTint="A6"/>
              <w:sz w:val="18"/>
              <w:szCs w:val="18"/>
              <w:lang w:eastAsia="es-C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8064500</wp:posOffset>
                    </wp:positionV>
                    <wp:extent cx="7315200" cy="508000"/>
                    <wp:effectExtent l="0" t="0" r="0" b="635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0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F5CE1" w:rsidRDefault="00FD69C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Wiladersson Rodriguez Gamboa</w:t>
                                    </w:r>
                                    <w:r w:rsidR="0054361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     C.C 80188320</w:t>
                                    </w:r>
                                  </w:p>
                                </w:sdtContent>
                              </w:sdt>
                              <w:p w:rsidR="00CF5CE1" w:rsidRDefault="000F327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1" w:history="1">
                                  <w:r w:rsidRPr="00414376">
                                    <w:rPr>
                                      <w:rStyle w:val="Hipervnculo"/>
                                      <w:sz w:val="18"/>
                                      <w:szCs w:val="18"/>
                                    </w:rPr>
                                    <w:t>wrodriguezg@sanmateo.edu.co</w:t>
                                  </w:r>
                                </w:hyperlink>
                              </w:p>
                              <w:p w:rsidR="000F3276" w:rsidRDefault="000F327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0F3276" w:rsidRDefault="000F327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0F3276" w:rsidRDefault="000F3276" w:rsidP="000F327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18pt;margin-top:635pt;width:8in;height:40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F5CE1" w:rsidRDefault="00FD69C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Wiladersson Rodriguez Gamboa</w:t>
                              </w:r>
                              <w:r w:rsidR="0054361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     C.C 80188320</w:t>
                              </w:r>
                            </w:p>
                          </w:sdtContent>
                        </w:sdt>
                        <w:p w:rsidR="00CF5CE1" w:rsidRDefault="000F327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2" w:history="1">
                            <w:r w:rsidRPr="00414376"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wrodriguezg@sanmateo.edu.co</w:t>
                            </w:r>
                          </w:hyperlink>
                        </w:p>
                        <w:p w:rsidR="000F3276" w:rsidRDefault="000F327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:rsidR="000F3276" w:rsidRDefault="000F327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:rsidR="000F3276" w:rsidRDefault="000F3276" w:rsidP="000F3276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94640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946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5CE1" w:rsidRDefault="00CF5CE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13DF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Unidad uno/ actividad tres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F5CE1" w:rsidRDefault="00B13DF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Proyecto </w:t>
                                    </w:r>
                                    <w:r w:rsidR="000F32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Programación lógica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Calculadora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3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" filled="f" stroked="f" strokeweight=".5pt">
                    <v:textbox inset="126pt,0,54pt,0">
                      <w:txbxContent>
                        <w:p w:rsidR="00CF5CE1" w:rsidRDefault="00CF5CE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13DF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Unidad uno/ actividad tres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F5CE1" w:rsidRDefault="00B13DF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Proyecto </w:t>
                              </w:r>
                              <w:r w:rsidR="000F32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Programación lógica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Calculadora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D69C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6584950</wp:posOffset>
                    </wp:positionV>
                    <wp:extent cx="7315200" cy="768350"/>
                    <wp:effectExtent l="0" t="0" r="0" b="1270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68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5CE1" w:rsidRDefault="00CF5CE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F5CE1" w:rsidRDefault="0006722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Como desarrollo de lo planteado, se estructura el proceso lógico para </w:t>
                                    </w:r>
                                    <w:r w:rsidR="002F7F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realizar las funciones que se requieren para una calculadora.</w:t>
                                    </w:r>
                                    <w:r w:rsidR="002F7F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Dentro de este desarrollo se ha utilizado el programa PSeIn</w:t>
                                    </w:r>
                                    <w:r w:rsidR="00FD69C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3" o:spid="_x0000_s1028" type="#_x0000_t202" style="position:absolute;margin-left:18pt;margin-top:518.5pt;width:8in;height:60.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" filled="f" stroked="f" strokeweight=".5pt">
                    <v:textbox inset="126pt,0,54pt,0">
                      <w:txbxContent>
                        <w:p w:rsidR="00CF5CE1" w:rsidRDefault="00CF5CE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F5CE1" w:rsidRDefault="0006722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Como desarrollo de lo planteado, se estructura el proceso lógico para </w:t>
                              </w:r>
                              <w:r w:rsidR="002F7F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realizar las funciones que se requieren para una calculadora.</w:t>
                              </w:r>
                              <w:r w:rsidR="002F7F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Dentro de este desarrollo se ha utilizado el programa PSeIn</w:t>
                              </w:r>
                              <w:r w:rsidR="00FD69C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F5CE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85977F1">
                <wp:simplePos x="0" y="0"/>
                <wp:positionH relativeFrom="column">
                  <wp:posOffset>1062990</wp:posOffset>
                </wp:positionH>
                <wp:positionV relativeFrom="paragraph">
                  <wp:posOffset>172719</wp:posOffset>
                </wp:positionV>
                <wp:extent cx="2647950" cy="962025"/>
                <wp:effectExtent l="0" t="0" r="0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47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F5CE1">
            <w:rPr>
              <w:rFonts w:ascii="Times New Roman" w:eastAsia="Times New Roman" w:hAnsi="Times New Roman" w:cs="Times New Roman"/>
              <w:color w:val="000000"/>
              <w:spacing w:val="-3"/>
              <w:sz w:val="24"/>
              <w:szCs w:val="24"/>
              <w:lang w:eastAsia="es-CO"/>
            </w:rPr>
            <w:br w:type="page"/>
          </w:r>
        </w:p>
      </w:sdtContent>
    </w:sdt>
    <w:p w:rsidR="005B2CDD" w:rsidRPr="003A277B" w:rsidRDefault="005B2CDD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3A277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es-CO"/>
        </w:rPr>
        <w:lastRenderedPageBreak/>
        <w:t>Realizar un documento con la propuesta de calculadora a desarrollar para el módulo, que contenga los siguientes elementos:</w:t>
      </w:r>
    </w:p>
    <w:p w:rsidR="005B2CDD" w:rsidRPr="003A277B" w:rsidRDefault="005B2CDD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3A277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es-CO"/>
        </w:rPr>
        <w:t> </w:t>
      </w:r>
    </w:p>
    <w:p w:rsidR="005B2CDD" w:rsidRPr="003A277B" w:rsidRDefault="005B2CDD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3A277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es-CO"/>
        </w:rPr>
        <w:t> </w:t>
      </w:r>
    </w:p>
    <w:p w:rsidR="005B2CDD" w:rsidRPr="003A277B" w:rsidRDefault="005B2CDD" w:rsidP="00E25B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3A277B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eastAsia="es-CO"/>
        </w:rPr>
        <w:t>Explicación del significado de calculadora.</w:t>
      </w:r>
    </w:p>
    <w:p w:rsidR="008F48B8" w:rsidRPr="003A277B" w:rsidRDefault="008F48B8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eastAsia="es-CO"/>
        </w:rPr>
      </w:pPr>
    </w:p>
    <w:p w:rsidR="008F48B8" w:rsidRPr="003A277B" w:rsidRDefault="008F48B8" w:rsidP="00E25B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3A27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Concepto: </w:t>
      </w:r>
      <w:r w:rsidRPr="003A27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A2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Una calculadora es un </w:t>
      </w:r>
      <w:hyperlink r:id="rId14" w:tooltip="Máquina" w:history="1">
        <w:r w:rsidRPr="003A277B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lang w:val="es-ES"/>
          </w:rPr>
          <w:t>dispositivo</w:t>
        </w:r>
      </w:hyperlink>
      <w:r w:rsidRPr="003A2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 que se utiliza para realizar </w:t>
      </w:r>
      <w:hyperlink r:id="rId15" w:tooltip="Cálculo aritmético" w:history="1">
        <w:r w:rsidRPr="003A277B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lang w:val="es-ES"/>
          </w:rPr>
          <w:t>cálculos aritméticos</w:t>
        </w:r>
      </w:hyperlink>
      <w:r w:rsidRPr="003A2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 Aunque las calculadoras modernas incorporan a menudo un </w:t>
      </w:r>
      <w:hyperlink r:id="rId16" w:tooltip="Computadora" w:history="1">
        <w:r w:rsidRPr="003A277B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lang w:val="es-ES"/>
          </w:rPr>
          <w:t>ordenador</w:t>
        </w:r>
      </w:hyperlink>
      <w:r w:rsidRPr="003A277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 de propósito general, se diseñan para realizar ciertas operaciones más que para ser flexibles.</w:t>
      </w:r>
    </w:p>
    <w:p w:rsidR="008F48B8" w:rsidRPr="003A277B" w:rsidRDefault="008F48B8" w:rsidP="00E25B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3A277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 w:eastAsia="es-CO"/>
        </w:rPr>
        <w:t>Origen: el ábaco</w:t>
      </w:r>
    </w:p>
    <w:p w:rsidR="008F48B8" w:rsidRPr="003A277B" w:rsidRDefault="008F48B8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3A27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 w:eastAsia="es-CO"/>
        </w:rPr>
        <w:t>Las primeras calculadoras fueron ábacos, construidos a menudo como un marco de madera con cuentas deslizantes sobre alambres. Los ábacos fueron usados durante siglos antes de la adopción del sistema escrito de numerales árabes, y aún siguen siendo empleados por mercaderes y oficinistas de China y otras partes del mundo.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354730206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DD3E9B" w:rsidRPr="003A277B" w:rsidRDefault="00DD3E9B" w:rsidP="00E25B8E">
          <w:pPr>
            <w:pStyle w:val="Ttulo1"/>
            <w:rPr>
              <w:rFonts w:ascii="Times New Roman" w:hAnsi="Times New Roman" w:cs="Times New Roman"/>
              <w:sz w:val="24"/>
              <w:szCs w:val="24"/>
            </w:rPr>
          </w:pPr>
          <w:r w:rsidRPr="003A277B">
            <w:rPr>
              <w:rFonts w:ascii="Times New Roman" w:hAnsi="Times New Roman" w:cs="Times New Roman"/>
              <w:sz w:val="24"/>
              <w:szCs w:val="24"/>
              <w:lang w:val="es-ES"/>
            </w:rPr>
            <w:t>Referencias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:rsidR="00DD3E9B" w:rsidRPr="003A277B" w:rsidRDefault="00DD3E9B" w:rsidP="00E25B8E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3A277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A277B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3A277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hyperlink r:id="rId17" w:history="1">
                <w:r w:rsidRPr="003A277B">
                  <w:rPr>
                    <w:rStyle w:val="Hipervnculo"/>
                    <w:rFonts w:ascii="Times New Roman" w:hAnsi="Times New Roman" w:cs="Times New Roman"/>
                    <w:sz w:val="24"/>
                    <w:szCs w:val="24"/>
                  </w:rPr>
                  <w:t>http://administracion35024.blogspot.com/2012/04/calculadora-concepto-una-calculadora-es.html</w:t>
                </w:r>
              </w:hyperlink>
              <w:r w:rsidRPr="003A277B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8F48B8" w:rsidRPr="003A277B" w:rsidRDefault="008F48B8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</w:p>
    <w:p w:rsidR="005B2CDD" w:rsidRPr="003A277B" w:rsidRDefault="005B2CDD" w:rsidP="00E25B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3A277B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eastAsia="es-CO"/>
        </w:rPr>
        <w:t>Detallar las operaciones de la calculadora.</w:t>
      </w:r>
    </w:p>
    <w:p w:rsidR="008C0449" w:rsidRPr="003A277B" w:rsidRDefault="008C0449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eastAsia="es-CO"/>
        </w:rPr>
      </w:pPr>
    </w:p>
    <w:p w:rsidR="003A277B" w:rsidRPr="003A277B" w:rsidRDefault="00C92EA9" w:rsidP="003A277B">
      <w:pPr>
        <w:pStyle w:val="Ttulo1"/>
        <w:shd w:val="clear" w:color="auto" w:fill="FFFFFF"/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27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Suma</w:t>
      </w:r>
    </w:p>
    <w:p w:rsidR="00C92EA9" w:rsidRPr="003A277B" w:rsidRDefault="00C92EA9" w:rsidP="003A277B">
      <w:pPr>
        <w:pStyle w:val="Ttulo1"/>
        <w:shd w:val="clear" w:color="auto" w:fill="FFFFFF"/>
        <w:spacing w:before="0"/>
        <w:rPr>
          <w:rFonts w:ascii="Times New Roman" w:hAnsi="Times New Roman" w:cs="Times New Roman"/>
          <w:color w:val="000000" w:themeColor="text1"/>
          <w:sz w:val="24"/>
        </w:rPr>
      </w:pPr>
      <w:r w:rsidRPr="003A277B">
        <w:rPr>
          <w:rFonts w:ascii="Times New Roman" w:hAnsi="Times New Roman" w:cs="Times New Roman"/>
          <w:color w:val="000000" w:themeColor="text1"/>
          <w:sz w:val="24"/>
        </w:rPr>
        <w:t>El término Suma proveniente del latín </w:t>
      </w:r>
      <w:proofErr w:type="spellStart"/>
      <w:r w:rsidRPr="003A277B">
        <w:rPr>
          <w:rFonts w:ascii="Times New Roman" w:hAnsi="Times New Roman" w:cs="Times New Roman"/>
          <w:i/>
          <w:iCs/>
          <w:color w:val="000000" w:themeColor="text1"/>
          <w:sz w:val="24"/>
        </w:rPr>
        <w:t>Summa</w:t>
      </w:r>
      <w:proofErr w:type="spellEnd"/>
      <w:r w:rsidRPr="003A277B">
        <w:rPr>
          <w:rFonts w:ascii="Times New Roman" w:hAnsi="Times New Roman" w:cs="Times New Roman"/>
          <w:color w:val="000000" w:themeColor="text1"/>
          <w:sz w:val="24"/>
        </w:rPr>
        <w:t>, es </w:t>
      </w:r>
      <w:r w:rsidRPr="003A277B">
        <w:rPr>
          <w:rFonts w:ascii="Times New Roman" w:hAnsi="Times New Roman" w:cs="Times New Roman"/>
          <w:bCs/>
          <w:color w:val="000000" w:themeColor="text1"/>
          <w:sz w:val="24"/>
        </w:rPr>
        <w:t>todo lo relacionado a adición o agregación de cantidades o cosas</w:t>
      </w:r>
      <w:r w:rsidRPr="003A277B">
        <w:rPr>
          <w:rFonts w:ascii="Times New Roman" w:hAnsi="Times New Roman" w:cs="Times New Roman"/>
          <w:color w:val="000000" w:themeColor="text1"/>
          <w:sz w:val="24"/>
        </w:rPr>
        <w:t>. Por lo general, se define como una </w:t>
      </w:r>
      <w:r w:rsidRPr="003A277B">
        <w:rPr>
          <w:rFonts w:ascii="Times New Roman" w:hAnsi="Times New Roman" w:cs="Times New Roman"/>
          <w:bCs/>
          <w:color w:val="000000" w:themeColor="text1"/>
          <w:sz w:val="24"/>
        </w:rPr>
        <w:t>operación matemática básica, la cual consiste en reunir las unidades de dos o más números cada una de ellas por separado, cuyo resultado será otro </w:t>
      </w:r>
      <w:hyperlink r:id="rId18" w:history="1">
        <w:r w:rsidRPr="003A277B">
          <w:rPr>
            <w:rFonts w:ascii="Times New Roman" w:hAnsi="Times New Roman" w:cs="Times New Roman"/>
            <w:bCs/>
            <w:color w:val="000000" w:themeColor="text1"/>
            <w:sz w:val="24"/>
            <w:u w:val="single"/>
          </w:rPr>
          <w:t>número</w:t>
        </w:r>
      </w:hyperlink>
      <w:r w:rsidRPr="003A277B">
        <w:rPr>
          <w:rFonts w:ascii="Times New Roman" w:hAnsi="Times New Roman" w:cs="Times New Roman"/>
          <w:bCs/>
          <w:color w:val="000000" w:themeColor="text1"/>
          <w:sz w:val="24"/>
        </w:rPr>
        <w:t> formado por tantas unidades como tengan sus componentes.</w:t>
      </w:r>
    </w:p>
    <w:p w:rsidR="00C92EA9" w:rsidRPr="00C92EA9" w:rsidRDefault="00C92EA9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C92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En la adición como también es conocida la suma, </w:t>
      </w:r>
      <w:r w:rsidRPr="00C92E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el </w:t>
      </w:r>
      <w:hyperlink r:id="rId19" w:history="1">
        <w:r w:rsidRPr="00C92EA9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u w:val="single"/>
            <w:lang w:eastAsia="es-CO"/>
          </w:rPr>
          <w:t>signo</w:t>
        </w:r>
      </w:hyperlink>
      <w:r w:rsidRPr="00C92E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 que se utiliza es una cruz (+)</w:t>
      </w:r>
      <w:r w:rsidRPr="00C92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que llamamos</w:t>
      </w:r>
      <w:r w:rsidRPr="00C92E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 más</w:t>
      </w:r>
      <w:r w:rsidRPr="00C92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las cantidades que sumamos se llaman </w:t>
      </w:r>
      <w:r w:rsidRPr="00C92E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sumandos</w:t>
      </w:r>
      <w:r w:rsidRPr="00C92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y el resultado se llama</w:t>
      </w:r>
      <w:r w:rsidRPr="00E2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Pr="00C92E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suma</w:t>
      </w:r>
      <w:r w:rsidRPr="00C92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:rsidR="00C92EA9" w:rsidRPr="00E25B8E" w:rsidRDefault="00C92EA9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C92E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 xml:space="preserve">Esto significa que la palabra suma designa tanto la operación como el resultado de </w:t>
      </w:r>
      <w:r w:rsidRPr="00E25B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esta</w:t>
      </w:r>
      <w:r w:rsidRPr="00C92E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.</w:t>
      </w:r>
      <w:r w:rsidRPr="00C92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Por ejemplo, al decir </w:t>
      </w:r>
      <w:r w:rsidRPr="00C92EA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s-CO"/>
        </w:rPr>
        <w:t>“la suma de números naturales cumple la propiedad asociativa”</w:t>
      </w:r>
      <w:r w:rsidRPr="00C92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la palabra suma hace referencia a la operación. Al decir </w:t>
      </w:r>
      <w:r w:rsidRPr="00C92EA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s-CO"/>
        </w:rPr>
        <w:t>“la suma de 3 y 2 es 5”</w:t>
      </w:r>
      <w:r w:rsidRPr="00C92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la palabra suma significa el resultado de la operación.</w:t>
      </w:r>
    </w:p>
    <w:p w:rsidR="006959D4" w:rsidRDefault="006959D4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8595B"/>
          <w:sz w:val="24"/>
          <w:szCs w:val="24"/>
          <w:shd w:val="clear" w:color="auto" w:fill="FFFFFF"/>
        </w:rPr>
      </w:pPr>
      <w:r w:rsidRPr="00E25B8E">
        <w:rPr>
          <w:rFonts w:ascii="Times New Roman" w:hAnsi="Times New Roman" w:cs="Times New Roman"/>
          <w:color w:val="58595B"/>
          <w:sz w:val="24"/>
          <w:szCs w:val="24"/>
          <w:shd w:val="clear" w:color="auto" w:fill="FFFFFF"/>
        </w:rPr>
        <w:t>La suma está definida sobre</w:t>
      </w:r>
      <w:r w:rsidRPr="00E25B8E">
        <w:rPr>
          <w:rFonts w:ascii="Times New Roman" w:hAnsi="Times New Roman" w:cs="Times New Roman"/>
          <w:b/>
          <w:color w:val="58595B"/>
          <w:sz w:val="24"/>
          <w:szCs w:val="24"/>
          <w:shd w:val="clear" w:color="auto" w:fill="FFFFFF"/>
        </w:rPr>
        <w:t> </w:t>
      </w:r>
      <w:r w:rsidRPr="00E25B8E">
        <w:rPr>
          <w:rStyle w:val="Textoennegrita"/>
          <w:rFonts w:ascii="Times New Roman" w:hAnsi="Times New Roman" w:cs="Times New Roman"/>
          <w:b w:val="0"/>
          <w:color w:val="58595B"/>
          <w:sz w:val="24"/>
          <w:szCs w:val="24"/>
          <w:shd w:val="clear" w:color="auto" w:fill="FFFFFF"/>
        </w:rPr>
        <w:t>conjuntos de números naturales, enteros, racionales, reales y complejos, e igualmente sobre estructuras asociadas a ellos, como espacios vectoriales</w:t>
      </w:r>
      <w:r w:rsidRPr="00E25B8E">
        <w:rPr>
          <w:rFonts w:ascii="Times New Roman" w:hAnsi="Times New Roman" w:cs="Times New Roman"/>
          <w:color w:val="58595B"/>
          <w:sz w:val="24"/>
          <w:szCs w:val="24"/>
          <w:shd w:val="clear" w:color="auto" w:fill="FFFFFF"/>
        </w:rPr>
        <w:t> con vectores cuyas componentes sean estos números o funciones que tengan su imagen en ellos.</w:t>
      </w:r>
    </w:p>
    <w:p w:rsidR="00395F58" w:rsidRDefault="00395F58" w:rsidP="00395F58">
      <w:pPr>
        <w:pStyle w:val="Ttulo1"/>
        <w:rPr>
          <w:rFonts w:ascii="Times New Roman" w:hAnsi="Times New Roman" w:cs="Times New Roman"/>
          <w:sz w:val="24"/>
          <w:szCs w:val="24"/>
          <w:lang w:val="es-ES"/>
        </w:rPr>
      </w:pPr>
      <w:r w:rsidRPr="003A277B">
        <w:rPr>
          <w:rFonts w:ascii="Times New Roman" w:hAnsi="Times New Roman" w:cs="Times New Roman"/>
          <w:sz w:val="24"/>
          <w:szCs w:val="24"/>
          <w:lang w:val="es-ES"/>
        </w:rPr>
        <w:lastRenderedPageBreak/>
        <w:t>Referencias</w:t>
      </w:r>
    </w:p>
    <w:p w:rsidR="00EE09ED" w:rsidRPr="00E25B8E" w:rsidRDefault="00BA24D5" w:rsidP="00395F58">
      <w:pPr>
        <w:pStyle w:val="Ttulo1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EE09ED" w:rsidRPr="00E25B8E">
          <w:rPr>
            <w:rStyle w:val="Hipervnculo"/>
            <w:rFonts w:ascii="Times New Roman" w:hAnsi="Times New Roman" w:cs="Times New Roman"/>
            <w:sz w:val="24"/>
            <w:szCs w:val="24"/>
          </w:rPr>
          <w:t>https://conceptodefinicion.de/suma/</w:t>
        </w:r>
      </w:hyperlink>
    </w:p>
    <w:p w:rsidR="003A277B" w:rsidRDefault="00EE09ED" w:rsidP="003A277B">
      <w:pPr>
        <w:pStyle w:val="Ttulo1"/>
        <w:shd w:val="clear" w:color="auto" w:fill="FFFFFF"/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27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Resta</w:t>
      </w:r>
    </w:p>
    <w:p w:rsidR="00EE09ED" w:rsidRPr="00C92EA9" w:rsidRDefault="00EE09ED" w:rsidP="003A277B">
      <w:pPr>
        <w:pStyle w:val="Ttulo1"/>
        <w:shd w:val="clear" w:color="auto" w:fill="FFFFFF"/>
        <w:spacing w:befor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 palabra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resta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deriva del latín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restis</w:t>
      </w:r>
      <w:proofErr w:type="spellEnd"/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significa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“acuerda”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la resta también conocida como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sustracción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donde se ordena en cuanto sea mayor un número, llamado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“minuendo”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que es la cantidad que se resta a otra cantidad para </w:t>
      </w:r>
      <w:hyperlink r:id="rId21" w:history="1">
        <w:r w:rsidRPr="00E25B8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poder</w:t>
        </w:r>
      </w:hyperlink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obtener la diferencia por ejemplo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 – 3= 2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en este caso el minuendo es el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y el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sustraendo es 3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pero el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“sustraendo”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es la cantidad que ha de restarse de otra por ejemplo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 – 8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el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sustraendo sería el 8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La resta es un procedimiento de la parte de la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matemática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que se simboliza con el signo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(-)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este símbolo representa la ejecución de la eliminación de </w:t>
      </w:r>
      <w:hyperlink r:id="rId22" w:history="1">
        <w:r w:rsidRPr="00E25B8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objeto</w:t>
        </w:r>
      </w:hyperlink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 una colección.</w:t>
      </w:r>
    </w:p>
    <w:p w:rsidR="00EE09ED" w:rsidRPr="00E25B8E" w:rsidRDefault="00EE09ED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 en lugar de ser los que se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restan cantidad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 una </w:t>
      </w:r>
      <w:hyperlink r:id="rId23" w:tgtFrame="_blank" w:history="1">
        <w:r w:rsidRPr="00E25B8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cifra,</w:t>
        </w:r>
      </w:hyperlink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tuvieran que cambiar, es decir, se deben restar sucesivamente las cantidades adecuadas a los diversos mandatos del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sustraendo de las del minuendo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Si una de la cantidad del minuendo correspondiente al </w:t>
      </w:r>
      <w:hyperlink r:id="rId24" w:tgtFrame="_blank" w:history="1">
        <w:r w:rsidRPr="00E25B8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número</w:t>
        </w:r>
      </w:hyperlink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decena, centena, entre otros.</w:t>
      </w:r>
    </w:p>
    <w:p w:rsidR="008F48B8" w:rsidRPr="00E25B8E" w:rsidRDefault="008F48B8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eastAsia="es-CO"/>
        </w:rPr>
      </w:pPr>
    </w:p>
    <w:p w:rsidR="00EE09ED" w:rsidRPr="00EE09ED" w:rsidRDefault="00EE09ED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Si l</w:t>
      </w:r>
      <w:r w:rsidRPr="00E2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 </w:t>
      </w:r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cantidad es menor que el </w:t>
      </w:r>
      <w:r w:rsidRPr="00EE09E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sustraendo</w:t>
      </w:r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ese número le puede pedir prestado al </w:t>
      </w:r>
      <w:r w:rsidRPr="00EE09E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número que está ubicado a su izquierda</w:t>
      </w:r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:rsidR="00EE09ED" w:rsidRPr="00E25B8E" w:rsidRDefault="00EE09ED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La </w:t>
      </w:r>
      <w:r w:rsidRPr="00EE09E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resta es lo contrario de la suma</w:t>
      </w:r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que se puede decir que </w:t>
      </w:r>
      <w:r w:rsidRPr="00EE09E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a + b= c</w:t>
      </w:r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al igual que </w:t>
      </w:r>
      <w:r w:rsidRPr="00EE09E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c – b= a 8 + 3= 11, 11 – 8= 3</w:t>
      </w:r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es muy importante que se tome en cuenta que el marco facilita los </w:t>
      </w:r>
      <w:r w:rsidRPr="00EE09E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números naturales</w:t>
      </w:r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y sólo es posible </w:t>
      </w:r>
      <w:r w:rsidRPr="00EE09E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restar dos números</w:t>
      </w:r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siempre que el principal </w:t>
      </w:r>
      <w:hyperlink r:id="rId25" w:tgtFrame="_blank" w:history="1">
        <w:r w:rsidRPr="00EE09E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s-CO"/>
          </w:rPr>
          <w:t>minuendo</w:t>
        </w:r>
      </w:hyperlink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sea mayor que el segundo sustraendo. Si eso no se cumple, la desigualdad del resultado que se obtendrá debe dar negativo, se puede decir, </w:t>
      </w:r>
      <w:r w:rsidRPr="00EE09E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5 – 4= 1, 4 – 5= -1</w:t>
      </w:r>
      <w:r w:rsidRPr="00EE09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139238099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E25B8E" w:rsidRPr="00E25B8E" w:rsidRDefault="00E25B8E" w:rsidP="00E25B8E">
          <w:pPr>
            <w:pStyle w:val="Ttulo1"/>
            <w:rPr>
              <w:rFonts w:ascii="Times New Roman" w:hAnsi="Times New Roman" w:cs="Times New Roman"/>
              <w:sz w:val="24"/>
              <w:szCs w:val="24"/>
            </w:rPr>
          </w:pPr>
          <w:r w:rsidRPr="00E25B8E">
            <w:rPr>
              <w:rFonts w:ascii="Times New Roman" w:hAnsi="Times New Roman" w:cs="Times New Roman"/>
              <w:sz w:val="24"/>
              <w:szCs w:val="24"/>
              <w:lang w:val="es-ES"/>
            </w:rPr>
            <w:t>Referencias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758339782"/>
            <w:bibliography/>
          </w:sdtPr>
          <w:sdtEndPr/>
          <w:sdtContent>
            <w:p w:rsidR="00E25B8E" w:rsidRPr="00E25B8E" w:rsidRDefault="00BA24D5" w:rsidP="00E25B8E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hyperlink r:id="rId26" w:history="1">
                <w:r w:rsidR="00E25B8E" w:rsidRPr="00E25B8E">
                  <w:rPr>
                    <w:rStyle w:val="Hipervnculo"/>
                    <w:rFonts w:ascii="Times New Roman" w:hAnsi="Times New Roman" w:cs="Times New Roman"/>
                    <w:sz w:val="24"/>
                    <w:szCs w:val="24"/>
                  </w:rPr>
                  <w:t>https://conceptodefinicion.de/resta/</w:t>
                </w:r>
              </w:hyperlink>
            </w:p>
          </w:sdtContent>
        </w:sdt>
      </w:sdtContent>
    </w:sdt>
    <w:p w:rsidR="00E25B8E" w:rsidRPr="00EE09ED" w:rsidRDefault="00E25B8E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E09ED" w:rsidRPr="00E25B8E" w:rsidRDefault="00EE09ED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eastAsia="es-CO"/>
        </w:rPr>
      </w:pPr>
    </w:p>
    <w:p w:rsidR="008F48B8" w:rsidRPr="00E25B8E" w:rsidRDefault="008F48B8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</w:p>
    <w:p w:rsidR="009E0A08" w:rsidRPr="003A277B" w:rsidRDefault="009E0A08" w:rsidP="00E25B8E">
      <w:pPr>
        <w:pStyle w:val="Ttulo1"/>
        <w:shd w:val="clear" w:color="auto" w:fill="FFFFFF"/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27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Multiplicación</w:t>
      </w:r>
    </w:p>
    <w:p w:rsidR="006959D4" w:rsidRPr="00E25B8E" w:rsidRDefault="009E0A08" w:rsidP="00E25B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 multiplicación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 un procedimiento que consiste en doblar o repetir varias veces la cantidad o </w:t>
      </w:r>
      <w:hyperlink r:id="rId27" w:history="1">
        <w:r w:rsidRPr="00E25B8E">
          <w:rPr>
            <w:rStyle w:val="Hipervnculo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número</w:t>
        </w:r>
      </w:hyperlink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 una cosa.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El significado de su palabra lo dice todo, la cual es originada del latín “</w:t>
      </w:r>
      <w:proofErr w:type="spellStart"/>
      <w:r w:rsidRPr="00E25B8E">
        <w:rPr>
          <w:rStyle w:val="nf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multus</w:t>
      </w:r>
      <w:proofErr w:type="spellEnd"/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 que corresponde a mucho, y “</w:t>
      </w:r>
      <w:proofErr w:type="spellStart"/>
      <w:r w:rsidRPr="00E25B8E">
        <w:rPr>
          <w:rStyle w:val="nf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plico</w:t>
      </w:r>
      <w:proofErr w:type="spellEnd"/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”, que es doblar. La multiplicación es básicamente una suma repetida; la </w:t>
      </w:r>
      <w:hyperlink r:id="rId28" w:tgtFrame="_blank" w:history="1">
        <w:r w:rsidRPr="00E25B8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expresión</w:t>
        </w:r>
      </w:hyperlink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5 × 2 representa que 5 se ha de sumar consigo mismo 2 veces, al igual que 2 se ha de sumar consigo mismo 5 veces, el resultado será lo mismo, para ambas situaciones.</w:t>
      </w:r>
    </w:p>
    <w:p w:rsidR="009E0A08" w:rsidRPr="009E0A08" w:rsidRDefault="009E0A08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En la aritmética o matemática, los factores de la multiplicación son llamados </w:t>
      </w:r>
      <w:r w:rsidRPr="009E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multiplicando y multiplicador</w:t>
      </w:r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, el primero representa el número que se suma repetidamente, y el segundo representa el número que indica las veces que se suma el </w:t>
      </w:r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lastRenderedPageBreak/>
        <w:t>multiplicando. El resultado en una multiplicación se conoce como </w:t>
      </w:r>
      <w:r w:rsidRPr="009E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producto</w:t>
      </w:r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ésta </w:t>
      </w:r>
      <w:hyperlink r:id="rId29" w:tgtFrame="_blank" w:history="1">
        <w:r w:rsidRPr="009E0A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s-CO"/>
          </w:rPr>
          <w:t>operación aritmética</w:t>
        </w:r>
      </w:hyperlink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se designa con el </w:t>
      </w:r>
      <w:hyperlink r:id="rId30" w:history="1">
        <w:r w:rsidRPr="009E0A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s-CO"/>
          </w:rPr>
          <w:t>signo</w:t>
        </w:r>
      </w:hyperlink>
      <w:r w:rsidR="007F5536" w:rsidRPr="00E2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Pr="009E0A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por</w:t>
      </w:r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que puede ser la equis “x” o el </w:t>
      </w:r>
      <w:hyperlink r:id="rId31" w:history="1">
        <w:r w:rsidRPr="009E0A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s-CO"/>
          </w:rPr>
          <w:t>punto</w:t>
        </w:r>
      </w:hyperlink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“•”.</w:t>
      </w:r>
    </w:p>
    <w:p w:rsidR="009E0A08" w:rsidRPr="009E0A08" w:rsidRDefault="009E0A08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La multiplicación se rige mediante ciertas propiedades, entre ellas están: la propiedad conmutativa; la cual dice que el orden de los factores no altera o cambia el producto. Ejemplo: 35×96 = 96×35.</w:t>
      </w:r>
    </w:p>
    <w:p w:rsidR="009E0A08" w:rsidRPr="00E25B8E" w:rsidRDefault="009E0A08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La segunda propiedad es la asociativa; ésta señala que si una operación tiene </w:t>
      </w:r>
      <w:proofErr w:type="spellStart"/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mas</w:t>
      </w:r>
      <w:proofErr w:type="spellEnd"/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de dos factores podemos asociar o agrupar algunos y el resultado de </w:t>
      </w:r>
      <w:r w:rsidR="007F5536" w:rsidRPr="00E25B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estos</w:t>
      </w:r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multiplicarlo por los factores restantes. Ejemplo: 7x8x2 = (7×8)x2 = 7x(8×2). Y por última, la </w:t>
      </w:r>
      <w:hyperlink r:id="rId32" w:tgtFrame="_blank" w:history="1">
        <w:r w:rsidRPr="009E0A0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s-CO"/>
          </w:rPr>
          <w:t xml:space="preserve">propiedad </w:t>
        </w:r>
        <w:r w:rsidR="007F5536" w:rsidRPr="00E25B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s-CO"/>
          </w:rPr>
          <w:t>distributiva</w:t>
        </w:r>
      </w:hyperlink>
      <w:r w:rsidRPr="009E0A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; en ésta se expone que si multiplicamos un factor por la suma de varios sumandos es igual a sumar los productos del factor por cada uno de los sumandos. Ejemplo: 3x(23+56+33)= (3×23) + (3×56) + (3×33).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821162322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E25B8E" w:rsidRPr="00E25B8E" w:rsidRDefault="00E25B8E" w:rsidP="00E25B8E">
          <w:pPr>
            <w:pStyle w:val="Ttulo1"/>
            <w:rPr>
              <w:rFonts w:ascii="Times New Roman" w:hAnsi="Times New Roman" w:cs="Times New Roman"/>
              <w:sz w:val="24"/>
              <w:szCs w:val="24"/>
            </w:rPr>
          </w:pPr>
          <w:r w:rsidRPr="00E25B8E">
            <w:rPr>
              <w:rFonts w:ascii="Times New Roman" w:hAnsi="Times New Roman" w:cs="Times New Roman"/>
              <w:sz w:val="24"/>
              <w:szCs w:val="24"/>
              <w:lang w:val="es-ES"/>
            </w:rPr>
            <w:t>Referencias</w:t>
          </w:r>
        </w:p>
        <w:p w:rsidR="00E25B8E" w:rsidRPr="00E25B8E" w:rsidRDefault="00BA24D5" w:rsidP="00E25B8E">
          <w:pPr>
            <w:shd w:val="clear" w:color="auto" w:fill="FFFFFF"/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es-CO"/>
            </w:rPr>
          </w:pPr>
          <w:hyperlink r:id="rId33" w:history="1">
            <w:r w:rsidR="00E25B8E" w:rsidRPr="00E25B8E"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https://conceptodefinicion.de/multiplicacion/</w:t>
            </w:r>
          </w:hyperlink>
        </w:p>
      </w:sdtContent>
    </w:sdt>
    <w:p w:rsidR="003A277B" w:rsidRDefault="003A277B" w:rsidP="00E25B8E">
      <w:pPr>
        <w:pStyle w:val="Ttulo1"/>
        <w:shd w:val="clear" w:color="auto" w:fill="FFFFFF"/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A277B" w:rsidRDefault="007F5536" w:rsidP="003A277B">
      <w:pPr>
        <w:pStyle w:val="Ttulo1"/>
        <w:shd w:val="clear" w:color="auto" w:fill="FFFFFF"/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27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División</w:t>
      </w:r>
    </w:p>
    <w:p w:rsidR="007F5536" w:rsidRPr="00E25B8E" w:rsidRDefault="007F5536" w:rsidP="003A277B">
      <w:pPr>
        <w:pStyle w:val="Ttulo1"/>
        <w:shd w:val="clear" w:color="auto" w:fill="FFFFFF"/>
        <w:spacing w:before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 voz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división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deriva del latín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divisĭo</w:t>
      </w:r>
      <w:proofErr w:type="spellEnd"/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-</w:t>
      </w:r>
      <w:proofErr w:type="spellStart"/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ōnis</w:t>
      </w:r>
      <w:proofErr w:type="spellEnd"/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significa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“acción y efecto de dividir”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La </w:t>
      </w:r>
      <w:proofErr w:type="spellStart"/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división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</w:t>
      </w:r>
      <w:proofErr w:type="spellEnd"/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una ejecución aritmética que se trata de la </w:t>
      </w:r>
      <w:hyperlink r:id="rId34" w:tgtFrame="_blank" w:history="1">
        <w:r w:rsidRPr="00E25B8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ciencia matemática</w:t>
        </w:r>
      </w:hyperlink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que es el estudio donde las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cantidades y las operaciones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elementales como la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suma, la multiplicación y la </w:t>
      </w:r>
      <w:hyperlink r:id="rId35" w:history="1">
        <w:r w:rsidRPr="00E25B8E">
          <w:rPr>
            <w:rStyle w:val="Hipervnculo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resta</w:t>
        </w:r>
      </w:hyperlink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D0CF2"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Además,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división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de acuerdo al contexto en el cual se utilice puede designar diferentes acepciones, como por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ejemplo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en los deportes alude a todas aquellas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agrupaciones o </w:t>
      </w:r>
      <w:proofErr w:type="spellStart"/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ligas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</w:t>
      </w:r>
      <w:proofErr w:type="spellEnd"/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están inmersas en una competición, </w:t>
      </w:r>
      <w:proofErr w:type="spellStart"/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clasificandose</w:t>
      </w:r>
      <w:proofErr w:type="spellEnd"/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acuerdo a su </w:t>
      </w:r>
      <w:r w:rsidRPr="00E25B8E">
        <w:rPr>
          <w:rStyle w:val="Textoennegrit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equipo o categoría</w:t>
      </w:r>
      <w:r w:rsidRPr="00E25B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F5536" w:rsidRPr="007F5536" w:rsidRDefault="007F5536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En el área de la </w:t>
      </w:r>
      <w:hyperlink r:id="rId36" w:tgtFrame="_blank" w:history="1">
        <w:r w:rsidRPr="007F553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s-CO"/>
          </w:rPr>
          <w:t>biología la división </w:t>
        </w:r>
      </w:hyperlink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es la jerarquía taxonómica que se encarga de la ciencia de calificación que esta entre el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reino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que se consideran distribuidas por los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seres vivos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por las maneras generales y la </w:t>
      </w:r>
      <w:hyperlink r:id="rId37" w:history="1">
        <w:r w:rsidRPr="007F553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s-CO"/>
          </w:rPr>
          <w:t>clase</w:t>
        </w:r>
      </w:hyperlink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entre el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filo o división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y el ordenamiento que se usa para subdividir los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reinos de las plantas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y los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hongos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 Es muy parecida a la clase filo que es el tronco o tipo de ordenamiento que está ubicado entre el reino y la clase utilizada para dividir los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reinos animales, protistas y dominio bacterias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:rsidR="007F5536" w:rsidRPr="007F5536" w:rsidRDefault="007F5536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La </w:t>
      </w:r>
      <w:hyperlink r:id="rId38" w:tgtFrame="_blank" w:history="1">
        <w:r w:rsidRPr="007F553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s-CO"/>
          </w:rPr>
          <w:t>división militar</w:t>
        </w:r>
      </w:hyperlink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esta creada en diversas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brigadas o regimiento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a los que se le agregan unidades diminutas de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artillería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estado mayor y otras unidades especializadas como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comunicaciones, ingenieros, entre otros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:rsidR="007F5536" w:rsidRPr="007F5536" w:rsidRDefault="007F5536" w:rsidP="00E25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8595B"/>
          <w:sz w:val="24"/>
          <w:szCs w:val="24"/>
          <w:lang w:eastAsia="es-CO"/>
        </w:rPr>
      </w:pP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Los </w:t>
      </w:r>
      <w:hyperlink r:id="rId39" w:history="1">
        <w:r w:rsidRPr="007F5536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s-CO"/>
          </w:rPr>
          <w:t>bienes</w:t>
        </w:r>
      </w:hyperlink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 conyugales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también se encuentran en la parte de la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división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, debido a que se encuentra en un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proceso jurídico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que le permite a ambas personas estar unidas por un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matrimonio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en el cual adquieren una parte de los </w:t>
      </w:r>
      <w:r w:rsidRPr="007F55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bienes gananciales</w:t>
      </w:r>
      <w:r w:rsidRPr="007F5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124711342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7F5536" w:rsidRPr="00E25B8E" w:rsidRDefault="007F5536" w:rsidP="00E25B8E">
          <w:pPr>
            <w:pStyle w:val="Ttulo1"/>
            <w:rPr>
              <w:rFonts w:ascii="Times New Roman" w:hAnsi="Times New Roman" w:cs="Times New Roman"/>
              <w:sz w:val="24"/>
              <w:szCs w:val="24"/>
            </w:rPr>
          </w:pPr>
          <w:r w:rsidRPr="00E25B8E">
            <w:rPr>
              <w:rFonts w:ascii="Times New Roman" w:hAnsi="Times New Roman" w:cs="Times New Roman"/>
              <w:sz w:val="24"/>
              <w:szCs w:val="24"/>
              <w:lang w:val="es-ES"/>
            </w:rPr>
            <w:t>Referencias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327478981"/>
            <w:bibliography/>
          </w:sdtPr>
          <w:sdtEndPr/>
          <w:sdtContent>
            <w:p w:rsidR="007F5536" w:rsidRPr="00E25B8E" w:rsidRDefault="00BA24D5" w:rsidP="00E25B8E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hyperlink r:id="rId40" w:history="1">
                <w:r w:rsidR="007F5536" w:rsidRPr="00E25B8E">
                  <w:rPr>
                    <w:rStyle w:val="Hipervnculo"/>
                    <w:rFonts w:ascii="Times New Roman" w:hAnsi="Times New Roman" w:cs="Times New Roman"/>
                    <w:sz w:val="24"/>
                    <w:szCs w:val="24"/>
                  </w:rPr>
                  <w:t>https://conceptodefinicion.de/division/</w:t>
                </w:r>
              </w:hyperlink>
            </w:p>
          </w:sdtContent>
        </w:sdt>
      </w:sdtContent>
    </w:sdt>
    <w:p w:rsidR="005B2CDD" w:rsidRDefault="005B2CDD" w:rsidP="00E25B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5B2CDD"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eastAsia="es-CO"/>
        </w:rPr>
        <w:lastRenderedPageBreak/>
        <w:t>Plantear el algoritmo</w:t>
      </w:r>
      <w:r w:rsidRPr="005B2CDD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: plantear la secuencia de pasos en un orden lógico y coherente para crear el software de calculadora.</w:t>
      </w:r>
    </w:p>
    <w:p w:rsidR="006152FA" w:rsidRDefault="006152FA" w:rsidP="00615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</w:p>
    <w:p w:rsid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Proceso Calculadora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definir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NumeroUno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 xml:space="preserve">,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NumeroDos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 xml:space="preserve">,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Op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, Resultado Como Entero;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escribir " ingrese su primer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 xml:space="preserve"> ";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leer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NumeroUno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escribir " ingrese su segundo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 xml:space="preserve"> ";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leer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NumeroDos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escribir "1.- sumar ";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escribir "2.- restar ";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escribir "3.- multiplicar ";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escribir "4.- dividir ";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leer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Op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Segun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 xml:space="preserve">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Op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 xml:space="preserve"> Hacer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1: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Resultado =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NumeroUno+NumeroDos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escribir " el resultado de la suma es ", Resultado;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2: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Resultado =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NumeroUno-NumeroDos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escribir " el resultado de la resta es ", Resultado;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3: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Resultado =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NumeroUno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*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NumeroDos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escribir " el resultado de la multiplicación es ", Resultado;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4: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si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NumeroDos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 xml:space="preserve"> = 0 entonces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escribir " No se puede dividir por cero";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sino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Resultado = 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NumeroUno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/</w:t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NumeroDos</w:t>
      </w:r>
      <w:proofErr w:type="spellEnd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escribir " el resultado de la división es ", Resultado;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FinSi</w:t>
      </w:r>
      <w:proofErr w:type="spellEnd"/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>De Otro Modo: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  <w:t xml:space="preserve">    escribir " vuelve a intentarlo "; </w:t>
      </w:r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FinSegun</w:t>
      </w:r>
      <w:proofErr w:type="spellEnd"/>
    </w:p>
    <w:p w:rsidR="00E76C9B" w:rsidRPr="00E76C9B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ab/>
      </w:r>
    </w:p>
    <w:p w:rsidR="006959D4" w:rsidRPr="005B2CDD" w:rsidRDefault="00E76C9B" w:rsidP="00E76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proofErr w:type="spellStart"/>
      <w:r w:rsidRPr="00E76C9B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FinProceso</w:t>
      </w:r>
      <w:proofErr w:type="spellEnd"/>
    </w:p>
    <w:p w:rsidR="005B2CDD" w:rsidRDefault="005B2CDD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5B2CDD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 </w:t>
      </w:r>
    </w:p>
    <w:p w:rsidR="00E76C9B" w:rsidRDefault="00E76C9B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</w:p>
    <w:p w:rsidR="00E76C9B" w:rsidRDefault="00E76C9B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</w:p>
    <w:p w:rsidR="00E76C9B" w:rsidRDefault="00365635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77A59358" wp14:editId="7590E5E2">
            <wp:extent cx="5396006" cy="443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1527" t="11165" r="56381" b="27278"/>
                    <a:stretch/>
                  </pic:blipFill>
                  <pic:spPr bwMode="auto">
                    <a:xfrm>
                      <a:off x="0" y="0"/>
                      <a:ext cx="5423894" cy="446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C9B" w:rsidRPr="005B2CDD" w:rsidRDefault="00E76C9B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</w:p>
    <w:p w:rsidR="005B2CDD" w:rsidRPr="005B2CDD" w:rsidRDefault="005B2CDD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5B2CDD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 </w:t>
      </w:r>
    </w:p>
    <w:p w:rsidR="005B2CDD" w:rsidRPr="005B2CDD" w:rsidRDefault="005B2CDD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5B2CDD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 </w:t>
      </w:r>
    </w:p>
    <w:p w:rsidR="005B2CDD" w:rsidRPr="005B2CDD" w:rsidRDefault="005B2CDD" w:rsidP="00E25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  <w:r w:rsidRPr="005B2CDD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  <w:t> </w:t>
      </w:r>
    </w:p>
    <w:p w:rsidR="00AC14AD" w:rsidRDefault="00AC14AD" w:rsidP="00E25B8E">
      <w:pPr>
        <w:rPr>
          <w:rFonts w:ascii="Times New Roman" w:hAnsi="Times New Roman" w:cs="Times New Roman"/>
          <w:sz w:val="24"/>
          <w:szCs w:val="24"/>
        </w:rPr>
      </w:pPr>
    </w:p>
    <w:p w:rsidR="00A446AD" w:rsidRDefault="00A446AD" w:rsidP="00E25B8E">
      <w:pPr>
        <w:rPr>
          <w:rFonts w:ascii="Times New Roman" w:hAnsi="Times New Roman" w:cs="Times New Roman"/>
          <w:sz w:val="24"/>
          <w:szCs w:val="24"/>
        </w:rPr>
      </w:pPr>
    </w:p>
    <w:p w:rsidR="00A446AD" w:rsidRDefault="00A446AD" w:rsidP="00E25B8E">
      <w:pPr>
        <w:rPr>
          <w:rFonts w:ascii="Times New Roman" w:hAnsi="Times New Roman" w:cs="Times New Roman"/>
          <w:sz w:val="24"/>
          <w:szCs w:val="24"/>
        </w:rPr>
      </w:pPr>
    </w:p>
    <w:p w:rsidR="00A446AD" w:rsidRDefault="00A446AD" w:rsidP="00E25B8E">
      <w:pPr>
        <w:rPr>
          <w:rFonts w:ascii="Times New Roman" w:hAnsi="Times New Roman" w:cs="Times New Roman"/>
          <w:sz w:val="24"/>
          <w:szCs w:val="24"/>
        </w:rPr>
      </w:pPr>
    </w:p>
    <w:p w:rsidR="00A446AD" w:rsidRDefault="00A446AD" w:rsidP="00E25B8E">
      <w:pPr>
        <w:rPr>
          <w:rFonts w:ascii="Times New Roman" w:hAnsi="Times New Roman" w:cs="Times New Roman"/>
          <w:sz w:val="24"/>
          <w:szCs w:val="24"/>
        </w:rPr>
      </w:pPr>
    </w:p>
    <w:p w:rsidR="00A446AD" w:rsidRDefault="00A446AD" w:rsidP="00E25B8E">
      <w:pPr>
        <w:rPr>
          <w:rFonts w:ascii="Times New Roman" w:hAnsi="Times New Roman" w:cs="Times New Roman"/>
          <w:sz w:val="24"/>
          <w:szCs w:val="24"/>
        </w:rPr>
      </w:pPr>
    </w:p>
    <w:p w:rsidR="00A446AD" w:rsidRDefault="00A446AD" w:rsidP="00E25B8E">
      <w:pPr>
        <w:rPr>
          <w:rFonts w:ascii="Times New Roman" w:hAnsi="Times New Roman" w:cs="Times New Roman"/>
          <w:sz w:val="24"/>
          <w:szCs w:val="24"/>
        </w:rPr>
      </w:pPr>
    </w:p>
    <w:p w:rsidR="00A446AD" w:rsidRDefault="00A446AD" w:rsidP="00E25B8E">
      <w:pPr>
        <w:rPr>
          <w:rFonts w:ascii="Times New Roman" w:hAnsi="Times New Roman" w:cs="Times New Roman"/>
          <w:sz w:val="24"/>
          <w:szCs w:val="24"/>
        </w:rPr>
        <w:sectPr w:rsidR="00A446AD" w:rsidSect="00CF5CE1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446AD" w:rsidRDefault="00A446AD" w:rsidP="00E25B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C334D" wp14:editId="6878C86B">
            <wp:extent cx="8607346" cy="56007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0259" b="21546"/>
                    <a:stretch/>
                  </pic:blipFill>
                  <pic:spPr bwMode="auto">
                    <a:xfrm>
                      <a:off x="0" y="0"/>
                      <a:ext cx="8628505" cy="561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A09" w:rsidRDefault="00586A09" w:rsidP="00E25B8E">
      <w:pPr>
        <w:rPr>
          <w:rFonts w:ascii="Times New Roman" w:hAnsi="Times New Roman" w:cs="Times New Roman"/>
          <w:sz w:val="24"/>
          <w:szCs w:val="24"/>
        </w:rPr>
      </w:pPr>
    </w:p>
    <w:p w:rsidR="000D62B8" w:rsidRDefault="000D62B8" w:rsidP="00E25B8E">
      <w:pPr>
        <w:rPr>
          <w:rFonts w:ascii="Times New Roman" w:hAnsi="Times New Roman" w:cs="Times New Roman"/>
          <w:sz w:val="24"/>
          <w:szCs w:val="24"/>
        </w:rPr>
        <w:sectPr w:rsidR="000D62B8" w:rsidSect="00E5052B">
          <w:pgSz w:w="15840" w:h="12240" w:orient="landscape"/>
          <w:pgMar w:top="993" w:right="1239" w:bottom="1701" w:left="993" w:header="709" w:footer="709" w:gutter="0"/>
          <w:cols w:space="708"/>
          <w:docGrid w:linePitch="360"/>
        </w:sectPr>
      </w:pPr>
    </w:p>
    <w:p w:rsidR="000D62B8" w:rsidRDefault="000D62B8" w:rsidP="000D6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</w:p>
    <w:p w:rsidR="000D62B8" w:rsidRDefault="000D62B8" w:rsidP="000D6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</w:p>
    <w:p w:rsidR="000D62B8" w:rsidRDefault="000D62B8" w:rsidP="000D62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eastAsia="es-CO"/>
        </w:rPr>
      </w:pPr>
    </w:p>
    <w:p w:rsidR="000D62B8" w:rsidRPr="00E25B8E" w:rsidRDefault="000D62B8" w:rsidP="000D62B8">
      <w:pPr>
        <w:rPr>
          <w:rFonts w:ascii="Times New Roman" w:hAnsi="Times New Roman" w:cs="Times New Roman"/>
          <w:sz w:val="24"/>
          <w:szCs w:val="24"/>
        </w:rPr>
      </w:pPr>
    </w:p>
    <w:p w:rsidR="00E5052B" w:rsidRDefault="00340D84" w:rsidP="00E25B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Biliografia</w:t>
      </w:r>
      <w:proofErr w:type="spellEnd"/>
    </w:p>
    <w:p w:rsidR="00340D84" w:rsidRDefault="00340D84" w:rsidP="00E25B8E">
      <w:hyperlink r:id="rId43" w:history="1">
        <w:r>
          <w:rPr>
            <w:rStyle w:val="Hipervnculo"/>
          </w:rPr>
          <w:t>https://www.youtube.com/watch?v=dfHTD_v_mPU&amp;t=114s</w:t>
        </w:r>
      </w:hyperlink>
    </w:p>
    <w:p w:rsidR="00340D84" w:rsidRDefault="00395F58" w:rsidP="00E25B8E">
      <w:hyperlink r:id="rId44" w:history="1">
        <w:r>
          <w:rPr>
            <w:rStyle w:val="Hipervnculo"/>
          </w:rPr>
          <w:t>http://pseint.sourceforge.net/pseudocodigo.php</w:t>
        </w:r>
      </w:hyperlink>
    </w:p>
    <w:p w:rsidR="00F477FE" w:rsidRDefault="00F477FE" w:rsidP="00E25B8E"/>
    <w:p w:rsidR="00F477FE" w:rsidRDefault="00F477FE" w:rsidP="00E25B8E"/>
    <w:p w:rsidR="00395F58" w:rsidRDefault="00767232" w:rsidP="00E2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Conclusión.</w:t>
      </w:r>
    </w:p>
    <w:p w:rsidR="00A4731C" w:rsidRDefault="00767232" w:rsidP="00E2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conclusión </w:t>
      </w:r>
      <w:r w:rsidR="00081930">
        <w:rPr>
          <w:rFonts w:ascii="Times New Roman" w:hAnsi="Times New Roman" w:cs="Times New Roman"/>
          <w:sz w:val="24"/>
          <w:szCs w:val="24"/>
        </w:rPr>
        <w:t>puedo decir que la educación virtual es muy buena, anqué de pronto en la plataforma no se encuentra (desmenuzada)</w:t>
      </w:r>
      <w:r w:rsidR="00A4731C">
        <w:rPr>
          <w:rFonts w:ascii="Times New Roman" w:hAnsi="Times New Roman" w:cs="Times New Roman"/>
          <w:sz w:val="24"/>
          <w:szCs w:val="24"/>
        </w:rPr>
        <w:t xml:space="preserve"> la información, contamos con otras herramientas donde se puede estudiar la información varias veces hasta entenderla, </w:t>
      </w:r>
    </w:p>
    <w:p w:rsidR="00FC0434" w:rsidRDefault="00A4731C" w:rsidP="00E2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mi caso si me costó entender ya que por un espacio o por una “,” puede salir todo </w:t>
      </w:r>
      <w:r w:rsidR="00FC0434">
        <w:rPr>
          <w:rFonts w:ascii="Times New Roman" w:hAnsi="Times New Roman" w:cs="Times New Roman"/>
          <w:sz w:val="24"/>
          <w:szCs w:val="24"/>
        </w:rPr>
        <w:t>mal o</w:t>
      </w:r>
      <w:r>
        <w:rPr>
          <w:rFonts w:ascii="Times New Roman" w:hAnsi="Times New Roman" w:cs="Times New Roman"/>
          <w:sz w:val="24"/>
          <w:szCs w:val="24"/>
        </w:rPr>
        <w:t xml:space="preserve"> no mostrar el resultado que se espera, </w:t>
      </w:r>
      <w:r w:rsidR="00FC0434">
        <w:rPr>
          <w:rFonts w:ascii="Times New Roman" w:hAnsi="Times New Roman" w:cs="Times New Roman"/>
          <w:sz w:val="24"/>
          <w:szCs w:val="24"/>
        </w:rPr>
        <w:t>la precisión debe se aterradoramente exacta, lo bueno que después de tener el tema hay un espacio muy amplio de consult</w:t>
      </w:r>
      <w:r w:rsidR="00813318">
        <w:rPr>
          <w:rFonts w:ascii="Times New Roman" w:hAnsi="Times New Roman" w:cs="Times New Roman"/>
          <w:sz w:val="24"/>
          <w:szCs w:val="24"/>
        </w:rPr>
        <w:t>a.</w:t>
      </w:r>
      <w:bookmarkStart w:id="0" w:name="_GoBack"/>
      <w:bookmarkEnd w:id="0"/>
    </w:p>
    <w:p w:rsidR="00767232" w:rsidRDefault="00081930" w:rsidP="00E2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67232" w:rsidSect="00543617">
      <w:pgSz w:w="12240" w:h="15840"/>
      <w:pgMar w:top="1242" w:right="1701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4D5" w:rsidRDefault="00BA24D5" w:rsidP="00E25B8E">
      <w:pPr>
        <w:spacing w:after="0" w:line="240" w:lineRule="auto"/>
      </w:pPr>
      <w:r>
        <w:separator/>
      </w:r>
    </w:p>
  </w:endnote>
  <w:endnote w:type="continuationSeparator" w:id="0">
    <w:p w:rsidR="00BA24D5" w:rsidRDefault="00BA24D5" w:rsidP="00E2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4D5" w:rsidRDefault="00BA24D5" w:rsidP="00E25B8E">
      <w:pPr>
        <w:spacing w:after="0" w:line="240" w:lineRule="auto"/>
      </w:pPr>
      <w:r>
        <w:separator/>
      </w:r>
    </w:p>
  </w:footnote>
  <w:footnote w:type="continuationSeparator" w:id="0">
    <w:p w:rsidR="00BA24D5" w:rsidRDefault="00BA24D5" w:rsidP="00E25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2916"/>
    <w:multiLevelType w:val="multilevel"/>
    <w:tmpl w:val="F1EC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DD"/>
    <w:rsid w:val="00067226"/>
    <w:rsid w:val="00081930"/>
    <w:rsid w:val="000D62B8"/>
    <w:rsid w:val="000F3276"/>
    <w:rsid w:val="00142867"/>
    <w:rsid w:val="002F0A43"/>
    <w:rsid w:val="002F7F38"/>
    <w:rsid w:val="0032548C"/>
    <w:rsid w:val="00340D84"/>
    <w:rsid w:val="0035664F"/>
    <w:rsid w:val="00365635"/>
    <w:rsid w:val="00395F58"/>
    <w:rsid w:val="003A277B"/>
    <w:rsid w:val="003D0CF2"/>
    <w:rsid w:val="00543617"/>
    <w:rsid w:val="0056747A"/>
    <w:rsid w:val="00586A09"/>
    <w:rsid w:val="005B2CDD"/>
    <w:rsid w:val="006152FA"/>
    <w:rsid w:val="006959D4"/>
    <w:rsid w:val="00767232"/>
    <w:rsid w:val="007F5536"/>
    <w:rsid w:val="00813318"/>
    <w:rsid w:val="00854E01"/>
    <w:rsid w:val="008C0449"/>
    <w:rsid w:val="008F48B8"/>
    <w:rsid w:val="009171A3"/>
    <w:rsid w:val="009E0A08"/>
    <w:rsid w:val="00A446AD"/>
    <w:rsid w:val="00A4731C"/>
    <w:rsid w:val="00AC14AD"/>
    <w:rsid w:val="00B13DFE"/>
    <w:rsid w:val="00BA24D5"/>
    <w:rsid w:val="00C92EA9"/>
    <w:rsid w:val="00CF5CE1"/>
    <w:rsid w:val="00D70C64"/>
    <w:rsid w:val="00DD3E9B"/>
    <w:rsid w:val="00E25B8E"/>
    <w:rsid w:val="00E5052B"/>
    <w:rsid w:val="00E76C9B"/>
    <w:rsid w:val="00EE09ED"/>
    <w:rsid w:val="00F01193"/>
    <w:rsid w:val="00F477FE"/>
    <w:rsid w:val="00FC0434"/>
    <w:rsid w:val="00F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23D1"/>
  <w15:chartTrackingRefBased/>
  <w15:docId w15:val="{66C4AD51-FBA6-407F-91AF-98C0C18E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tulo3">
    <w:name w:val="heading 3"/>
    <w:basedOn w:val="Normal"/>
    <w:link w:val="Ttulo3Car"/>
    <w:uiPriority w:val="9"/>
    <w:qFormat/>
    <w:rsid w:val="008F4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B2CD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F48B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F48B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mw-headline">
    <w:name w:val="mw-headline"/>
    <w:basedOn w:val="Fuentedeprrafopredeter"/>
    <w:rsid w:val="008F48B8"/>
  </w:style>
  <w:style w:type="character" w:customStyle="1" w:styleId="Ttulo1Car">
    <w:name w:val="Título 1 Car"/>
    <w:basedOn w:val="Fuentedeprrafopredeter"/>
    <w:link w:val="Ttulo1"/>
    <w:uiPriority w:val="9"/>
    <w:rsid w:val="00DD3E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styleId="nfasis">
    <w:name w:val="Emphasis"/>
    <w:basedOn w:val="Fuentedeprrafopredeter"/>
    <w:uiPriority w:val="20"/>
    <w:qFormat/>
    <w:rsid w:val="00C92EA9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25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B8E"/>
  </w:style>
  <w:style w:type="paragraph" w:styleId="Piedepgina">
    <w:name w:val="footer"/>
    <w:basedOn w:val="Normal"/>
    <w:link w:val="PiedepginaCar"/>
    <w:uiPriority w:val="99"/>
    <w:unhideWhenUsed/>
    <w:rsid w:val="00E25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B8E"/>
  </w:style>
  <w:style w:type="paragraph" w:styleId="Sinespaciado">
    <w:name w:val="No Spacing"/>
    <w:link w:val="SinespaciadoCar"/>
    <w:uiPriority w:val="1"/>
    <w:qFormat/>
    <w:rsid w:val="00CF5CE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5CE1"/>
    <w:rPr>
      <w:rFonts w:eastAsiaTheme="minorEastAsia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0F3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conceptodefinicion.de/numero/" TargetMode="External"/><Relationship Id="rId26" Type="http://schemas.openxmlformats.org/officeDocument/2006/relationships/hyperlink" Target="https://conceptodefinicion.de/resta/" TargetMode="External"/><Relationship Id="rId39" Type="http://schemas.openxmlformats.org/officeDocument/2006/relationships/hyperlink" Target="https://conceptodefinicion.de/biene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onceptodefinicion.de/poder/" TargetMode="External"/><Relationship Id="rId34" Type="http://schemas.openxmlformats.org/officeDocument/2006/relationships/hyperlink" Target="http://www.elnuevodiario.com.ni/opinion/329748-ensenar-matematica-cambio-necesario-de-rumbo" TargetMode="External"/><Relationship Id="rId42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mailto:wrodriguezg@sanmateo.edu.co" TargetMode="External"/><Relationship Id="rId17" Type="http://schemas.openxmlformats.org/officeDocument/2006/relationships/hyperlink" Target="http://administracion35024.blogspot.com/2012/04/calculadora-concepto-una-calculadora-es.html" TargetMode="External"/><Relationship Id="rId25" Type="http://schemas.openxmlformats.org/officeDocument/2006/relationships/hyperlink" Target="http://www.losandes.com.ar/article/la-rica-etimologia" TargetMode="External"/><Relationship Id="rId33" Type="http://schemas.openxmlformats.org/officeDocument/2006/relationships/hyperlink" Target="https://conceptodefinicion.de/multiplicacion/" TargetMode="External"/><Relationship Id="rId38" Type="http://schemas.openxmlformats.org/officeDocument/2006/relationships/hyperlink" Target="http://www.eluniversal.com/internacional/140914/division-de-tareas-dentro-de-coalicion-internacional-contra-los-yihadi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es.wikipedia.org/wiki/Computadora" TargetMode="External"/><Relationship Id="rId20" Type="http://schemas.openxmlformats.org/officeDocument/2006/relationships/hyperlink" Target="https://conceptodefinicion.de/suma/" TargetMode="External"/><Relationship Id="rId29" Type="http://schemas.openxmlformats.org/officeDocument/2006/relationships/hyperlink" Target="http://www.escueladigital.com.uy/aritmetica/operaciones.htm" TargetMode="External"/><Relationship Id="rId41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wrodriguezg@sanmateo.edu.co" TargetMode="External"/><Relationship Id="rId24" Type="http://schemas.openxmlformats.org/officeDocument/2006/relationships/hyperlink" Target="http://www.noticias24.com/internacionales/noticia/88410/yihadistas-abren-un-cine-para-mostrar-sus-crimenes-a-la-poblacion-de-mosul/" TargetMode="External"/><Relationship Id="rId32" Type="http://schemas.openxmlformats.org/officeDocument/2006/relationships/hyperlink" Target="http://www.montereyinstitute.org/courses/DevelopmentalMath/U01L4T2_RESOURCE/U01_L4_T2_text_final_es.html" TargetMode="External"/><Relationship Id="rId37" Type="http://schemas.openxmlformats.org/officeDocument/2006/relationships/hyperlink" Target="https://conceptodefinicion.de/clase/" TargetMode="External"/><Relationship Id="rId40" Type="http://schemas.openxmlformats.org/officeDocument/2006/relationships/hyperlink" Target="https://conceptodefinicion.de/division/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es.wikipedia.org/wiki/C%C3%A1lculo_aritm%C3%A9tico" TargetMode="External"/><Relationship Id="rId23" Type="http://schemas.openxmlformats.org/officeDocument/2006/relationships/hyperlink" Target="http://www.elperiodico.com/es/noticias/sociedad/wert-resta-importancia-cifra-ni-nis-3506836" TargetMode="External"/><Relationship Id="rId28" Type="http://schemas.openxmlformats.org/officeDocument/2006/relationships/hyperlink" Target="https://es.wiktionary.org/wiki/expresi%C3%B3n" TargetMode="External"/><Relationship Id="rId36" Type="http://schemas.openxmlformats.org/officeDocument/2006/relationships/hyperlink" Target="http://noticiasdelaciencia.com/not/11596/sofisticada-habilidad-vegetal-para-detectar-via-bacterias-a-un-tipo-de-insecto-herbivor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onceptodefinicion.de/signo/" TargetMode="External"/><Relationship Id="rId31" Type="http://schemas.openxmlformats.org/officeDocument/2006/relationships/hyperlink" Target="https://conceptodefinicion.de/punto/" TargetMode="External"/><Relationship Id="rId44" Type="http://schemas.openxmlformats.org/officeDocument/2006/relationships/hyperlink" Target="http://pseint.sourceforge.net/pseudocodigo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es.wikipedia.org/wiki/M%C3%A1quina" TargetMode="External"/><Relationship Id="rId22" Type="http://schemas.openxmlformats.org/officeDocument/2006/relationships/hyperlink" Target="https://conceptodefinicion.de/objeto/" TargetMode="External"/><Relationship Id="rId27" Type="http://schemas.openxmlformats.org/officeDocument/2006/relationships/hyperlink" Target="https://conceptodefinicion.de/numero/" TargetMode="External"/><Relationship Id="rId30" Type="http://schemas.openxmlformats.org/officeDocument/2006/relationships/hyperlink" Target="https://conceptodefinicion.de/signo/" TargetMode="External"/><Relationship Id="rId35" Type="http://schemas.openxmlformats.org/officeDocument/2006/relationships/hyperlink" Target="https://conceptodefinicion.de/resta/" TargetMode="External"/><Relationship Id="rId43" Type="http://schemas.openxmlformats.org/officeDocument/2006/relationships/hyperlink" Target="https://www.youtube.com/watch?v=dfHTD_v_mPU&amp;t=114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Como desarrollo de lo planteado, se estructura el proceso lógico para realizar las funciones que se requieren para una calculadora.
Dentro de este desarrollo se ha utilizado el programa PSeInt.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57B789-2890-4201-8C0D-B6056CA4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1677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uno/ actividad tres</dc:title>
  <dc:subject>Proyecto Programación lógica Calculadora</dc:subject>
  <dc:creator>Wiladersson Rodriguez Gamboa.     C.C 80188320</dc:creator>
  <cp:keywords/>
  <dc:description/>
  <cp:lastModifiedBy>wiladersson rodriguez gamboa</cp:lastModifiedBy>
  <cp:revision>5</cp:revision>
  <dcterms:created xsi:type="dcterms:W3CDTF">2019-05-11T02:55:00Z</dcterms:created>
  <dcterms:modified xsi:type="dcterms:W3CDTF">2019-05-12T03:17:00Z</dcterms:modified>
</cp:coreProperties>
</file>