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2B0C" w:rsidRDefault="00572B0C" w:rsidP="00565F8C">
      <w:pPr>
        <w:rPr>
          <w:rFonts w:cs="Arial"/>
        </w:rPr>
        <w:sectPr w:rsidR="00572B0C" w:rsidSect="002C17DE">
          <w:headerReference w:type="default" r:id="rId8"/>
          <w:pgSz w:w="12240" w:h="15840"/>
          <w:pgMar w:top="1440" w:right="1080" w:bottom="1440" w:left="1080" w:header="1134" w:footer="1134" w:gutter="0"/>
          <w:cols w:space="720"/>
          <w:docGrid w:linePitch="360"/>
        </w:sectPr>
      </w:pPr>
    </w:p>
    <w:p w:rsidR="0045400C" w:rsidRDefault="0045400C" w:rsidP="0045400C"/>
    <w:tbl>
      <w:tblPr>
        <w:tblW w:w="10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9"/>
        <w:gridCol w:w="1985"/>
        <w:gridCol w:w="4540"/>
      </w:tblGrid>
      <w:tr w:rsidR="008A3DB1" w:rsidRPr="00572B0C" w:rsidTr="00B7446C">
        <w:trPr>
          <w:jc w:val="center"/>
        </w:trPr>
        <w:tc>
          <w:tcPr>
            <w:tcW w:w="10234" w:type="dxa"/>
            <w:gridSpan w:val="3"/>
            <w:tcBorders>
              <w:top w:val="nil"/>
              <w:left w:val="nil"/>
              <w:bottom w:val="single" w:sz="4" w:space="0" w:color="auto"/>
              <w:right w:val="nil"/>
            </w:tcBorders>
          </w:tcPr>
          <w:p w:rsidR="008A3DB1" w:rsidRPr="00572B0C" w:rsidRDefault="008A3DB1" w:rsidP="00565F8C">
            <w:pPr>
              <w:rPr>
                <w:rFonts w:cs="Arial"/>
                <w:b/>
                <w:lang w:val="es-ES"/>
              </w:rPr>
            </w:pPr>
            <w:r w:rsidRPr="00572B0C">
              <w:rPr>
                <w:rFonts w:cs="Arial"/>
                <w:b/>
                <w:lang w:val="es-ES"/>
              </w:rPr>
              <w:t>Título</w:t>
            </w:r>
          </w:p>
        </w:tc>
      </w:tr>
      <w:tr w:rsidR="00301680" w:rsidRPr="00C82DCB" w:rsidTr="00B7446C">
        <w:trPr>
          <w:jc w:val="center"/>
        </w:trPr>
        <w:tc>
          <w:tcPr>
            <w:tcW w:w="10234" w:type="dxa"/>
            <w:gridSpan w:val="3"/>
            <w:tcBorders>
              <w:top w:val="single" w:sz="4" w:space="0" w:color="auto"/>
              <w:bottom w:val="single" w:sz="4" w:space="0" w:color="auto"/>
            </w:tcBorders>
          </w:tcPr>
          <w:p w:rsidR="00301680" w:rsidRPr="00C82DCB" w:rsidRDefault="000060CF" w:rsidP="000060CF">
            <w:pPr>
              <w:rPr>
                <w:rFonts w:cs="Arial"/>
                <w:lang w:val="es-ES"/>
              </w:rPr>
            </w:pPr>
            <w:r>
              <w:rPr>
                <w:rFonts w:cs="Arial"/>
                <w:lang w:val="es-ES"/>
              </w:rPr>
              <w:t>E</w:t>
            </w:r>
            <w:r w:rsidR="0020591B">
              <w:rPr>
                <w:rFonts w:cs="Arial"/>
                <w:lang w:val="es-ES"/>
              </w:rPr>
              <w:t>l e</w:t>
            </w:r>
            <w:r>
              <w:rPr>
                <w:rFonts w:cs="Arial"/>
                <w:lang w:val="es-ES"/>
              </w:rPr>
              <w:t xml:space="preserve">fecto que presenta por Estado la monopolización de empresas venezolanas en el crecimiento económico. </w:t>
            </w:r>
          </w:p>
        </w:tc>
      </w:tr>
      <w:tr w:rsidR="0063256F" w:rsidRPr="00C82DCB" w:rsidTr="00B7446C">
        <w:trPr>
          <w:jc w:val="center"/>
        </w:trPr>
        <w:tc>
          <w:tcPr>
            <w:tcW w:w="10234" w:type="dxa"/>
            <w:gridSpan w:val="3"/>
            <w:tcBorders>
              <w:top w:val="nil"/>
              <w:left w:val="nil"/>
              <w:bottom w:val="single" w:sz="4" w:space="0" w:color="auto"/>
              <w:right w:val="nil"/>
            </w:tcBorders>
          </w:tcPr>
          <w:p w:rsidR="0063256F" w:rsidRPr="00C82DCB" w:rsidRDefault="0063256F" w:rsidP="00565F8C">
            <w:pPr>
              <w:rPr>
                <w:rFonts w:cs="Arial"/>
                <w:lang w:val="es-ES"/>
              </w:rPr>
            </w:pPr>
          </w:p>
          <w:p w:rsidR="0063256F" w:rsidRPr="00C82DCB" w:rsidRDefault="0063256F" w:rsidP="00AE3219">
            <w:pPr>
              <w:jc w:val="both"/>
              <w:rPr>
                <w:rFonts w:cs="Arial"/>
                <w:lang w:val="es-ES"/>
              </w:rPr>
            </w:pPr>
            <w:r w:rsidRPr="00C82DCB">
              <w:rPr>
                <w:rFonts w:cs="Arial"/>
                <w:b/>
                <w:lang w:val="es-ES"/>
              </w:rPr>
              <w:t>Línea o líneas de investigación en la(s) que se inscribe el proyecto</w:t>
            </w:r>
            <w:r w:rsidR="00301680" w:rsidRPr="00C82DCB">
              <w:rPr>
                <w:rFonts w:cs="Arial"/>
                <w:b/>
                <w:lang w:val="es-ES"/>
              </w:rPr>
              <w:t xml:space="preserve"> </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2"/>
            </w:tblGrid>
            <w:tr w:rsidR="0063256F" w:rsidRPr="00C82DCB" w:rsidTr="000B166E">
              <w:trPr>
                <w:trHeight w:val="63"/>
              </w:trPr>
              <w:tc>
                <w:tcPr>
                  <w:tcW w:w="9592" w:type="dxa"/>
                  <w:tcBorders>
                    <w:top w:val="single" w:sz="4" w:space="0" w:color="auto"/>
                    <w:left w:val="single" w:sz="4" w:space="0" w:color="auto"/>
                    <w:bottom w:val="single" w:sz="4" w:space="0" w:color="auto"/>
                    <w:right w:val="single" w:sz="4" w:space="0" w:color="auto"/>
                  </w:tcBorders>
                </w:tcPr>
                <w:p w:rsidR="00301680" w:rsidRPr="00C82DCB" w:rsidRDefault="00D2127B" w:rsidP="00565F8C">
                  <w:pPr>
                    <w:rPr>
                      <w:rFonts w:cs="Arial"/>
                      <w:lang w:val="es-ES"/>
                    </w:rPr>
                  </w:pPr>
                  <w:r>
                    <w:rPr>
                      <w:rFonts w:cs="Arial"/>
                      <w:lang w:val="es-ES"/>
                    </w:rPr>
                    <w:t xml:space="preserve">Economía y Desarrollo.  </w:t>
                  </w: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0060CF" w:rsidRDefault="0063256F" w:rsidP="000060CF">
            <w:pPr>
              <w:jc w:val="both"/>
              <w:rPr>
                <w:rFonts w:cs="Arial"/>
                <w:b/>
                <w:lang w:val="es-ES"/>
              </w:rPr>
            </w:pPr>
            <w:r w:rsidRPr="000060CF">
              <w:rPr>
                <w:rFonts w:cs="Arial"/>
                <w:b/>
                <w:lang w:val="es-ES"/>
              </w:rPr>
              <w:t>Palabras clave</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5"/>
            </w:tblGrid>
            <w:tr w:rsidR="0063256F" w:rsidRPr="00C82DCB" w:rsidTr="0063256F">
              <w:trPr>
                <w:trHeight w:val="626"/>
              </w:trPr>
              <w:tc>
                <w:tcPr>
                  <w:tcW w:w="9635" w:type="dxa"/>
                </w:tcPr>
                <w:p w:rsidR="0063256F" w:rsidRPr="00C82DCB" w:rsidRDefault="00FC5DA8" w:rsidP="00565F8C">
                  <w:pPr>
                    <w:rPr>
                      <w:rFonts w:cs="Arial"/>
                      <w:lang w:val="es-ES"/>
                    </w:rPr>
                  </w:pPr>
                  <w:r>
                    <w:rPr>
                      <w:rFonts w:cs="Arial"/>
                      <w:lang w:val="es-ES"/>
                    </w:rPr>
                    <w:t>Monopolios, Estados</w:t>
                  </w:r>
                  <w:r w:rsidR="00D2127B">
                    <w:rPr>
                      <w:rFonts w:cs="Arial"/>
                      <w:lang w:val="es-ES"/>
                    </w:rPr>
                    <w:t xml:space="preserve">, crisis, Venezuela, </w:t>
                  </w:r>
                  <w:r w:rsidR="00DF42A5">
                    <w:rPr>
                      <w:rFonts w:cs="Arial"/>
                      <w:lang w:val="es-ES"/>
                    </w:rPr>
                    <w:t xml:space="preserve">crecimiento económico </w:t>
                  </w:r>
                </w:p>
                <w:p w:rsidR="0063256F" w:rsidRPr="00C82DCB" w:rsidRDefault="0063256F" w:rsidP="00565F8C">
                  <w:pPr>
                    <w:rPr>
                      <w:rFonts w:cs="Arial"/>
                      <w:lang w:val="es-ES"/>
                    </w:rPr>
                  </w:pP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C82DCB" w:rsidRDefault="0063256F" w:rsidP="000060CF">
            <w:pPr>
              <w:jc w:val="both"/>
              <w:rPr>
                <w:rFonts w:cs="Arial"/>
                <w:lang w:val="es-ES"/>
              </w:rPr>
            </w:pPr>
            <w:r w:rsidRPr="000060CF">
              <w:rPr>
                <w:rFonts w:cs="Arial"/>
                <w:b/>
                <w:lang w:val="es-ES"/>
              </w:rPr>
              <w:t>Investigador principal</w:t>
            </w:r>
          </w:p>
        </w:tc>
      </w:tr>
      <w:tr w:rsidR="00025723" w:rsidRPr="00C82DCB" w:rsidTr="00B7446C">
        <w:trPr>
          <w:jc w:val="center"/>
        </w:trPr>
        <w:tc>
          <w:tcPr>
            <w:tcW w:w="3709" w:type="dxa"/>
            <w:tcBorders>
              <w:top w:val="single" w:sz="4" w:space="0" w:color="auto"/>
            </w:tcBorders>
          </w:tcPr>
          <w:p w:rsidR="00025723" w:rsidRPr="00C82DCB" w:rsidRDefault="00025723" w:rsidP="00565F8C">
            <w:pPr>
              <w:rPr>
                <w:rFonts w:cs="Arial"/>
                <w:lang w:val="es-ES"/>
              </w:rPr>
            </w:pPr>
            <w:r w:rsidRPr="00C82DCB">
              <w:rPr>
                <w:rFonts w:cs="Arial"/>
                <w:lang w:val="es-ES"/>
              </w:rPr>
              <w:t>Nombre</w:t>
            </w:r>
          </w:p>
        </w:tc>
        <w:tc>
          <w:tcPr>
            <w:tcW w:w="1985" w:type="dxa"/>
            <w:tcBorders>
              <w:top w:val="single" w:sz="4" w:space="0" w:color="auto"/>
            </w:tcBorders>
          </w:tcPr>
          <w:p w:rsidR="00025723" w:rsidRPr="00C82DCB" w:rsidRDefault="00025723" w:rsidP="00565F8C">
            <w:pPr>
              <w:rPr>
                <w:rFonts w:cs="Arial"/>
                <w:lang w:val="es-ES"/>
              </w:rPr>
            </w:pPr>
            <w:r w:rsidRPr="00C82DCB">
              <w:rPr>
                <w:rFonts w:cs="Arial"/>
                <w:lang w:val="es-ES"/>
              </w:rPr>
              <w:t>Grupo al que pertenece</w:t>
            </w:r>
          </w:p>
        </w:tc>
        <w:tc>
          <w:tcPr>
            <w:tcW w:w="4540" w:type="dxa"/>
            <w:tcBorders>
              <w:top w:val="single" w:sz="4" w:space="0" w:color="auto"/>
            </w:tcBorders>
          </w:tcPr>
          <w:p w:rsidR="00025723" w:rsidRPr="00C82DCB" w:rsidRDefault="00025723" w:rsidP="00565F8C">
            <w:pPr>
              <w:rPr>
                <w:rFonts w:cs="Arial"/>
                <w:lang w:val="es-ES"/>
              </w:rPr>
            </w:pPr>
            <w:r w:rsidRPr="00C82DCB">
              <w:rPr>
                <w:rFonts w:cs="Arial"/>
                <w:lang w:val="es-ES"/>
              </w:rPr>
              <w:t>Correo electrónico</w:t>
            </w:r>
          </w:p>
        </w:tc>
      </w:tr>
      <w:tr w:rsidR="00025723" w:rsidRPr="00C82DCB" w:rsidTr="00B7446C">
        <w:trPr>
          <w:jc w:val="center"/>
        </w:trPr>
        <w:tc>
          <w:tcPr>
            <w:tcW w:w="3709" w:type="dxa"/>
          </w:tcPr>
          <w:p w:rsidR="00025723" w:rsidRPr="00C82DCB" w:rsidRDefault="00D2127B" w:rsidP="00565F8C">
            <w:pPr>
              <w:rPr>
                <w:rFonts w:cs="Arial"/>
                <w:lang w:val="es-ES"/>
              </w:rPr>
            </w:pPr>
            <w:r>
              <w:rPr>
                <w:rFonts w:cs="Arial"/>
                <w:lang w:val="es-ES"/>
              </w:rPr>
              <w:t xml:space="preserve">Danilo </w:t>
            </w:r>
            <w:r w:rsidR="005F7CC1">
              <w:rPr>
                <w:rFonts w:cs="Arial"/>
                <w:lang w:val="es-ES"/>
              </w:rPr>
              <w:t>Rodríguez</w:t>
            </w:r>
            <w:r>
              <w:rPr>
                <w:rFonts w:cs="Arial"/>
                <w:lang w:val="es-ES"/>
              </w:rPr>
              <w:t xml:space="preserve"> Arango</w:t>
            </w:r>
          </w:p>
        </w:tc>
        <w:tc>
          <w:tcPr>
            <w:tcW w:w="1985" w:type="dxa"/>
          </w:tcPr>
          <w:p w:rsidR="00D2127B" w:rsidRDefault="00D2127B" w:rsidP="00565F8C">
            <w:pPr>
              <w:rPr>
                <w:rFonts w:cs="Arial"/>
                <w:lang w:val="es-ES"/>
              </w:rPr>
            </w:pPr>
            <w:r>
              <w:rPr>
                <w:rFonts w:cs="Arial"/>
                <w:lang w:val="es-ES"/>
              </w:rPr>
              <w:t xml:space="preserve">Segundo semestre </w:t>
            </w:r>
          </w:p>
          <w:p w:rsidR="00025723" w:rsidRPr="00C82DCB" w:rsidRDefault="00D2127B" w:rsidP="00565F8C">
            <w:pPr>
              <w:rPr>
                <w:rFonts w:cs="Arial"/>
                <w:lang w:val="es-ES"/>
              </w:rPr>
            </w:pPr>
            <w:r>
              <w:rPr>
                <w:rFonts w:cs="Arial"/>
                <w:lang w:val="es-ES"/>
              </w:rPr>
              <w:t>( metodología de la investigación).</w:t>
            </w:r>
          </w:p>
        </w:tc>
        <w:tc>
          <w:tcPr>
            <w:tcW w:w="4540" w:type="dxa"/>
          </w:tcPr>
          <w:p w:rsidR="00025723" w:rsidRPr="00C82DCB" w:rsidRDefault="007E6404" w:rsidP="00565F8C">
            <w:pPr>
              <w:rPr>
                <w:rFonts w:cs="Arial"/>
                <w:lang w:val="es-ES"/>
              </w:rPr>
            </w:pPr>
            <w:r>
              <w:rPr>
                <w:rFonts w:cs="Arial"/>
                <w:lang w:val="es-ES"/>
              </w:rPr>
              <w:t>d</w:t>
            </w:r>
            <w:r w:rsidR="00D2127B">
              <w:rPr>
                <w:rFonts w:cs="Arial"/>
                <w:lang w:val="es-ES"/>
              </w:rPr>
              <w:t>anilo.rodriguez1156@unaula.edu.co</w:t>
            </w:r>
          </w:p>
        </w:tc>
      </w:tr>
    </w:tbl>
    <w:p w:rsidR="0019022E" w:rsidRPr="00C82DCB" w:rsidRDefault="00BF2DB0" w:rsidP="00BF2DB0">
      <w:pPr>
        <w:tabs>
          <w:tab w:val="left" w:pos="3562"/>
        </w:tabs>
        <w:rPr>
          <w:rFonts w:cs="Arial"/>
        </w:rPr>
      </w:pPr>
      <w:r>
        <w:rPr>
          <w:rFonts w:cs="Arial"/>
        </w:rPr>
        <w:tab/>
      </w:r>
    </w:p>
    <w:tbl>
      <w:tblPr>
        <w:tblW w:w="10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4131"/>
        <w:gridCol w:w="2126"/>
        <w:gridCol w:w="1688"/>
        <w:gridCol w:w="1859"/>
      </w:tblGrid>
      <w:tr w:rsidR="00FA68C4" w:rsidRPr="00C82DCB" w:rsidTr="00BD1CB3">
        <w:trPr>
          <w:jc w:val="center"/>
        </w:trPr>
        <w:tc>
          <w:tcPr>
            <w:tcW w:w="10234" w:type="dxa"/>
            <w:gridSpan w:val="5"/>
            <w:tcBorders>
              <w:top w:val="nil"/>
              <w:left w:val="nil"/>
              <w:right w:val="nil"/>
            </w:tcBorders>
          </w:tcPr>
          <w:p w:rsidR="00FA68C4" w:rsidRPr="00C82DCB" w:rsidRDefault="00FA68C4" w:rsidP="00BD1CB3">
            <w:pPr>
              <w:rPr>
                <w:rFonts w:cs="Arial"/>
                <w:lang w:val="es-ES"/>
              </w:rPr>
            </w:pPr>
          </w:p>
          <w:p w:rsidR="00FA68C4" w:rsidRPr="00C82DCB" w:rsidRDefault="00FA68C4" w:rsidP="00FA68C4">
            <w:pPr>
              <w:jc w:val="both"/>
              <w:rPr>
                <w:rFonts w:cs="Arial"/>
                <w:lang w:val="es-ES"/>
              </w:rPr>
            </w:pPr>
            <w:r w:rsidRPr="00FA68C4">
              <w:rPr>
                <w:rFonts w:cs="Arial"/>
                <w:b/>
                <w:lang w:val="es-ES"/>
              </w:rPr>
              <w:t>Presupuesto requerido global, por fuentes</w:t>
            </w:r>
          </w:p>
        </w:tc>
      </w:tr>
      <w:tr w:rsidR="00FA68C4" w:rsidRPr="00C82DCB" w:rsidTr="00BD1CB3">
        <w:trPr>
          <w:jc w:val="center"/>
        </w:trPr>
        <w:tc>
          <w:tcPr>
            <w:tcW w:w="4561" w:type="dxa"/>
            <w:gridSpan w:val="2"/>
            <w:tcBorders>
              <w:top w:val="single" w:sz="4" w:space="0" w:color="auto"/>
            </w:tcBorders>
          </w:tcPr>
          <w:p w:rsidR="00FA68C4" w:rsidRPr="00C82DCB" w:rsidRDefault="00FA68C4" w:rsidP="00BD1CB3">
            <w:pPr>
              <w:rPr>
                <w:rFonts w:cs="Arial"/>
                <w:lang w:val="es-ES"/>
              </w:rPr>
            </w:pPr>
            <w:r w:rsidRPr="00C82DCB">
              <w:rPr>
                <w:rFonts w:cs="Arial"/>
                <w:lang w:val="es-ES"/>
              </w:rPr>
              <w:t>Institución o Fuente de los recursos</w:t>
            </w:r>
          </w:p>
        </w:tc>
        <w:tc>
          <w:tcPr>
            <w:tcW w:w="2126" w:type="dxa"/>
            <w:tcBorders>
              <w:top w:val="single" w:sz="4" w:space="0" w:color="auto"/>
            </w:tcBorders>
          </w:tcPr>
          <w:p w:rsidR="00FA68C4" w:rsidRPr="00C82DCB" w:rsidRDefault="00FA68C4" w:rsidP="00BD1CB3">
            <w:pPr>
              <w:rPr>
                <w:rFonts w:cs="Arial"/>
                <w:lang w:val="es-ES"/>
              </w:rPr>
            </w:pPr>
            <w:r w:rsidRPr="00C82DCB">
              <w:rPr>
                <w:rFonts w:cs="Arial"/>
                <w:lang w:val="es-ES"/>
              </w:rPr>
              <w:t>Efectivo/recursos frescos</w:t>
            </w:r>
          </w:p>
        </w:tc>
        <w:tc>
          <w:tcPr>
            <w:tcW w:w="1688" w:type="dxa"/>
            <w:tcBorders>
              <w:top w:val="single" w:sz="4" w:space="0" w:color="auto"/>
            </w:tcBorders>
          </w:tcPr>
          <w:p w:rsidR="00FA68C4" w:rsidRPr="00C82DCB" w:rsidRDefault="00FA68C4" w:rsidP="00BD1CB3">
            <w:pPr>
              <w:rPr>
                <w:rFonts w:cs="Arial"/>
                <w:lang w:val="es-ES"/>
              </w:rPr>
            </w:pPr>
            <w:r w:rsidRPr="00C82DCB">
              <w:rPr>
                <w:rFonts w:cs="Arial"/>
                <w:lang w:val="es-ES"/>
              </w:rPr>
              <w:t>Especie</w:t>
            </w:r>
          </w:p>
        </w:tc>
        <w:tc>
          <w:tcPr>
            <w:tcW w:w="1859" w:type="dxa"/>
            <w:tcBorders>
              <w:top w:val="single" w:sz="4" w:space="0" w:color="auto"/>
            </w:tcBorders>
          </w:tcPr>
          <w:p w:rsidR="00FA68C4" w:rsidRPr="00C82DCB" w:rsidRDefault="00FA68C4" w:rsidP="00BD1CB3">
            <w:pPr>
              <w:rPr>
                <w:rFonts w:cs="Arial"/>
                <w:lang w:val="es-ES"/>
              </w:rPr>
            </w:pPr>
            <w:r w:rsidRPr="00C82DCB">
              <w:rPr>
                <w:rFonts w:cs="Arial"/>
                <w:lang w:val="es-ES"/>
              </w:rPr>
              <w:t>Total</w:t>
            </w:r>
          </w:p>
        </w:tc>
      </w:tr>
      <w:tr w:rsidR="00FA68C4" w:rsidRPr="00C82DCB" w:rsidTr="003A5AFD">
        <w:trPr>
          <w:jc w:val="center"/>
        </w:trPr>
        <w:tc>
          <w:tcPr>
            <w:tcW w:w="430" w:type="dxa"/>
            <w:tcBorders>
              <w:right w:val="single" w:sz="4" w:space="0" w:color="auto"/>
            </w:tcBorders>
          </w:tcPr>
          <w:p w:rsidR="00FA68C4" w:rsidRDefault="00FA68C4" w:rsidP="003A5AF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lang w:val="es-ES"/>
              </w:rPr>
            </w:pPr>
            <w:r>
              <w:rPr>
                <w:rFonts w:cs="Arial"/>
                <w:lang w:val="es-ES"/>
              </w:rPr>
              <w:t>1.</w:t>
            </w:r>
          </w:p>
          <w:p w:rsidR="00FA68C4" w:rsidRPr="00C82DCB" w:rsidRDefault="00FA68C4" w:rsidP="00BD1CB3">
            <w:pPr>
              <w:rPr>
                <w:rFonts w:cs="Arial"/>
                <w:lang w:val="es-ES"/>
              </w:rPr>
            </w:pPr>
            <w:r>
              <w:rPr>
                <w:rFonts w:cs="Arial"/>
                <w:lang w:val="es-ES"/>
              </w:rPr>
              <w:t>2.</w:t>
            </w:r>
          </w:p>
        </w:tc>
        <w:tc>
          <w:tcPr>
            <w:tcW w:w="4131" w:type="dxa"/>
            <w:tcBorders>
              <w:top w:val="single" w:sz="4" w:space="0" w:color="auto"/>
              <w:left w:val="single" w:sz="4" w:space="0" w:color="auto"/>
              <w:bottom w:val="single" w:sz="4" w:space="0" w:color="auto"/>
              <w:right w:val="single" w:sz="4" w:space="0" w:color="auto"/>
            </w:tcBorders>
          </w:tcPr>
          <w:p w:rsidR="00FA68C4" w:rsidRDefault="00FA68C4" w:rsidP="003A5AF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lang w:val="es-ES"/>
              </w:rPr>
            </w:pPr>
            <w:r>
              <w:rPr>
                <w:rFonts w:cs="Arial"/>
                <w:lang w:val="es-ES"/>
              </w:rPr>
              <w:t xml:space="preserve">COLCIENCIAS </w:t>
            </w:r>
          </w:p>
          <w:p w:rsidR="00FA68C4" w:rsidRPr="00C82DCB" w:rsidRDefault="00FA68C4" w:rsidP="00BD1CB3">
            <w:pPr>
              <w:rPr>
                <w:rFonts w:cs="Arial"/>
                <w:lang w:val="es-ES"/>
              </w:rPr>
            </w:pPr>
            <w:r>
              <w:rPr>
                <w:rFonts w:cs="Arial"/>
                <w:lang w:val="es-ES"/>
              </w:rPr>
              <w:t xml:space="preserve">Universidad Autónoma Latinoamericana </w:t>
            </w:r>
          </w:p>
        </w:tc>
        <w:tc>
          <w:tcPr>
            <w:tcW w:w="2126" w:type="dxa"/>
            <w:tcBorders>
              <w:top w:val="single" w:sz="4" w:space="0" w:color="auto"/>
              <w:left w:val="single" w:sz="4" w:space="0" w:color="auto"/>
              <w:bottom w:val="single" w:sz="4" w:space="0" w:color="auto"/>
              <w:right w:val="single" w:sz="4" w:space="0" w:color="auto"/>
            </w:tcBorders>
          </w:tcPr>
          <w:p w:rsidR="00FA68C4" w:rsidRDefault="003A5AFD" w:rsidP="00B651A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lang w:val="es-ES"/>
              </w:rPr>
            </w:pPr>
            <w:r>
              <w:rPr>
                <w:rFonts w:cs="Arial"/>
                <w:lang w:val="es-ES"/>
              </w:rPr>
              <w:t>2.000.000</w:t>
            </w:r>
          </w:p>
          <w:p w:rsidR="003A5AFD" w:rsidRPr="00C82DCB" w:rsidRDefault="003A5AFD" w:rsidP="00BD1CB3">
            <w:pPr>
              <w:rPr>
                <w:rFonts w:cs="Arial"/>
                <w:lang w:val="es-ES"/>
              </w:rPr>
            </w:pPr>
            <w:r>
              <w:rPr>
                <w:rFonts w:cs="Arial"/>
                <w:lang w:val="es-ES"/>
              </w:rPr>
              <w:t>1.000.000</w:t>
            </w:r>
          </w:p>
        </w:tc>
        <w:tc>
          <w:tcPr>
            <w:tcW w:w="1688" w:type="dxa"/>
            <w:tcBorders>
              <w:left w:val="single" w:sz="4" w:space="0" w:color="auto"/>
            </w:tcBorders>
          </w:tcPr>
          <w:p w:rsidR="00FA68C4" w:rsidRDefault="00FA68C4" w:rsidP="00B651A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lang w:val="es-ES"/>
              </w:rPr>
            </w:pPr>
            <w:r>
              <w:rPr>
                <w:rFonts w:cs="Arial"/>
                <w:lang w:val="es-ES"/>
              </w:rPr>
              <w:t>No aplica.</w:t>
            </w:r>
          </w:p>
          <w:p w:rsidR="00FA68C4" w:rsidRPr="00C82DCB" w:rsidRDefault="00FA68C4" w:rsidP="00BD1CB3">
            <w:pPr>
              <w:rPr>
                <w:rFonts w:cs="Arial"/>
                <w:lang w:val="es-ES"/>
              </w:rPr>
            </w:pPr>
            <w:r>
              <w:rPr>
                <w:rFonts w:cs="Arial"/>
                <w:lang w:val="es-ES"/>
              </w:rPr>
              <w:t>No aplica.</w:t>
            </w:r>
          </w:p>
        </w:tc>
        <w:tc>
          <w:tcPr>
            <w:tcW w:w="1859" w:type="dxa"/>
          </w:tcPr>
          <w:p w:rsidR="00FA68C4" w:rsidRDefault="003A5AFD" w:rsidP="00B651A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lang w:val="es-ES"/>
              </w:rPr>
            </w:pPr>
            <w:r>
              <w:rPr>
                <w:rFonts w:cs="Arial"/>
                <w:lang w:val="es-ES"/>
              </w:rPr>
              <w:t>2.000.000</w:t>
            </w:r>
          </w:p>
          <w:p w:rsidR="003A5AFD" w:rsidRPr="00C82DCB" w:rsidRDefault="003A5AFD" w:rsidP="00BD1CB3">
            <w:pPr>
              <w:rPr>
                <w:rFonts w:cs="Arial"/>
                <w:lang w:val="es-ES"/>
              </w:rPr>
            </w:pPr>
            <w:r>
              <w:rPr>
                <w:rFonts w:cs="Arial"/>
                <w:lang w:val="es-ES"/>
              </w:rPr>
              <w:t>1.000.000</w:t>
            </w:r>
          </w:p>
        </w:tc>
      </w:tr>
      <w:tr w:rsidR="00FA68C4" w:rsidRPr="00C82DCB" w:rsidTr="003A5AFD">
        <w:trPr>
          <w:jc w:val="center"/>
        </w:trPr>
        <w:tc>
          <w:tcPr>
            <w:tcW w:w="430" w:type="dxa"/>
            <w:tcBorders>
              <w:top w:val="single" w:sz="4" w:space="0" w:color="auto"/>
            </w:tcBorders>
          </w:tcPr>
          <w:p w:rsidR="00FA68C4" w:rsidRPr="00C82DCB" w:rsidRDefault="00FA68C4" w:rsidP="00BD1CB3">
            <w:pPr>
              <w:rPr>
                <w:rFonts w:cs="Arial"/>
                <w:lang w:val="es-ES"/>
              </w:rPr>
            </w:pPr>
          </w:p>
        </w:tc>
        <w:tc>
          <w:tcPr>
            <w:tcW w:w="4131" w:type="dxa"/>
            <w:tcBorders>
              <w:top w:val="single" w:sz="4" w:space="0" w:color="auto"/>
            </w:tcBorders>
          </w:tcPr>
          <w:p w:rsidR="00FA68C4" w:rsidRPr="00C82DCB" w:rsidRDefault="00FA68C4" w:rsidP="00BD1CB3">
            <w:pPr>
              <w:rPr>
                <w:rFonts w:cs="Arial"/>
                <w:lang w:val="es-ES"/>
              </w:rPr>
            </w:pPr>
            <w:r w:rsidRPr="00C82DCB">
              <w:rPr>
                <w:rFonts w:cs="Arial"/>
                <w:lang w:val="es-ES"/>
              </w:rPr>
              <w:t>Total</w:t>
            </w:r>
          </w:p>
        </w:tc>
        <w:tc>
          <w:tcPr>
            <w:tcW w:w="2126" w:type="dxa"/>
            <w:tcBorders>
              <w:top w:val="single" w:sz="4" w:space="0" w:color="auto"/>
            </w:tcBorders>
          </w:tcPr>
          <w:p w:rsidR="00FA68C4" w:rsidRPr="00C82DCB" w:rsidRDefault="00FA68C4" w:rsidP="00BD1CB3">
            <w:pPr>
              <w:rPr>
                <w:rFonts w:cs="Arial"/>
                <w:lang w:val="es-ES"/>
              </w:rPr>
            </w:pPr>
          </w:p>
        </w:tc>
        <w:tc>
          <w:tcPr>
            <w:tcW w:w="1688" w:type="dxa"/>
          </w:tcPr>
          <w:p w:rsidR="00FA68C4" w:rsidRPr="00C82DCB" w:rsidRDefault="00FA68C4" w:rsidP="00BD1CB3">
            <w:pPr>
              <w:rPr>
                <w:rFonts w:cs="Arial"/>
                <w:lang w:val="es-ES"/>
              </w:rPr>
            </w:pPr>
          </w:p>
        </w:tc>
        <w:tc>
          <w:tcPr>
            <w:tcW w:w="1859" w:type="dxa"/>
          </w:tcPr>
          <w:p w:rsidR="00FA68C4" w:rsidRPr="00C82DCB" w:rsidRDefault="003A5AFD" w:rsidP="00BD1CB3">
            <w:pPr>
              <w:rPr>
                <w:rFonts w:cs="Arial"/>
                <w:lang w:val="es-ES"/>
              </w:rPr>
            </w:pPr>
            <w:r>
              <w:rPr>
                <w:rFonts w:cs="Arial"/>
                <w:lang w:val="es-ES"/>
              </w:rPr>
              <w:t>3.000.000</w:t>
            </w:r>
          </w:p>
        </w:tc>
      </w:tr>
    </w:tbl>
    <w:p w:rsidR="0023059D" w:rsidRDefault="0023059D" w:rsidP="000060CF">
      <w:pPr>
        <w:jc w:val="both"/>
        <w:rPr>
          <w:rFonts w:cs="Arial"/>
          <w:b/>
          <w:lang w:val="es-ES"/>
        </w:rPr>
      </w:pPr>
    </w:p>
    <w:p w:rsidR="0023059D" w:rsidRDefault="0023059D" w:rsidP="000060CF">
      <w:pPr>
        <w:jc w:val="both"/>
        <w:rPr>
          <w:rFonts w:cs="Arial"/>
          <w:b/>
          <w:lang w:val="es-ES"/>
        </w:rPr>
      </w:pPr>
    </w:p>
    <w:p w:rsidR="002573DE" w:rsidRPr="000060CF" w:rsidRDefault="002573DE" w:rsidP="000060CF">
      <w:pPr>
        <w:jc w:val="both"/>
        <w:rPr>
          <w:rFonts w:cs="Arial"/>
          <w:b/>
          <w:lang w:val="es-ES"/>
        </w:rPr>
      </w:pPr>
      <w:r w:rsidRPr="000060CF">
        <w:rPr>
          <w:rFonts w:cs="Arial"/>
          <w:b/>
          <w:lang w:val="es-ES"/>
        </w:rPr>
        <w:t>FICHA TÉCNICA:</w:t>
      </w:r>
    </w:p>
    <w:p w:rsidR="002573DE" w:rsidRDefault="002573DE" w:rsidP="00565F8C">
      <w:pPr>
        <w:rPr>
          <w:rFonts w:cs="Arial"/>
        </w:rPr>
      </w:pPr>
    </w:p>
    <w:p w:rsidR="00F8142D" w:rsidRPr="00552F8C" w:rsidRDefault="00F8142D" w:rsidP="00F8142D">
      <w:pPr>
        <w:jc w:val="both"/>
        <w:rPr>
          <w:rFonts w:cs="Arial"/>
          <w:lang w:val="es-ES"/>
        </w:rPr>
      </w:pPr>
      <w:r w:rsidRPr="00552F8C">
        <w:rPr>
          <w:rFonts w:cs="Arial"/>
          <w:b/>
        </w:rPr>
        <w:t>1. RESUMEN DEL PROYECTO</w:t>
      </w:r>
      <w:r w:rsidRPr="00552F8C">
        <w:rPr>
          <w:rFonts w:cs="Arial"/>
          <w:lang w:val="es-ES"/>
        </w:rPr>
        <w:t xml:space="preserve"> </w:t>
      </w:r>
    </w:p>
    <w:p w:rsidR="00F8142D" w:rsidRPr="00552F8C" w:rsidRDefault="00F8142D" w:rsidP="00F8142D">
      <w:pPr>
        <w:jc w:val="both"/>
        <w:rPr>
          <w:rFonts w:cs="Arial"/>
          <w:lang w:val="es-ES"/>
        </w:rPr>
      </w:pPr>
    </w:p>
    <w:p w:rsidR="00F8142D" w:rsidRPr="00552F8C" w:rsidRDefault="00F8142D" w:rsidP="00F8142D">
      <w:pPr>
        <w:autoSpaceDE w:val="0"/>
        <w:autoSpaceDN w:val="0"/>
        <w:adjustRightInd w:val="0"/>
        <w:rPr>
          <w:rFonts w:cs="Arial"/>
          <w:sz w:val="24"/>
          <w:lang w:val="es-MX"/>
        </w:rPr>
      </w:pPr>
      <w:r w:rsidRPr="00552F8C">
        <w:rPr>
          <w:rFonts w:cs="Arial"/>
          <w:sz w:val="24"/>
          <w:lang w:val="es-MX"/>
        </w:rPr>
        <w:t>Con este proyecto se pretende dar a conocer la posible sectorización territorial de la crisis venezolana en los diferentes Estados, a través del análisis de empresas que se fueron constituyendo como monopolios como es el caso de PDVSA y Empresas Polar, así mismo se observará su afectación en el crecimiento del PIB por Estado, llegando a determinar la posible sectorización de la crisis.</w:t>
      </w:r>
    </w:p>
    <w:p w:rsidR="00F8142D" w:rsidRDefault="00F8142D" w:rsidP="00F8142D">
      <w:pPr>
        <w:autoSpaceDE w:val="0"/>
        <w:autoSpaceDN w:val="0"/>
        <w:adjustRightInd w:val="0"/>
        <w:rPr>
          <w:rFonts w:cs="Arial"/>
          <w:sz w:val="24"/>
          <w:lang w:val="es-MX"/>
        </w:rPr>
      </w:pPr>
    </w:p>
    <w:p w:rsidR="00F8142D" w:rsidRPr="00552F8C" w:rsidRDefault="00F8142D" w:rsidP="00F8142D">
      <w:pPr>
        <w:autoSpaceDE w:val="0"/>
        <w:autoSpaceDN w:val="0"/>
        <w:adjustRightInd w:val="0"/>
        <w:rPr>
          <w:rFonts w:cs="Arial"/>
          <w:sz w:val="24"/>
          <w:lang w:val="es-MX"/>
        </w:rPr>
      </w:pPr>
      <w:r w:rsidRPr="00552F8C">
        <w:rPr>
          <w:rFonts w:cs="Arial"/>
          <w:sz w:val="24"/>
          <w:lang w:val="es-MX"/>
        </w:rPr>
        <w:t>Se incluye de forma continua el estudio de otras variables que pueden influir en el PIB como es el caso de la movilidad de mano de obra entre los diferentes Estados.</w:t>
      </w:r>
    </w:p>
    <w:p w:rsidR="00F8142D" w:rsidRPr="00552F8C" w:rsidRDefault="00F8142D" w:rsidP="00F8142D">
      <w:pPr>
        <w:autoSpaceDE w:val="0"/>
        <w:autoSpaceDN w:val="0"/>
        <w:adjustRightInd w:val="0"/>
        <w:rPr>
          <w:rFonts w:cs="Arial"/>
          <w:sz w:val="24"/>
          <w:lang w:val="es-MX"/>
        </w:rPr>
      </w:pPr>
    </w:p>
    <w:p w:rsidR="00F8142D" w:rsidRPr="00552F8C" w:rsidRDefault="00F8142D" w:rsidP="00F8142D">
      <w:pPr>
        <w:autoSpaceDE w:val="0"/>
        <w:autoSpaceDN w:val="0"/>
        <w:adjustRightInd w:val="0"/>
        <w:rPr>
          <w:rFonts w:cs="Arial"/>
          <w:sz w:val="24"/>
          <w:lang w:val="es-MX"/>
        </w:rPr>
      </w:pPr>
      <w:r w:rsidRPr="00552F8C">
        <w:rPr>
          <w:rFonts w:cs="Arial"/>
          <w:sz w:val="24"/>
          <w:lang w:val="es-MX"/>
        </w:rPr>
        <w:t xml:space="preserve">Esta investigación da a conocer, como la crisis que ha desarrollado Venezuela en los últimos </w:t>
      </w:r>
      <w:r w:rsidRPr="00552F8C">
        <w:rPr>
          <w:rFonts w:cs="Arial"/>
          <w:sz w:val="24"/>
          <w:lang w:val="es-MX"/>
        </w:rPr>
        <w:lastRenderedPageBreak/>
        <w:t xml:space="preserve">tiempos, se pudo sectorizar geográficamente en los diferentes Estados por cuestiones de monopolios empresariales y por movilidad de mano de obra, logrando determinar cómo estos dos factores impulsan la economía de los diferentes Estados y de forma consiguiente del país.   </w:t>
      </w:r>
    </w:p>
    <w:p w:rsidR="00F8142D" w:rsidRPr="00F8142D" w:rsidRDefault="00F8142D" w:rsidP="00565F8C">
      <w:pPr>
        <w:rPr>
          <w:rFonts w:cs="Arial"/>
          <w:lang w:val="es-MX"/>
        </w:rPr>
      </w:pPr>
    </w:p>
    <w:tbl>
      <w:tblPr>
        <w:tblW w:w="5000" w:type="pct"/>
        <w:tblLook w:val="04A0" w:firstRow="1" w:lastRow="0" w:firstColumn="1" w:lastColumn="0" w:noHBand="0" w:noVBand="1"/>
      </w:tblPr>
      <w:tblGrid>
        <w:gridCol w:w="10080"/>
      </w:tblGrid>
      <w:tr w:rsidR="0019022E" w:rsidRPr="00552F8C" w:rsidTr="005F7CC1">
        <w:trPr>
          <w:trHeight w:val="4305"/>
        </w:trPr>
        <w:tc>
          <w:tcPr>
            <w:tcW w:w="5000" w:type="pct"/>
            <w:tcBorders>
              <w:top w:val="nil"/>
            </w:tcBorders>
          </w:tcPr>
          <w:p w:rsidR="002573DE" w:rsidRPr="00552F8C" w:rsidRDefault="00301680" w:rsidP="00AE3219">
            <w:pPr>
              <w:jc w:val="both"/>
              <w:rPr>
                <w:rFonts w:cs="Arial"/>
                <w:b/>
              </w:rPr>
            </w:pPr>
            <w:r w:rsidRPr="00552F8C">
              <w:rPr>
                <w:rFonts w:cs="Arial"/>
                <w:b/>
              </w:rPr>
              <w:t xml:space="preserve">2. </w:t>
            </w:r>
            <w:r w:rsidR="002573DE" w:rsidRPr="00552F8C">
              <w:rPr>
                <w:rFonts w:cs="Arial"/>
                <w:b/>
              </w:rPr>
              <w:t>DESCRIPCIÓN DEL PROYECTO</w:t>
            </w:r>
          </w:p>
          <w:p w:rsidR="002573DE" w:rsidRPr="00552F8C" w:rsidRDefault="002573DE" w:rsidP="00AE3219">
            <w:pPr>
              <w:jc w:val="both"/>
              <w:rPr>
                <w:rFonts w:cs="Arial"/>
                <w:lang w:val="es-ES"/>
              </w:rPr>
            </w:pPr>
          </w:p>
          <w:p w:rsidR="002573DE" w:rsidRPr="00552F8C" w:rsidRDefault="002573DE" w:rsidP="00AE3219">
            <w:pPr>
              <w:jc w:val="both"/>
              <w:rPr>
                <w:rFonts w:cs="Arial"/>
                <w:lang w:eastAsia="es-CO"/>
              </w:rPr>
            </w:pPr>
            <w:r w:rsidRPr="00552F8C">
              <w:rPr>
                <w:rFonts w:cs="Arial"/>
                <w:b/>
              </w:rPr>
              <w:t xml:space="preserve">2.1 Justificación </w:t>
            </w:r>
          </w:p>
          <w:p w:rsidR="00D2127B" w:rsidRPr="00552F8C" w:rsidRDefault="00D2127B" w:rsidP="00D2127B">
            <w:pPr>
              <w:tabs>
                <w:tab w:val="left" w:pos="7317"/>
              </w:tabs>
              <w:rPr>
                <w:rFonts w:cs="Arial"/>
                <w:sz w:val="24"/>
                <w:shd w:val="clear" w:color="auto" w:fill="FCFCFC"/>
                <w:lang w:val="es-MX"/>
              </w:rPr>
            </w:pPr>
          </w:p>
          <w:p w:rsidR="003F6A7A" w:rsidRPr="00552F8C" w:rsidRDefault="003F6A7A" w:rsidP="003F6A7A">
            <w:pPr>
              <w:tabs>
                <w:tab w:val="left" w:pos="7317"/>
              </w:tabs>
              <w:rPr>
                <w:rFonts w:cs="Arial"/>
                <w:sz w:val="24"/>
                <w:shd w:val="clear" w:color="auto" w:fill="FCFCFC"/>
                <w:lang w:val="es-MX"/>
              </w:rPr>
            </w:pPr>
            <w:r w:rsidRPr="00552F8C">
              <w:rPr>
                <w:rFonts w:cs="Arial"/>
                <w:sz w:val="24"/>
                <w:shd w:val="clear" w:color="auto" w:fill="FCFCFC"/>
                <w:lang w:val="es-MX"/>
              </w:rPr>
              <w:t>Esta investigación se hace con la finalidad de ampliar la literatura existente sobre la crisis que enfrenta actualmente Venezuela, desde una perspectiva poco indagada como lo es la posible sectorización territorial de la crisis en algunos Estados, y no en todo el país como se conoce comúnmente; teniendo en cuenta la monopolización de empresas con gran impacto dentro de la misma economía, es que se pretende determinar dicho fenómeno. Además de proporcionar a personas interesadas en asuntos económicos y puntualmente del caso venezolano de información de referencia.</w:t>
            </w:r>
          </w:p>
          <w:p w:rsidR="004D3C9E" w:rsidRPr="00552F8C" w:rsidRDefault="004D3C9E" w:rsidP="003F6A7A">
            <w:pPr>
              <w:tabs>
                <w:tab w:val="left" w:pos="7317"/>
              </w:tabs>
              <w:rPr>
                <w:rFonts w:cs="Arial"/>
                <w:sz w:val="24"/>
                <w:shd w:val="clear" w:color="auto" w:fill="FCFCFC"/>
                <w:lang w:val="es-MX"/>
              </w:rPr>
            </w:pPr>
          </w:p>
          <w:p w:rsidR="003F6A7A" w:rsidRPr="00552F8C" w:rsidRDefault="003F6A7A" w:rsidP="003F6A7A">
            <w:pPr>
              <w:tabs>
                <w:tab w:val="left" w:pos="7317"/>
              </w:tabs>
              <w:rPr>
                <w:rFonts w:cs="Arial"/>
                <w:sz w:val="24"/>
                <w:shd w:val="clear" w:color="auto" w:fill="FCFCFC"/>
                <w:lang w:val="es-MX"/>
              </w:rPr>
            </w:pPr>
            <w:r w:rsidRPr="00552F8C">
              <w:rPr>
                <w:rFonts w:cs="Arial"/>
                <w:sz w:val="24"/>
                <w:shd w:val="clear" w:color="auto" w:fill="FCFCFC"/>
                <w:lang w:val="es-MX"/>
              </w:rPr>
              <w:t xml:space="preserve">Una de las principales intenciones de esta investigación es determinar la posible viabilidad de que la monopolización de empresas, impulsen de forma positiva aún en condiciones de crisis a una economía en particular. Este estudio se sitúa en las condiciones actuales del caso venezolano. </w:t>
            </w:r>
          </w:p>
          <w:p w:rsidR="004D3C9E" w:rsidRPr="00552F8C" w:rsidRDefault="004D3C9E" w:rsidP="003F6A7A">
            <w:pPr>
              <w:tabs>
                <w:tab w:val="left" w:pos="7317"/>
              </w:tabs>
              <w:rPr>
                <w:rFonts w:cs="Arial"/>
                <w:sz w:val="24"/>
                <w:shd w:val="clear" w:color="auto" w:fill="FCFCFC"/>
                <w:lang w:val="es-MX"/>
              </w:rPr>
            </w:pPr>
          </w:p>
          <w:p w:rsidR="003F6A7A" w:rsidRPr="00552F8C" w:rsidRDefault="003F6A7A" w:rsidP="003F6A7A">
            <w:pPr>
              <w:autoSpaceDE w:val="0"/>
              <w:autoSpaceDN w:val="0"/>
              <w:adjustRightInd w:val="0"/>
              <w:rPr>
                <w:rFonts w:cs="Arial"/>
                <w:sz w:val="24"/>
                <w:lang w:val="es-MX"/>
              </w:rPr>
            </w:pPr>
            <w:r w:rsidRPr="00552F8C">
              <w:rPr>
                <w:rFonts w:cs="Arial"/>
                <w:sz w:val="24"/>
                <w:lang w:val="es-MX"/>
              </w:rPr>
              <w:t>Con respecto a los datos de la CEPAL (2018) los cuales evidencian la clara dependencia que tiene la economía venezolana al sector petrolero, respaldan la disminución del PIB en un 13% a la reducción del crudo en un 13,7% para el año 2017; mostrando una relación directa entre la variación en cuanto a la producción del petróleo y su afectación en el PIB. Además, del incremento inflacionario que arroja cifras bastante significativas en la actual crisis. El caso puntual de este sector es PDVSA por su influencia en la economía del país. Además, de una repercusión en la empleabilidad de mano de obra y en el abastecimiento interno del crudo.</w:t>
            </w:r>
          </w:p>
          <w:p w:rsidR="003F6A7A" w:rsidRPr="00552F8C" w:rsidRDefault="003F6A7A" w:rsidP="003F6A7A">
            <w:pPr>
              <w:autoSpaceDE w:val="0"/>
              <w:autoSpaceDN w:val="0"/>
              <w:adjustRightInd w:val="0"/>
              <w:rPr>
                <w:rFonts w:cs="Arial"/>
                <w:sz w:val="24"/>
                <w:lang w:val="es-MX"/>
              </w:rPr>
            </w:pPr>
            <w:r w:rsidRPr="00552F8C">
              <w:rPr>
                <w:rFonts w:eastAsia="Yu Gothic UI" w:cs="Arial"/>
                <w:sz w:val="24"/>
                <w:lang w:val="es-MX"/>
              </w:rPr>
              <w:t xml:space="preserve">  </w:t>
            </w:r>
          </w:p>
          <w:p w:rsidR="003F6A7A" w:rsidRPr="00552F8C" w:rsidRDefault="003F6A7A" w:rsidP="003F6A7A">
            <w:pPr>
              <w:autoSpaceDE w:val="0"/>
              <w:autoSpaceDN w:val="0"/>
              <w:adjustRightInd w:val="0"/>
              <w:rPr>
                <w:rFonts w:cs="Arial"/>
                <w:sz w:val="24"/>
                <w:lang w:val="es-MX"/>
              </w:rPr>
            </w:pPr>
            <w:r w:rsidRPr="00552F8C">
              <w:rPr>
                <w:rFonts w:cs="Arial"/>
                <w:sz w:val="24"/>
                <w:lang w:val="es-MX"/>
              </w:rPr>
              <w:t xml:space="preserve">Con respecto a lo anterior, es que se pretende encaminar esta investigación puesto que, teniendo en cuenta estos contextos, se determinara la factibilidad en cuanto a la conformación de monopolios en los diferentes sectores y Estados. Al mismo tiempo, se procura exponer la forma en la cual una crisis puede trascender en los lugares donde estos monopolios no operen o no lo hacen de forma directa, sin desligar el asunto de la población.  </w:t>
            </w:r>
          </w:p>
          <w:p w:rsidR="003F6A7A" w:rsidRPr="00552F8C" w:rsidRDefault="003F6A7A" w:rsidP="009C7F46">
            <w:pPr>
              <w:jc w:val="both"/>
              <w:rPr>
                <w:rFonts w:cs="Arial"/>
                <w:sz w:val="24"/>
                <w:shd w:val="clear" w:color="auto" w:fill="FCFCFC"/>
                <w:lang w:val="es-MX"/>
              </w:rPr>
            </w:pPr>
          </w:p>
          <w:p w:rsidR="002573DE" w:rsidRPr="00552F8C" w:rsidRDefault="002573DE" w:rsidP="003F6A7A">
            <w:pPr>
              <w:jc w:val="both"/>
              <w:rPr>
                <w:rFonts w:cs="Arial"/>
                <w:sz w:val="24"/>
                <w:lang w:eastAsia="es-CO"/>
              </w:rPr>
            </w:pPr>
            <w:r w:rsidRPr="00552F8C">
              <w:rPr>
                <w:rFonts w:cs="Arial"/>
                <w:b/>
                <w:sz w:val="24"/>
                <w:lang w:eastAsia="es-CO"/>
              </w:rPr>
              <w:t xml:space="preserve">2.2 Planteamiento del problema </w:t>
            </w:r>
          </w:p>
          <w:p w:rsidR="003F6A7A" w:rsidRPr="00552F8C" w:rsidRDefault="003F6A7A" w:rsidP="003F6A7A">
            <w:pPr>
              <w:jc w:val="both"/>
              <w:rPr>
                <w:rFonts w:cs="Arial"/>
                <w:sz w:val="24"/>
                <w:lang w:eastAsia="es-CO"/>
              </w:rPr>
            </w:pPr>
          </w:p>
          <w:p w:rsidR="003F6A7A" w:rsidRPr="00552F8C" w:rsidRDefault="003F6A7A" w:rsidP="003F6A7A">
            <w:pPr>
              <w:rPr>
                <w:rFonts w:cs="Arial"/>
                <w:sz w:val="24"/>
                <w:lang w:val="es-MX"/>
              </w:rPr>
            </w:pPr>
            <w:r w:rsidRPr="00552F8C">
              <w:rPr>
                <w:rFonts w:cs="Arial"/>
                <w:sz w:val="24"/>
                <w:lang w:val="es-MX"/>
              </w:rPr>
              <w:t>La economía venezolana, en las últimas décadas, ha estado sometida a fuertes desequilibrios internos y externos que han venido generando grandes distorsiones y problemas coyunturales, que se manifiestan en los niveles de hiperinflación y recesión alcanzados en los últimos tiempos.</w:t>
            </w:r>
          </w:p>
          <w:p w:rsidR="003F6A7A" w:rsidRPr="00552F8C" w:rsidRDefault="003F6A7A" w:rsidP="003F6A7A">
            <w:pPr>
              <w:rPr>
                <w:rFonts w:cs="Arial"/>
                <w:sz w:val="24"/>
                <w:lang w:val="es-MX"/>
              </w:rPr>
            </w:pPr>
          </w:p>
          <w:p w:rsidR="003F6A7A" w:rsidRPr="00552F8C" w:rsidRDefault="003F6A7A" w:rsidP="003F6A7A">
            <w:pPr>
              <w:rPr>
                <w:rFonts w:cs="Arial"/>
                <w:sz w:val="24"/>
                <w:lang w:val="es-MX"/>
              </w:rPr>
            </w:pPr>
            <w:r w:rsidRPr="00552F8C">
              <w:rPr>
                <w:rFonts w:cs="Arial"/>
                <w:sz w:val="24"/>
                <w:lang w:val="es-MX"/>
              </w:rPr>
              <w:t xml:space="preserve">Esa situación ha venido dejando secuelas sociales en el tiempo, tales como la pérdida del </w:t>
            </w:r>
            <w:r w:rsidRPr="00552F8C">
              <w:rPr>
                <w:rFonts w:cs="Arial"/>
                <w:sz w:val="24"/>
                <w:lang w:val="es-MX"/>
              </w:rPr>
              <w:lastRenderedPageBreak/>
              <w:t>poder adquisitivo de las personas y, por ende, la pérdida de la calidad de vida; quiebra de pequeñas y medianas empresas además de la salida masiva de venezolanos al exterior buscando alternativas donde el salario les alcance para una mejor calidad de vida. Como lo argumenta Giussepe (2018):</w:t>
            </w:r>
          </w:p>
          <w:p w:rsidR="003F6A7A" w:rsidRPr="00552F8C" w:rsidRDefault="003F6A7A" w:rsidP="003F6A7A">
            <w:pPr>
              <w:rPr>
                <w:rFonts w:cs="Arial"/>
                <w:sz w:val="24"/>
                <w:lang w:val="es-MX"/>
              </w:rPr>
            </w:pPr>
          </w:p>
          <w:p w:rsidR="003F6A7A" w:rsidRPr="00552F8C" w:rsidRDefault="003F6A7A" w:rsidP="003F6A7A">
            <w:pPr>
              <w:jc w:val="center"/>
              <w:rPr>
                <w:rFonts w:cs="Arial"/>
                <w:lang w:val="es-MX"/>
              </w:rPr>
            </w:pPr>
            <w:r w:rsidRPr="00552F8C">
              <w:rPr>
                <w:rFonts w:cs="Arial"/>
                <w:lang w:val="es-MX"/>
              </w:rPr>
              <w:t>Desde una perspectiva estrictamente económica, el problema de la hiperinflación y recesión en Venezuela pudiera explicarse como consecuencia de factores coyunturales y estructurales propias de esa economía. Fundamentalmente, por la existencia de cuatro grandes desequilibrios: fiscal, cambiario, monetario y de producción. (pág. 5)</w:t>
            </w:r>
          </w:p>
          <w:p w:rsidR="003F6A7A" w:rsidRPr="00552F8C" w:rsidRDefault="003F6A7A" w:rsidP="003F6A7A">
            <w:pPr>
              <w:jc w:val="center"/>
              <w:rPr>
                <w:rFonts w:cs="Arial"/>
                <w:lang w:val="es-MX"/>
              </w:rPr>
            </w:pPr>
          </w:p>
          <w:p w:rsidR="003F6A7A" w:rsidRPr="00552F8C" w:rsidRDefault="003F6A7A" w:rsidP="003F6A7A">
            <w:pPr>
              <w:rPr>
                <w:rFonts w:cs="Arial"/>
                <w:sz w:val="24"/>
                <w:lang w:val="es-MX"/>
              </w:rPr>
            </w:pPr>
            <w:r w:rsidRPr="00552F8C">
              <w:rPr>
                <w:rFonts w:cs="Arial"/>
                <w:sz w:val="24"/>
                <w:lang w:val="es-MX"/>
              </w:rPr>
              <w:t xml:space="preserve">El aumento de los precios en la economía venezolana se ha visto reflejada como se presentó brevemente, en el poder adquisitivo de las personas, en el cierre de empresas de poco impacto, el aumento de la migración entre otros factores representativos que han desequilibrado la economía del país.  </w:t>
            </w:r>
          </w:p>
          <w:p w:rsidR="003F6A7A" w:rsidRPr="00552F8C" w:rsidRDefault="003F6A7A" w:rsidP="003F6A7A">
            <w:pPr>
              <w:rPr>
                <w:rFonts w:cs="Arial"/>
                <w:sz w:val="24"/>
                <w:lang w:val="es-MX"/>
              </w:rPr>
            </w:pPr>
          </w:p>
          <w:p w:rsidR="003F6A7A" w:rsidRPr="00552F8C" w:rsidRDefault="003F6A7A" w:rsidP="003F6A7A">
            <w:pPr>
              <w:rPr>
                <w:rFonts w:cs="Arial"/>
                <w:sz w:val="24"/>
                <w:lang w:val="es-MX"/>
              </w:rPr>
            </w:pPr>
            <w:r w:rsidRPr="00552F8C">
              <w:rPr>
                <w:rFonts w:cs="Arial"/>
                <w:sz w:val="24"/>
                <w:lang w:val="es-MX"/>
              </w:rPr>
              <w:t>Con la finalidad de observar la gravedad del problema en cuanto a la crisis del país, se comenzará con identificar los principales monopolios que se establecieron en el país durante las dos últimas décadas, haciendo participe a empresas como PDVSA (Petróleos de Venezuela S.A.) y Empresas Polar. Dichas compañías han sido de gran importancia para la economía tanto interna como externa del país, puesto que producen diferentes bienes tales como alimentos y petróleo. El efecto monopolístico se yuxtapone con las diferentes dificultades que presenta la producción en sí misma, como resultado del relativo encarecimiento de las materias primas, las restricciones impuestas tanto de forma interna como externa y las consecuencias de la crisis actual que delimitan la producción misma.</w:t>
            </w:r>
          </w:p>
          <w:p w:rsidR="003F6A7A" w:rsidRPr="00552F8C" w:rsidRDefault="003F6A7A" w:rsidP="003F6A7A">
            <w:pPr>
              <w:rPr>
                <w:rFonts w:cs="Arial"/>
                <w:sz w:val="24"/>
                <w:lang w:val="es-MX"/>
              </w:rPr>
            </w:pPr>
            <w:r w:rsidRPr="00552F8C">
              <w:rPr>
                <w:rFonts w:cs="Arial"/>
                <w:sz w:val="24"/>
                <w:lang w:val="es-MX"/>
              </w:rPr>
              <w:t xml:space="preserve"> </w:t>
            </w:r>
          </w:p>
          <w:p w:rsidR="003F6A7A" w:rsidRPr="00552F8C" w:rsidRDefault="003F6A7A" w:rsidP="003F6A7A">
            <w:pPr>
              <w:rPr>
                <w:rFonts w:cs="Arial"/>
                <w:sz w:val="24"/>
                <w:lang w:val="es-MX"/>
              </w:rPr>
            </w:pPr>
            <w:r w:rsidRPr="00552F8C">
              <w:rPr>
                <w:rFonts w:cs="Arial"/>
                <w:sz w:val="24"/>
                <w:lang w:val="es-MX"/>
              </w:rPr>
              <w:t>Al considerar la ubicación de estas empresas, las cuales están situadas en no más de 10 de los 23 Estados que constituyen el país y de forma general en la parte costera, se logra observar a groso modo que estos Estados son los que más promueven el crecimiento económico del país, claramente se habla de crecimiento económico en Venezuela, teniendo en cuenta sus condiciones actuales.</w:t>
            </w:r>
          </w:p>
          <w:p w:rsidR="003F6A7A" w:rsidRPr="00552F8C" w:rsidRDefault="003F6A7A" w:rsidP="003F6A7A">
            <w:pPr>
              <w:rPr>
                <w:rFonts w:cs="Arial"/>
                <w:sz w:val="24"/>
                <w:lang w:val="es-MX"/>
              </w:rPr>
            </w:pPr>
          </w:p>
          <w:p w:rsidR="003F6A7A" w:rsidRPr="00552F8C" w:rsidRDefault="003F6A7A" w:rsidP="003F6A7A">
            <w:pPr>
              <w:rPr>
                <w:rFonts w:cs="Arial"/>
                <w:sz w:val="24"/>
                <w:lang w:val="es-MX"/>
              </w:rPr>
            </w:pPr>
            <w:r w:rsidRPr="00552F8C">
              <w:rPr>
                <w:rFonts w:cs="Arial"/>
                <w:sz w:val="24"/>
                <w:lang w:val="es-MX"/>
              </w:rPr>
              <w:t>Lo anterior se hace con el propósito de determinar si dicha crisis, trasciende en todo el territorio o simplemente se da en los Estados en los cuales dichos monopolios no operan de forma directa, es decir, entender cómo ha influido la monopolización de algunas empresas venezolanas a la misma estimulación de la economía, y de esta forma dar a conocer dos puntos esenciales en la investigación. El primero, consiste en observar la influencia de la crisis sobre la economía, y de forma consiguiente la posible sectorización de esta, en los diferentes Estados, a partir de la conformación de monopolios.</w:t>
            </w:r>
          </w:p>
          <w:p w:rsidR="003F6A7A" w:rsidRPr="00552F8C" w:rsidRDefault="003F6A7A" w:rsidP="003F6A7A">
            <w:pPr>
              <w:rPr>
                <w:rFonts w:cs="Arial"/>
                <w:sz w:val="24"/>
                <w:lang w:val="es-MX"/>
              </w:rPr>
            </w:pPr>
          </w:p>
          <w:p w:rsidR="003F6A7A" w:rsidRDefault="003F6A7A" w:rsidP="003F6A7A">
            <w:pPr>
              <w:rPr>
                <w:rFonts w:cs="Arial"/>
                <w:sz w:val="24"/>
                <w:lang w:val="es-MX"/>
              </w:rPr>
            </w:pPr>
            <w:r w:rsidRPr="00552F8C">
              <w:rPr>
                <w:rFonts w:cs="Arial"/>
                <w:sz w:val="24"/>
                <w:lang w:val="es-MX"/>
              </w:rPr>
              <w:t xml:space="preserve"> El segundo punto, bastante ligado con el anterior, es evaluar el asunto poblacional del país teniendo en cuenta los dos últimos censos realizados. Esto con el fin de observar si en ciertas situaciones como la crisis venezolana, la monopolización de algunas empresas incide de alguna manera en la economía del país al igual que en la sociedad, en aspectos como la migración y el abastecimiento de bienes y servicios.</w:t>
            </w:r>
          </w:p>
          <w:p w:rsidR="0029504A" w:rsidRDefault="0029504A" w:rsidP="003F6A7A">
            <w:pPr>
              <w:rPr>
                <w:rFonts w:cs="Arial"/>
                <w:sz w:val="24"/>
                <w:lang w:val="es-MX"/>
              </w:rPr>
            </w:pPr>
          </w:p>
          <w:p w:rsidR="002626B9" w:rsidRPr="00552F8C" w:rsidRDefault="0029504A" w:rsidP="002626B9">
            <w:pPr>
              <w:jc w:val="both"/>
              <w:rPr>
                <w:rFonts w:cs="Arial"/>
                <w:lang w:val="es-MX"/>
              </w:rPr>
            </w:pPr>
            <w:r>
              <w:rPr>
                <w:rFonts w:cs="Arial"/>
                <w:sz w:val="24"/>
                <w:lang w:val="es-MX"/>
              </w:rPr>
              <w:t>Este pro</w:t>
            </w:r>
            <w:r w:rsidR="00E67900">
              <w:rPr>
                <w:rFonts w:cs="Arial"/>
                <w:sz w:val="24"/>
                <w:lang w:val="es-MX"/>
              </w:rPr>
              <w:t>yecto se fundamentará además en</w:t>
            </w:r>
            <w:r>
              <w:rPr>
                <w:rFonts w:cs="Arial"/>
                <w:sz w:val="24"/>
                <w:lang w:val="es-MX"/>
              </w:rPr>
              <w:t xml:space="preserve"> la pregunta de investigación logrand</w:t>
            </w:r>
            <w:r w:rsidR="002626B9">
              <w:rPr>
                <w:rFonts w:cs="Arial"/>
                <w:sz w:val="24"/>
                <w:lang w:val="es-MX"/>
              </w:rPr>
              <w:t xml:space="preserve">o determinar: </w:t>
            </w:r>
            <w:r w:rsidR="00B957FE">
              <w:rPr>
                <w:rFonts w:cs="Arial"/>
                <w:sz w:val="24"/>
                <w:lang w:val="es-MX"/>
              </w:rPr>
              <w:t xml:space="preserve">¿cuál es el efecto por Estado de la monopolización de algunas empresas venezolanas en la dinamización de la economía? </w:t>
            </w:r>
          </w:p>
          <w:p w:rsidR="002626B9" w:rsidRPr="00552F8C" w:rsidRDefault="002626B9" w:rsidP="002626B9">
            <w:pPr>
              <w:jc w:val="both"/>
              <w:rPr>
                <w:rFonts w:cs="Arial"/>
                <w:lang w:val="es-MX"/>
              </w:rPr>
            </w:pPr>
          </w:p>
          <w:p w:rsidR="00267C27" w:rsidRPr="00552F8C" w:rsidRDefault="00267C27" w:rsidP="009C7F46">
            <w:pPr>
              <w:jc w:val="both"/>
              <w:rPr>
                <w:rFonts w:cs="Arial"/>
                <w:sz w:val="24"/>
                <w:lang w:eastAsia="es-CO"/>
              </w:rPr>
            </w:pPr>
            <w:r w:rsidRPr="00552F8C">
              <w:rPr>
                <w:rFonts w:cs="Arial"/>
                <w:b/>
                <w:sz w:val="24"/>
                <w:lang w:eastAsia="es-CO"/>
              </w:rPr>
              <w:t xml:space="preserve">2.3 Referente teórico y conceptual inicial. </w:t>
            </w:r>
          </w:p>
          <w:p w:rsidR="002F271C" w:rsidRPr="00552F8C" w:rsidRDefault="002F271C" w:rsidP="009C7F46">
            <w:pPr>
              <w:jc w:val="both"/>
              <w:rPr>
                <w:rFonts w:cs="Arial"/>
                <w:sz w:val="24"/>
                <w:lang w:eastAsia="es-CO"/>
              </w:rPr>
            </w:pPr>
          </w:p>
          <w:p w:rsidR="002F271C" w:rsidRPr="00552F8C" w:rsidRDefault="002F271C" w:rsidP="002F271C">
            <w:pPr>
              <w:autoSpaceDE w:val="0"/>
              <w:autoSpaceDN w:val="0"/>
              <w:adjustRightInd w:val="0"/>
              <w:jc w:val="both"/>
              <w:rPr>
                <w:rFonts w:cs="Arial"/>
                <w:sz w:val="24"/>
                <w:lang w:val="es-MX"/>
              </w:rPr>
            </w:pPr>
            <w:r w:rsidRPr="00552F8C">
              <w:rPr>
                <w:rFonts w:cs="Arial"/>
                <w:sz w:val="24"/>
                <w:lang w:val="es-MX"/>
              </w:rPr>
              <w:t>Esta investigación, se fundamentará teóricamente en aspectos como los monopolios y la posible sectorización territorial de la crisis venezolana en los diferentes Estados. Conjuntamente, se ampliará la información acerca de la posible dinamización de la economía como consecuencia del poder hegemónico que presentan algunas empresas en ciertos sectores del mercado. De forma paralela se puntualizará en el caso poblacional y su influencia respectivamente.</w:t>
            </w:r>
          </w:p>
          <w:p w:rsidR="002F271C" w:rsidRPr="00552F8C" w:rsidRDefault="002F271C" w:rsidP="002F271C">
            <w:pPr>
              <w:autoSpaceDE w:val="0"/>
              <w:autoSpaceDN w:val="0"/>
              <w:adjustRightInd w:val="0"/>
              <w:jc w:val="both"/>
              <w:rPr>
                <w:rFonts w:cs="Arial"/>
                <w:sz w:val="24"/>
                <w:lang w:val="es-MX"/>
              </w:rPr>
            </w:pPr>
          </w:p>
          <w:p w:rsidR="002F271C" w:rsidRPr="00552F8C" w:rsidRDefault="002F271C" w:rsidP="002F271C">
            <w:pPr>
              <w:autoSpaceDE w:val="0"/>
              <w:autoSpaceDN w:val="0"/>
              <w:adjustRightInd w:val="0"/>
              <w:jc w:val="both"/>
              <w:rPr>
                <w:rFonts w:cs="Arial"/>
                <w:sz w:val="24"/>
                <w:lang w:val="es-MX"/>
              </w:rPr>
            </w:pPr>
            <w:r w:rsidRPr="00552F8C">
              <w:rPr>
                <w:rFonts w:cs="Arial"/>
                <w:sz w:val="24"/>
                <w:lang w:val="es-MX"/>
              </w:rPr>
              <w:t xml:space="preserve">En cuanto a los monopolios, Javier Agostini (2011) realiza un estudio de la forma en cómo incide negativamente el establecimiento de monopolios y oligopolios en la economía, y lo muestra desde lo sucedido con el grupo empresarial SIDERPRO en el Estado de Zulia, el cual se vio obligado a cerrar. La investigación de este autor es en términos generales disímil con la presente pesquisa puesto que, esta indagación pretende salvaguardar la monopolización de empresas para impulsar de alguna forma la economía en situaciones de crisis. El autor, por el contrario, se sitúa en las consecuencias que presenta el establecimiento de los monopolios, sin embargo, en términos más específicos dicha diferenciación se puede notar por diferentes aspectos, entre ellos está  el hecho de que cada investigación se enfoca en talentes diferente, además de que esta postura parte del hecho de que existe una crisis y de esta forma desarrolla un supuesto de que el poder hegemónico de un sector económico en particular como el caso de PDVSA y Empresas Polar impulsan la economía. </w:t>
            </w:r>
          </w:p>
          <w:p w:rsidR="002F271C" w:rsidRPr="00552F8C" w:rsidRDefault="002F271C" w:rsidP="002F271C">
            <w:pPr>
              <w:autoSpaceDE w:val="0"/>
              <w:autoSpaceDN w:val="0"/>
              <w:adjustRightInd w:val="0"/>
              <w:jc w:val="both"/>
              <w:rPr>
                <w:rFonts w:cs="Arial"/>
                <w:sz w:val="24"/>
                <w:lang w:val="es-MX"/>
              </w:rPr>
            </w:pPr>
            <w:r w:rsidRPr="00552F8C">
              <w:rPr>
                <w:rFonts w:cs="Arial"/>
                <w:sz w:val="24"/>
                <w:lang w:val="es-MX"/>
              </w:rPr>
              <w:t xml:space="preserve"> Argumenta Agostini (2011):</w:t>
            </w:r>
          </w:p>
          <w:p w:rsidR="002F271C" w:rsidRPr="00552F8C" w:rsidRDefault="002F271C" w:rsidP="002F271C">
            <w:pPr>
              <w:autoSpaceDE w:val="0"/>
              <w:autoSpaceDN w:val="0"/>
              <w:adjustRightInd w:val="0"/>
              <w:jc w:val="both"/>
              <w:rPr>
                <w:rFonts w:cs="Arial"/>
                <w:sz w:val="24"/>
                <w:lang w:val="es-MX"/>
              </w:rPr>
            </w:pPr>
          </w:p>
          <w:p w:rsidR="002F271C" w:rsidRPr="00552F8C" w:rsidRDefault="002F271C" w:rsidP="002F271C">
            <w:pPr>
              <w:autoSpaceDE w:val="0"/>
              <w:autoSpaceDN w:val="0"/>
              <w:adjustRightInd w:val="0"/>
              <w:jc w:val="center"/>
              <w:rPr>
                <w:rFonts w:cs="Arial"/>
                <w:lang w:val="es-MX"/>
              </w:rPr>
            </w:pPr>
            <w:r w:rsidRPr="00552F8C">
              <w:rPr>
                <w:rFonts w:cs="Arial"/>
                <w:bCs/>
                <w:lang w:val="es-MX"/>
              </w:rPr>
              <w:t>El monopolio es</w:t>
            </w:r>
            <w:r w:rsidRPr="00552F8C">
              <w:rPr>
                <w:rFonts w:cs="Arial"/>
                <w:lang w:val="es-MX"/>
              </w:rPr>
              <w:t xml:space="preserve"> el modelo opuesto a la competencia perfecta, o sea cuando la</w:t>
            </w:r>
          </w:p>
          <w:p w:rsidR="002F271C" w:rsidRPr="00552F8C" w:rsidRDefault="002F271C" w:rsidP="002F271C">
            <w:pPr>
              <w:autoSpaceDE w:val="0"/>
              <w:autoSpaceDN w:val="0"/>
              <w:adjustRightInd w:val="0"/>
              <w:jc w:val="center"/>
              <w:rPr>
                <w:rFonts w:cs="Arial"/>
                <w:lang w:val="es-MX"/>
              </w:rPr>
            </w:pPr>
            <w:r w:rsidRPr="00552F8C">
              <w:rPr>
                <w:rFonts w:cs="Arial"/>
                <w:lang w:val="es-MX"/>
              </w:rPr>
              <w:t>empresa sea el único vendedor del mercado por encontrarse en</w:t>
            </w:r>
          </w:p>
          <w:p w:rsidR="002F271C" w:rsidRPr="00552F8C" w:rsidRDefault="002F271C" w:rsidP="002F271C">
            <w:pPr>
              <w:autoSpaceDE w:val="0"/>
              <w:autoSpaceDN w:val="0"/>
              <w:adjustRightInd w:val="0"/>
              <w:jc w:val="center"/>
              <w:rPr>
                <w:rFonts w:cs="Arial"/>
                <w:lang w:val="es-MX"/>
              </w:rPr>
            </w:pPr>
            <w:r w:rsidRPr="00552F8C">
              <w:rPr>
                <w:rFonts w:cs="Arial"/>
                <w:lang w:val="es-MX"/>
              </w:rPr>
              <w:t>situaciones como las siguientes:</w:t>
            </w:r>
          </w:p>
          <w:p w:rsidR="002F271C" w:rsidRPr="00552F8C" w:rsidRDefault="002F271C" w:rsidP="002F271C">
            <w:pPr>
              <w:autoSpaceDE w:val="0"/>
              <w:autoSpaceDN w:val="0"/>
              <w:adjustRightInd w:val="0"/>
              <w:jc w:val="center"/>
              <w:rPr>
                <w:rFonts w:cs="Arial"/>
                <w:lang w:val="es-MX"/>
              </w:rPr>
            </w:pPr>
            <w:r w:rsidRPr="00552F8C">
              <w:rPr>
                <w:rFonts w:cs="Arial"/>
                <w:lang w:val="es-MX"/>
              </w:rPr>
              <w:t>• Control total de la oferta de un producto.</w:t>
            </w:r>
          </w:p>
          <w:p w:rsidR="002F271C" w:rsidRPr="00552F8C" w:rsidRDefault="002F271C" w:rsidP="002F271C">
            <w:pPr>
              <w:autoSpaceDE w:val="0"/>
              <w:autoSpaceDN w:val="0"/>
              <w:adjustRightInd w:val="0"/>
              <w:jc w:val="center"/>
              <w:rPr>
                <w:rFonts w:cs="Arial"/>
                <w:lang w:val="es-MX"/>
              </w:rPr>
            </w:pPr>
            <w:r w:rsidRPr="00552F8C">
              <w:rPr>
                <w:rFonts w:cs="Arial"/>
                <w:lang w:val="es-MX"/>
              </w:rPr>
              <w:t>• Posibilidad de producir a un costo muy bajo el volumen suficiente</w:t>
            </w:r>
          </w:p>
          <w:p w:rsidR="002F271C" w:rsidRPr="00552F8C" w:rsidRDefault="002F271C" w:rsidP="002F271C">
            <w:pPr>
              <w:autoSpaceDE w:val="0"/>
              <w:autoSpaceDN w:val="0"/>
              <w:adjustRightInd w:val="0"/>
              <w:jc w:val="center"/>
              <w:rPr>
                <w:rFonts w:cs="Arial"/>
                <w:lang w:val="es-MX"/>
              </w:rPr>
            </w:pPr>
            <w:r w:rsidRPr="00552F8C">
              <w:rPr>
                <w:rFonts w:cs="Arial"/>
                <w:lang w:val="es-MX"/>
              </w:rPr>
              <w:t>para abastecer a todo el mercado a un precio rentable e inferior al</w:t>
            </w:r>
          </w:p>
          <w:p w:rsidR="002F271C" w:rsidRPr="00552F8C" w:rsidRDefault="002F271C" w:rsidP="002F271C">
            <w:pPr>
              <w:autoSpaceDE w:val="0"/>
              <w:autoSpaceDN w:val="0"/>
              <w:adjustRightInd w:val="0"/>
              <w:jc w:val="center"/>
              <w:rPr>
                <w:rFonts w:cs="Arial"/>
                <w:lang w:val="es-MX"/>
              </w:rPr>
            </w:pPr>
            <w:r w:rsidRPr="00552F8C">
              <w:rPr>
                <w:rFonts w:cs="Arial"/>
                <w:lang w:val="es-MX"/>
              </w:rPr>
              <w:t>de cualquier competidor.</w:t>
            </w:r>
          </w:p>
          <w:p w:rsidR="002F271C" w:rsidRPr="00552F8C" w:rsidRDefault="002F271C" w:rsidP="002F271C">
            <w:pPr>
              <w:autoSpaceDE w:val="0"/>
              <w:autoSpaceDN w:val="0"/>
              <w:adjustRightInd w:val="0"/>
              <w:jc w:val="center"/>
              <w:rPr>
                <w:rFonts w:cs="Arial"/>
                <w:lang w:val="es-MX"/>
              </w:rPr>
            </w:pPr>
            <w:r w:rsidRPr="00552F8C">
              <w:rPr>
                <w:rFonts w:cs="Arial"/>
                <w:lang w:val="es-MX"/>
              </w:rPr>
              <w:t>• Existe disposición exclusiva de patentes inherentes al producto.</w:t>
            </w:r>
          </w:p>
          <w:p w:rsidR="002F271C" w:rsidRPr="00552F8C" w:rsidRDefault="002F271C" w:rsidP="002F271C">
            <w:pPr>
              <w:autoSpaceDE w:val="0"/>
              <w:autoSpaceDN w:val="0"/>
              <w:adjustRightInd w:val="0"/>
              <w:jc w:val="center"/>
              <w:rPr>
                <w:rFonts w:cs="Arial"/>
                <w:lang w:val="es-MX"/>
              </w:rPr>
            </w:pPr>
            <w:r w:rsidRPr="00552F8C">
              <w:rPr>
                <w:rFonts w:cs="Arial"/>
                <w:lang w:val="es-MX"/>
              </w:rPr>
              <w:t>• Existe exclusividad otorgada por el gobierno para elaborar un</w:t>
            </w:r>
          </w:p>
          <w:p w:rsidR="002F271C" w:rsidRPr="00552F8C" w:rsidRDefault="002F271C" w:rsidP="002F271C">
            <w:pPr>
              <w:autoSpaceDE w:val="0"/>
              <w:autoSpaceDN w:val="0"/>
              <w:adjustRightInd w:val="0"/>
              <w:jc w:val="center"/>
              <w:rPr>
                <w:rFonts w:cs="Arial"/>
                <w:lang w:val="es-MX"/>
              </w:rPr>
            </w:pPr>
            <w:r w:rsidRPr="00552F8C">
              <w:rPr>
                <w:rFonts w:cs="Arial"/>
                <w:lang w:val="es-MX"/>
              </w:rPr>
              <w:t>producto o prestar un servicio, o bien, el ejercicio del monopolio</w:t>
            </w:r>
          </w:p>
          <w:p w:rsidR="002F271C" w:rsidRPr="00552F8C" w:rsidRDefault="002F271C" w:rsidP="002F271C">
            <w:pPr>
              <w:autoSpaceDE w:val="0"/>
              <w:autoSpaceDN w:val="0"/>
              <w:adjustRightInd w:val="0"/>
              <w:jc w:val="center"/>
              <w:rPr>
                <w:rFonts w:cs="Arial"/>
                <w:lang w:val="es-MX"/>
              </w:rPr>
            </w:pPr>
            <w:r w:rsidRPr="00552F8C">
              <w:rPr>
                <w:rFonts w:cs="Arial"/>
                <w:lang w:val="es-MX"/>
              </w:rPr>
              <w:t>directamente por una empresa del estado. (pág. 51).</w:t>
            </w:r>
          </w:p>
          <w:p w:rsidR="002F271C" w:rsidRPr="00552F8C" w:rsidRDefault="002F271C" w:rsidP="002F271C">
            <w:pPr>
              <w:autoSpaceDE w:val="0"/>
              <w:autoSpaceDN w:val="0"/>
              <w:adjustRightInd w:val="0"/>
              <w:rPr>
                <w:rFonts w:cs="Arial"/>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Además, se hace la distinción entre el monopolio que se establece en una empresa estatal y en una privada. El escritor con este fragmento corrobora lo que se ha pretendido desarrollar a lo largo del trabajo puesto que, describe las características puntuales que enmarcan conceptualmente el termino monopolio, haciendo que de forma continua apoye el postulado inicial del impulso económico que generan los monopolios en una crisis.</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Sin embargo, en términos generales, se aprecia una relación entre los postulados del autor y los descritos a lo largo de la investigación, en términos que se adopta a una empresa monopolista como cualquier otro negocio, el cual tiene que enfrentarse a dos fuerzas determinantes: la primera, a un conjunto de condiciones de demanda del bien o servicio que produce y como segundo a un conjunto de condiciones de costo que determinan cuánto tiene que pagar por los recursos que necesita para producir y por el trabajo requerido en la producción. </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Un caso más puntual para explorar las condiciones monopólicas en venezolana es el caso del poder preeminente que tiene el sector petrolero (PDVSA) en la economía del país. Como lo evidencian Gracia y Reyes (2008):</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jc w:val="center"/>
              <w:rPr>
                <w:rFonts w:cs="Arial"/>
                <w:lang w:val="es-MX"/>
              </w:rPr>
            </w:pPr>
            <w:r w:rsidRPr="00552F8C">
              <w:rPr>
                <w:rFonts w:cs="Arial"/>
                <w:lang w:val="es-MX"/>
              </w:rPr>
              <w:t>El ingreso petrolero es un fuerte determinante en la formulación de la política económica, ya que con este se financian programas sociales e inversiones públicas. Además, el problema de la dependencia económica del petróleo es un elemento importante en el análisis de la economía venezolana dado que está muy vulnerable a las variaciones del precio internacional del crudo. Si el precio del barril de petróleo baja, los recursos disminuyen. (pág. 31).</w:t>
            </w:r>
          </w:p>
          <w:p w:rsidR="002F271C" w:rsidRPr="00552F8C" w:rsidRDefault="002F271C" w:rsidP="002F271C">
            <w:pPr>
              <w:autoSpaceDE w:val="0"/>
              <w:autoSpaceDN w:val="0"/>
              <w:adjustRightInd w:val="0"/>
              <w:jc w:val="center"/>
              <w:rPr>
                <w:rFonts w:cs="Arial"/>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Dichos autores, evidencian que en el periodo electoral de Hugo Chávez Frías (1999-2013) el impacto positivo que tiene la extracción del petróleo para la misma economía, además que trasciende a asuntos más sociales, ya que el gasto se destinaba en grandes proporciones a este sector. Esto nos ayuda a determinar que la empresa petrolera estatal, era un monopolio antes de la misma crisis puesto que, su poder hegemónico en la economía era total en este sector, haciendo que de forma continua dicha caracterización se arraigara aún más con la presente crisis.</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La siguiente grafica muestra el poder que presenta PDVSA en el sector petrolero y de forma consiguiente en la misma economía venezolana, mostrando los Estados más característicos para este monopolio. Además, se logra determinar cómo se presentó inicialmente, que los Estados más representativos en la economía del país se encuentran en la parte norte; con un significativo volumen de explotación petrolero con respecto a los otros Estados.</w:t>
            </w:r>
          </w:p>
          <w:p w:rsidR="002F271C" w:rsidRPr="00552F8C" w:rsidRDefault="002F271C" w:rsidP="00862660">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FE7518" w:rsidRDefault="00FE7518"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r w:rsidRPr="00552F8C">
              <w:rPr>
                <w:rFonts w:cs="Arial"/>
                <w:sz w:val="24"/>
                <w:lang w:val="es-MX"/>
              </w:rPr>
              <w:t>Gráfico 1.     Expendio de petróleo en los diferentes Estados de Venezuela.</w:t>
            </w:r>
          </w:p>
          <w:p w:rsidR="002F271C" w:rsidRPr="00552F8C" w:rsidRDefault="00FE7518" w:rsidP="009317B4">
            <w:pPr>
              <w:autoSpaceDE w:val="0"/>
              <w:autoSpaceDN w:val="0"/>
              <w:adjustRightInd w:val="0"/>
              <w:jc w:val="center"/>
              <w:rPr>
                <w:rFonts w:cs="Arial"/>
                <w:sz w:val="24"/>
                <w:lang w:val="es-MX"/>
              </w:rPr>
            </w:pPr>
            <w:r w:rsidRPr="00552F8C">
              <w:rPr>
                <w:noProof/>
                <w:lang w:val="en-US" w:eastAsia="en-US" w:bidi="ar-SA"/>
              </w:rPr>
              <w:drawing>
                <wp:anchor distT="0" distB="0" distL="114300" distR="114300" simplePos="0" relativeHeight="251659264" behindDoc="0" locked="0" layoutInCell="1" allowOverlap="1" wp14:anchorId="4FB8DFEC" wp14:editId="02734AB0">
                  <wp:simplePos x="0" y="0"/>
                  <wp:positionH relativeFrom="margin">
                    <wp:posOffset>276978</wp:posOffset>
                  </wp:positionH>
                  <wp:positionV relativeFrom="paragraph">
                    <wp:posOffset>72021</wp:posOffset>
                  </wp:positionV>
                  <wp:extent cx="5806440" cy="3062177"/>
                  <wp:effectExtent l="0" t="0" r="3810" b="5080"/>
                  <wp:wrapNone/>
                  <wp:docPr id="2" name="Imagen 2" descr="C:\Users\Asus\Desktop\mapa pdv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mapa pdv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605" cy="3078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FE7518" w:rsidRDefault="009317B4" w:rsidP="009317B4">
            <w:pPr>
              <w:tabs>
                <w:tab w:val="left" w:pos="4039"/>
                <w:tab w:val="center" w:pos="4932"/>
              </w:tabs>
              <w:autoSpaceDE w:val="0"/>
              <w:autoSpaceDN w:val="0"/>
              <w:adjustRightInd w:val="0"/>
              <w:rPr>
                <w:rFonts w:cs="Arial"/>
                <w:sz w:val="24"/>
                <w:lang w:val="es-MX"/>
              </w:rPr>
            </w:pPr>
            <w:r>
              <w:rPr>
                <w:rFonts w:cs="Arial"/>
                <w:sz w:val="24"/>
                <w:lang w:val="es-MX"/>
              </w:rPr>
              <w:tab/>
            </w:r>
          </w:p>
          <w:p w:rsidR="002F271C" w:rsidRPr="00552F8C" w:rsidRDefault="009317B4" w:rsidP="009317B4">
            <w:pPr>
              <w:tabs>
                <w:tab w:val="left" w:pos="4039"/>
                <w:tab w:val="center" w:pos="4932"/>
              </w:tabs>
              <w:autoSpaceDE w:val="0"/>
              <w:autoSpaceDN w:val="0"/>
              <w:adjustRightInd w:val="0"/>
              <w:rPr>
                <w:rFonts w:cs="Arial"/>
                <w:sz w:val="24"/>
                <w:lang w:val="es-MX"/>
              </w:rPr>
            </w:pPr>
            <w:r>
              <w:rPr>
                <w:rFonts w:cs="Arial"/>
                <w:sz w:val="24"/>
                <w:lang w:val="es-MX"/>
              </w:rPr>
              <w:tab/>
            </w:r>
            <w:r w:rsidR="002F271C" w:rsidRPr="00552F8C">
              <w:rPr>
                <w:rFonts w:cs="Arial"/>
                <w:sz w:val="24"/>
                <w:lang w:val="es-MX"/>
              </w:rPr>
              <w:t>Fuente: PDVSA.</w:t>
            </w:r>
          </w:p>
          <w:p w:rsidR="002F271C" w:rsidRPr="00552F8C" w:rsidRDefault="002F271C" w:rsidP="002F271C">
            <w:pPr>
              <w:autoSpaceDE w:val="0"/>
              <w:autoSpaceDN w:val="0"/>
              <w:adjustRightInd w:val="0"/>
              <w:jc w:val="center"/>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Otro caso que cabe la pena destacar en el asunto de los monopolios, es el caso de Empresas Polar. “</w:t>
            </w:r>
            <w:r w:rsidRPr="00552F8C">
              <w:rPr>
                <w:sz w:val="24"/>
                <w:lang w:val="es-MX"/>
              </w:rPr>
              <w:t xml:space="preserve">El monopolio de alimentos más importante del país, las llamadas Empresas Polar, está celebrando 70 años de fundada” (Gómez, 2010, pág. 8) donde como lo resalta el autor, dicha empresa tenía el dominio casi por completo </w:t>
            </w:r>
            <w:r w:rsidRPr="00552F8C">
              <w:rPr>
                <w:rFonts w:cs="Arial"/>
                <w:sz w:val="24"/>
                <w:lang w:val="es-MX"/>
              </w:rPr>
              <w:t>del sector alimentario en Venezuela, el cual producía en términos generales la mayoría de los productos alimentarios demandados internamente, es decir, cumplía con gran parte del abastecimiento del país.</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Como se presenta en la gráfica número 2. Empresas Polar tenían sus principales plantas en los Estados de Táchira, Miranda y Aragua y centros de distribución en varios Estados, mostrando de forma consiguiente el gran poder que presentaba en el mercado alimentario esta empresa dentro del país.  </w:t>
            </w:r>
          </w:p>
          <w:p w:rsidR="00B07C83" w:rsidRPr="00552F8C" w:rsidRDefault="00B07C83" w:rsidP="00B07C83">
            <w:pPr>
              <w:autoSpaceDE w:val="0"/>
              <w:autoSpaceDN w:val="0"/>
              <w:adjustRightInd w:val="0"/>
              <w:rPr>
                <w:rFonts w:cs="Arial"/>
                <w:noProof/>
                <w:sz w:val="24"/>
                <w:lang w:val="es-MX"/>
              </w:rPr>
            </w:pPr>
          </w:p>
          <w:p w:rsidR="00FA6E02" w:rsidRDefault="00FA6E02" w:rsidP="00862660">
            <w:pPr>
              <w:autoSpaceDE w:val="0"/>
              <w:autoSpaceDN w:val="0"/>
              <w:adjustRightInd w:val="0"/>
              <w:jc w:val="center"/>
              <w:rPr>
                <w:rFonts w:cs="Arial"/>
                <w:sz w:val="24"/>
                <w:lang w:val="es-MX"/>
              </w:rPr>
            </w:pPr>
          </w:p>
          <w:p w:rsidR="00FA6E02" w:rsidRDefault="00FA6E02" w:rsidP="00862660">
            <w:pPr>
              <w:autoSpaceDE w:val="0"/>
              <w:autoSpaceDN w:val="0"/>
              <w:adjustRightInd w:val="0"/>
              <w:jc w:val="center"/>
              <w:rPr>
                <w:rFonts w:cs="Arial"/>
                <w:sz w:val="24"/>
                <w:lang w:val="es-MX"/>
              </w:rPr>
            </w:pPr>
          </w:p>
          <w:p w:rsidR="00FA6E02" w:rsidRDefault="00FA6E02" w:rsidP="00862660">
            <w:pPr>
              <w:autoSpaceDE w:val="0"/>
              <w:autoSpaceDN w:val="0"/>
              <w:adjustRightInd w:val="0"/>
              <w:jc w:val="center"/>
              <w:rPr>
                <w:rFonts w:cs="Arial"/>
                <w:sz w:val="24"/>
                <w:lang w:val="es-MX"/>
              </w:rPr>
            </w:pPr>
          </w:p>
          <w:p w:rsidR="00FA6E02" w:rsidRDefault="00FA6E02" w:rsidP="00862660">
            <w:pPr>
              <w:autoSpaceDE w:val="0"/>
              <w:autoSpaceDN w:val="0"/>
              <w:adjustRightInd w:val="0"/>
              <w:jc w:val="center"/>
              <w:rPr>
                <w:rFonts w:cs="Arial"/>
                <w:sz w:val="24"/>
                <w:lang w:val="es-MX"/>
              </w:rPr>
            </w:pPr>
          </w:p>
          <w:p w:rsidR="00FA6E02" w:rsidRDefault="00FA6E02" w:rsidP="00862660">
            <w:pPr>
              <w:autoSpaceDE w:val="0"/>
              <w:autoSpaceDN w:val="0"/>
              <w:adjustRightInd w:val="0"/>
              <w:jc w:val="center"/>
              <w:rPr>
                <w:rFonts w:cs="Arial"/>
                <w:sz w:val="24"/>
                <w:lang w:val="es-MX"/>
              </w:rPr>
            </w:pPr>
          </w:p>
          <w:p w:rsidR="00FA6E02" w:rsidRDefault="00FA6E02" w:rsidP="00862660">
            <w:pPr>
              <w:autoSpaceDE w:val="0"/>
              <w:autoSpaceDN w:val="0"/>
              <w:adjustRightInd w:val="0"/>
              <w:jc w:val="center"/>
              <w:rPr>
                <w:rFonts w:cs="Arial"/>
                <w:sz w:val="24"/>
                <w:lang w:val="es-MX"/>
              </w:rPr>
            </w:pPr>
          </w:p>
          <w:p w:rsidR="00FA6E02" w:rsidRDefault="00FA6E02" w:rsidP="00862660">
            <w:pPr>
              <w:autoSpaceDE w:val="0"/>
              <w:autoSpaceDN w:val="0"/>
              <w:adjustRightInd w:val="0"/>
              <w:jc w:val="center"/>
              <w:rPr>
                <w:rFonts w:cs="Arial"/>
                <w:sz w:val="24"/>
                <w:lang w:val="es-MX"/>
              </w:rPr>
            </w:pPr>
          </w:p>
          <w:p w:rsidR="00FA6E02" w:rsidRDefault="00FA6E02" w:rsidP="00862660">
            <w:pPr>
              <w:autoSpaceDE w:val="0"/>
              <w:autoSpaceDN w:val="0"/>
              <w:adjustRightInd w:val="0"/>
              <w:jc w:val="center"/>
              <w:rPr>
                <w:rFonts w:cs="Arial"/>
                <w:sz w:val="24"/>
                <w:lang w:val="es-MX"/>
              </w:rPr>
            </w:pPr>
          </w:p>
          <w:p w:rsidR="00FA6E02" w:rsidRDefault="00FA6E02" w:rsidP="00862660">
            <w:pPr>
              <w:autoSpaceDE w:val="0"/>
              <w:autoSpaceDN w:val="0"/>
              <w:adjustRightInd w:val="0"/>
              <w:jc w:val="center"/>
              <w:rPr>
                <w:rFonts w:cs="Arial"/>
                <w:sz w:val="24"/>
                <w:lang w:val="es-MX"/>
              </w:rPr>
            </w:pPr>
          </w:p>
          <w:p w:rsidR="002F271C" w:rsidRPr="00552F8C" w:rsidRDefault="002F271C" w:rsidP="00862660">
            <w:pPr>
              <w:autoSpaceDE w:val="0"/>
              <w:autoSpaceDN w:val="0"/>
              <w:adjustRightInd w:val="0"/>
              <w:jc w:val="center"/>
              <w:rPr>
                <w:rFonts w:cs="Arial"/>
                <w:noProof/>
                <w:sz w:val="24"/>
                <w:lang w:val="es-MX"/>
              </w:rPr>
            </w:pPr>
            <w:r w:rsidRPr="00552F8C">
              <w:rPr>
                <w:rFonts w:cs="Arial"/>
                <w:sz w:val="24"/>
                <w:lang w:val="es-MX"/>
              </w:rPr>
              <w:t>Gráfico 2.       Sedes principales y de distribución (Empresas Polar).</w:t>
            </w:r>
          </w:p>
          <w:p w:rsidR="002F271C" w:rsidRPr="00552F8C" w:rsidRDefault="002F271C" w:rsidP="00862660">
            <w:pPr>
              <w:autoSpaceDE w:val="0"/>
              <w:autoSpaceDN w:val="0"/>
              <w:adjustRightInd w:val="0"/>
              <w:jc w:val="center"/>
              <w:rPr>
                <w:rFonts w:cs="Arial"/>
                <w:noProof/>
                <w:sz w:val="24"/>
                <w:lang w:val="es-MX"/>
              </w:rPr>
            </w:pPr>
            <w:r w:rsidRPr="00552F8C">
              <w:rPr>
                <w:noProof/>
                <w:lang w:val="en-US" w:eastAsia="en-US" w:bidi="ar-SA"/>
              </w:rPr>
              <w:drawing>
                <wp:inline distT="0" distB="0" distL="0" distR="0" wp14:anchorId="73FA99F8" wp14:editId="6FF1ACA3">
                  <wp:extent cx="4770407" cy="3026460"/>
                  <wp:effectExtent l="0" t="0" r="0" b="2540"/>
                  <wp:docPr id="1" name="Imagen 1" descr="Resultado de imagen para ubicacion empresas polar venez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bicacion empresas polar venezue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019" cy="3035096"/>
                          </a:xfrm>
                          <a:prstGeom prst="rect">
                            <a:avLst/>
                          </a:prstGeom>
                          <a:noFill/>
                          <a:ln>
                            <a:noFill/>
                          </a:ln>
                        </pic:spPr>
                      </pic:pic>
                    </a:graphicData>
                  </a:graphic>
                </wp:inline>
              </w:drawing>
            </w:r>
          </w:p>
          <w:p w:rsidR="002F271C" w:rsidRPr="00552F8C" w:rsidRDefault="002F271C" w:rsidP="00862660">
            <w:pPr>
              <w:autoSpaceDE w:val="0"/>
              <w:autoSpaceDN w:val="0"/>
              <w:adjustRightInd w:val="0"/>
              <w:jc w:val="center"/>
              <w:rPr>
                <w:rFonts w:cs="Arial"/>
                <w:sz w:val="24"/>
                <w:lang w:val="es-MX"/>
              </w:rPr>
            </w:pPr>
            <w:r w:rsidRPr="00552F8C">
              <w:rPr>
                <w:rFonts w:cs="Arial"/>
                <w:sz w:val="24"/>
                <w:lang w:val="es-MX"/>
              </w:rPr>
              <w:t>Fuente: Empresas Polar.</w:t>
            </w:r>
          </w:p>
          <w:p w:rsidR="00B07C83" w:rsidRPr="00552F8C" w:rsidRDefault="00B07C83"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Como señala Scharfenberg (2015) la influencia de empresas polar en la economía venezolana se presume de generar el 3% del PIB no petrolero de Venezuela y de aportar con 4% de los impuestos no referentes al petróleo. Su capacidad industrial solo es equiparable con la de la petrolera estatal PDVSA. Pero estas cifras, por elocuentes que sean, no alcanzan a expresar suficientemente </w:t>
            </w:r>
            <w:hyperlink r:id="rId11" w:history="1">
              <w:r w:rsidRPr="00552F8C">
                <w:rPr>
                  <w:rFonts w:cs="Arial"/>
                  <w:sz w:val="24"/>
                  <w:lang w:val="es-MX"/>
                </w:rPr>
                <w:t>la importancia que esa corporación,</w:t>
              </w:r>
            </w:hyperlink>
            <w:r w:rsidRPr="00552F8C">
              <w:rPr>
                <w:rFonts w:cs="Arial"/>
                <w:sz w:val="24"/>
                <w:lang w:val="es-MX"/>
              </w:rPr>
              <w:t> fundada en 1941, tiene no solo en la economía venezolana, sino hasta en la cultura popular. Esto último hace hincapié a la influencia que presenta la empresa en términos de empleabilidad de mano de obra y de abastecimiento de productos los cuales son bienes básicos.</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De forma paralela, la empresa estatal PDVSA y la compañía privada Empresas Polar, presentan gran relevancia para la economía misma del país. En tres aspectos fundamentales los cuales son: una incidencia directa en el PIB, la demanda de mano de obra para la producción y en términos generales el abastecimiento de sus bienes para la sociedad. Haciendo que factiblemente el hecho de que una economía que presenta crisis, como es el caso de Venezuela, las empresas con un notorio control en sus sectores, puedan dinamizar de alguna forma la economía teniendo en cuenta los tres aspectos enunciados rápidamente, puesto que como se evidencio inicialmente, este factor impulsa de forma positiva la economía del país, haciendo que en los lugares que este monopolio opere de forma directa, la crisis no sea un factor incidente como en los lugares donde no lo haga.  </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Con respecto a la sectorización de la crisis por Estados, en términos generales no se encuentra información que fundamente dicho postulado, sin embargo, partiendo del costo de transporte y la ubicación de estas empresas, se puede determinar que en general las </w:t>
            </w:r>
            <w:r w:rsidRPr="00552F8C">
              <w:rPr>
                <w:rFonts w:cs="Arial"/>
                <w:sz w:val="24"/>
                <w:lang w:val="es-MX"/>
              </w:rPr>
              <w:lastRenderedPageBreak/>
              <w:t xml:space="preserve">empresas que se tienen en consideración (PDVSA y Empresas Polar) están situadas principalmente en los Estados de la zona costera, es decir, de la parte norte del país; de los cuales se pueden mencionar el Estado de Miranda, Aragua, Táchira, Carabobo, Zulia entre otros. Mostrando que, en términos globales, los habitantes de estos Estados logran de cierta forma presenciar un poco menos el arraigamiento de la crisis en estos lugares, puesto que pueden acceder de forma más sencilla a los productos y servicios que suministran estas empresas. </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Como lo evidencia la gráfica número 3, la calidad en cuanto a la infraestructura vial para el transporte de mercancías en el caso venezolano se encuentra posicionada por debajo del promedio tanto mundial (4) como de América Latina (3.6) encontrándose en un valor del 2,6; lo cual incide notoriamente en la economía del país, en el abastecimiento de bienes en los que la empresa no opere de forma directa, ya sea porque tenga una cede, caso que profundiza ANIF (2014).</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Este elemento abala el hecho que la conformación de monopolios en los diferentes Estados de Venezuela, hacen que la economía aumente, en aspectos que permite una facilidad en la obtención por parte de los consumidores de bienes y servicios, como consecuencia de la reducción en costos de transporte.   </w:t>
            </w:r>
          </w:p>
          <w:p w:rsidR="002626B9" w:rsidRDefault="002626B9" w:rsidP="002626B9">
            <w:pPr>
              <w:autoSpaceDE w:val="0"/>
              <w:autoSpaceDN w:val="0"/>
              <w:adjustRightInd w:val="0"/>
              <w:rPr>
                <w:rFonts w:cs="Arial"/>
                <w:sz w:val="24"/>
                <w:lang w:val="es-MX"/>
              </w:rPr>
            </w:pPr>
          </w:p>
          <w:p w:rsidR="002F271C" w:rsidRPr="00552F8C" w:rsidRDefault="002F271C" w:rsidP="00FA6E02">
            <w:pPr>
              <w:autoSpaceDE w:val="0"/>
              <w:autoSpaceDN w:val="0"/>
              <w:adjustRightInd w:val="0"/>
              <w:jc w:val="center"/>
              <w:rPr>
                <w:rFonts w:cs="Arial"/>
                <w:sz w:val="24"/>
                <w:lang w:val="es-MX"/>
              </w:rPr>
            </w:pPr>
            <w:r w:rsidRPr="00552F8C">
              <w:rPr>
                <w:rFonts w:cs="Arial"/>
                <w:sz w:val="24"/>
                <w:lang w:val="es-MX"/>
              </w:rPr>
              <w:t>Gráfica 3.        Calidad de la infraestructura vial (2013-2014).</w:t>
            </w:r>
          </w:p>
          <w:p w:rsidR="002F271C" w:rsidRPr="00552F8C" w:rsidRDefault="00D31623" w:rsidP="002626B9">
            <w:pPr>
              <w:autoSpaceDE w:val="0"/>
              <w:autoSpaceDN w:val="0"/>
              <w:adjustRightInd w:val="0"/>
              <w:jc w:val="center"/>
              <w:rPr>
                <w:rFonts w:cs="Arial"/>
                <w:sz w:val="24"/>
                <w:lang w:val="es-MX"/>
              </w:rPr>
            </w:pPr>
            <w:r w:rsidRPr="00552F8C">
              <w:rPr>
                <w:rFonts w:cs="Arial"/>
                <w:noProof/>
                <w:sz w:val="24"/>
                <w:lang w:val="en-US" w:eastAsia="en-US" w:bidi="ar-SA"/>
              </w:rPr>
              <w:drawing>
                <wp:inline distT="0" distB="0" distL="0" distR="0" wp14:anchorId="2578D8A3" wp14:editId="281B9C97">
                  <wp:extent cx="3533140" cy="1989512"/>
                  <wp:effectExtent l="0" t="0" r="0" b="0"/>
                  <wp:docPr id="4" name="Imagen 4" descr="C:\Users\Asus\Desktop\imagen transporte de alimentos venezu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imagen transporte de alimentos venezuel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85"/>
                          <a:stretch/>
                        </pic:blipFill>
                        <pic:spPr bwMode="auto">
                          <a:xfrm>
                            <a:off x="0" y="0"/>
                            <a:ext cx="3533241" cy="1989569"/>
                          </a:xfrm>
                          <a:prstGeom prst="rect">
                            <a:avLst/>
                          </a:prstGeom>
                          <a:noFill/>
                          <a:ln>
                            <a:noFill/>
                          </a:ln>
                          <a:extLst>
                            <a:ext uri="{53640926-AAD7-44D8-BBD7-CCE9431645EC}">
                              <a14:shadowObscured xmlns:a14="http://schemas.microsoft.com/office/drawing/2010/main"/>
                            </a:ext>
                          </a:extLst>
                        </pic:spPr>
                      </pic:pic>
                    </a:graphicData>
                  </a:graphic>
                </wp:inline>
              </w:drawing>
            </w:r>
          </w:p>
          <w:p w:rsidR="002F271C" w:rsidRPr="00552F8C" w:rsidRDefault="002F271C" w:rsidP="002626B9">
            <w:pPr>
              <w:autoSpaceDE w:val="0"/>
              <w:autoSpaceDN w:val="0"/>
              <w:adjustRightInd w:val="0"/>
              <w:jc w:val="center"/>
              <w:rPr>
                <w:rFonts w:cs="Arial"/>
                <w:sz w:val="24"/>
                <w:lang w:val="es-MX"/>
              </w:rPr>
            </w:pPr>
            <w:r w:rsidRPr="00552F8C">
              <w:rPr>
                <w:rFonts w:cs="Arial"/>
                <w:sz w:val="24"/>
                <w:lang w:val="es-MX"/>
              </w:rPr>
              <w:t>Fuente: elaboración ANIF con base en Foro Económico Mundial - Informe de</w:t>
            </w:r>
            <w:r w:rsidRPr="00552F8C">
              <w:rPr>
                <w:rFonts w:cs="Arial"/>
                <w:sz w:val="24"/>
                <w:lang w:val="es-MX"/>
              </w:rPr>
              <w:br/>
              <w:t>Competitividad Global 2013-2014.</w:t>
            </w:r>
          </w:p>
          <w:p w:rsidR="002F271C" w:rsidRPr="00552F8C" w:rsidRDefault="002F271C" w:rsidP="002F271C">
            <w:pPr>
              <w:autoSpaceDE w:val="0"/>
              <w:autoSpaceDN w:val="0"/>
              <w:adjustRightInd w:val="0"/>
              <w:jc w:val="center"/>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En términos más específicos, el hecho de que dichas empresas (monopolios) se encuentren operando en lugares determinados, hace que las personas y el posicionamiento económico que presentan se hagan más notorias con respecto a los otros Estados, ya sea porque estas empresas sean estatales o privadas, puesto que en términos generales representan el mismo poder hegemónico en la economía sin descartar que dicha distinción no hace parte de los objetivos propios de la investigación, el impacto que generan en la economía no radica en cuestiones de que hagan parte de lo público o por el contrario, de una organización privada. </w:t>
            </w:r>
          </w:p>
          <w:p w:rsidR="002F271C" w:rsidRPr="00552F8C" w:rsidRDefault="002F271C" w:rsidP="009C7F46">
            <w:pPr>
              <w:jc w:val="both"/>
              <w:rPr>
                <w:rFonts w:cs="Arial"/>
                <w:sz w:val="24"/>
                <w:lang w:val="es-MX" w:eastAsia="es-CO"/>
              </w:rPr>
            </w:pPr>
          </w:p>
          <w:p w:rsidR="00267C27" w:rsidRPr="00552F8C" w:rsidRDefault="00267C27" w:rsidP="00AE3219">
            <w:pPr>
              <w:jc w:val="both"/>
              <w:rPr>
                <w:rFonts w:cs="Arial"/>
                <w:lang w:eastAsia="es-CO"/>
              </w:rPr>
            </w:pPr>
            <w:r w:rsidRPr="00552F8C">
              <w:rPr>
                <w:rFonts w:cs="Arial"/>
                <w:b/>
                <w:lang w:eastAsia="es-CO"/>
              </w:rPr>
              <w:t>2.4 Hipótesis o supuestos</w:t>
            </w:r>
          </w:p>
          <w:p w:rsidR="00D31623" w:rsidRPr="00552F8C" w:rsidRDefault="00D31623" w:rsidP="00AE3219">
            <w:pPr>
              <w:jc w:val="both"/>
              <w:rPr>
                <w:rFonts w:cs="Arial"/>
                <w:lang w:eastAsia="es-CO"/>
              </w:rPr>
            </w:pPr>
          </w:p>
          <w:p w:rsidR="00D31623" w:rsidRPr="00552F8C" w:rsidRDefault="00D31623" w:rsidP="00AE3219">
            <w:pPr>
              <w:jc w:val="both"/>
              <w:rPr>
                <w:rFonts w:cs="Arial"/>
                <w:lang w:eastAsia="es-CO"/>
              </w:rPr>
            </w:pPr>
            <w:r w:rsidRPr="00552F8C">
              <w:rPr>
                <w:rFonts w:cs="Arial"/>
                <w:sz w:val="24"/>
                <w:lang w:val="es-MX"/>
              </w:rPr>
              <w:t>Con esta investigación se espera que, a través de la influencia de los monopolios en los diferentes Estados, se pueda sectorizar territorialmente la crisis y que de forma continua impulsen la economía por Estado</w:t>
            </w:r>
            <w:r w:rsidR="00120604" w:rsidRPr="00552F8C">
              <w:rPr>
                <w:rFonts w:cs="Arial"/>
                <w:sz w:val="24"/>
                <w:lang w:val="es-MX"/>
              </w:rPr>
              <w:t xml:space="preserve">. </w:t>
            </w:r>
            <w:r w:rsidR="00C36CDC" w:rsidRPr="00552F8C">
              <w:rPr>
                <w:rFonts w:cs="Arial"/>
                <w:sz w:val="24"/>
                <w:lang w:val="es-MX"/>
              </w:rPr>
              <w:t>Además</w:t>
            </w:r>
            <w:r w:rsidR="00120604" w:rsidRPr="00552F8C">
              <w:rPr>
                <w:rFonts w:cs="Arial"/>
                <w:sz w:val="24"/>
                <w:lang w:val="es-MX"/>
              </w:rPr>
              <w:t>, de observar el efecto que presenta la movilidad de mano de obra sobre el PIB.</w:t>
            </w:r>
          </w:p>
          <w:p w:rsidR="00FA6B1A" w:rsidRPr="00552F8C" w:rsidRDefault="00FA6B1A" w:rsidP="00AE3219">
            <w:pPr>
              <w:jc w:val="both"/>
              <w:rPr>
                <w:rFonts w:cs="Arial"/>
                <w:lang w:eastAsia="es-CO"/>
              </w:rPr>
            </w:pPr>
          </w:p>
          <w:p w:rsidR="00267C27" w:rsidRPr="00552F8C" w:rsidRDefault="00267C27" w:rsidP="00AE3219">
            <w:pPr>
              <w:jc w:val="both"/>
              <w:rPr>
                <w:rFonts w:cs="Arial"/>
              </w:rPr>
            </w:pPr>
            <w:r w:rsidRPr="00552F8C">
              <w:rPr>
                <w:rFonts w:cs="Arial"/>
                <w:b/>
              </w:rPr>
              <w:t>3. OBJETIVOS</w:t>
            </w:r>
            <w:r w:rsidR="00EF1460" w:rsidRPr="00552F8C">
              <w:rPr>
                <w:rFonts w:cs="Arial"/>
                <w:lang w:val="es-ES"/>
              </w:rPr>
              <w:t xml:space="preserve"> </w:t>
            </w:r>
          </w:p>
          <w:p w:rsidR="00267C27" w:rsidRPr="00552F8C" w:rsidRDefault="00267C27" w:rsidP="00AE3219">
            <w:pPr>
              <w:jc w:val="both"/>
              <w:rPr>
                <w:rFonts w:cs="Arial"/>
              </w:rPr>
            </w:pPr>
          </w:p>
          <w:p w:rsidR="009C7F46" w:rsidRPr="00552F8C" w:rsidRDefault="00D3455E" w:rsidP="00AE3219">
            <w:pPr>
              <w:jc w:val="both"/>
              <w:rPr>
                <w:rFonts w:cs="Arial"/>
                <w:lang w:val="es-MX"/>
              </w:rPr>
            </w:pPr>
            <w:r w:rsidRPr="00552F8C">
              <w:rPr>
                <w:rFonts w:cs="Arial"/>
                <w:lang w:val="es-MX"/>
              </w:rPr>
              <w:t xml:space="preserve">3.1 </w:t>
            </w:r>
            <w:r w:rsidR="00582AFE" w:rsidRPr="00552F8C">
              <w:rPr>
                <w:rFonts w:cs="Arial"/>
                <w:b/>
                <w:lang w:val="es-MX"/>
              </w:rPr>
              <w:t>General</w:t>
            </w:r>
            <w:r w:rsidRPr="00552F8C">
              <w:rPr>
                <w:rFonts w:cs="Arial"/>
                <w:b/>
                <w:lang w:val="es-MX"/>
              </w:rPr>
              <w:t xml:space="preserve"> </w:t>
            </w:r>
          </w:p>
          <w:p w:rsidR="00EF1460" w:rsidRPr="00552F8C" w:rsidRDefault="00EF1460" w:rsidP="00AE3219">
            <w:pPr>
              <w:jc w:val="both"/>
              <w:rPr>
                <w:rFonts w:cs="Arial"/>
                <w:lang w:val="es-MX"/>
              </w:rPr>
            </w:pPr>
          </w:p>
          <w:p w:rsidR="00582AFE" w:rsidRPr="00552F8C" w:rsidRDefault="00EF1460" w:rsidP="00AE3219">
            <w:pPr>
              <w:jc w:val="both"/>
              <w:rPr>
                <w:rFonts w:cs="Arial"/>
                <w:lang w:val="es-MX"/>
              </w:rPr>
            </w:pPr>
            <w:r w:rsidRPr="00552F8C">
              <w:rPr>
                <w:rFonts w:cs="Arial"/>
                <w:sz w:val="24"/>
                <w:lang w:val="es-MX"/>
              </w:rPr>
              <w:t>Identificar cual es el efecto por Estado</w:t>
            </w:r>
            <w:r w:rsidR="00143068" w:rsidRPr="00552F8C">
              <w:rPr>
                <w:rFonts w:cs="Arial"/>
                <w:sz w:val="24"/>
                <w:lang w:val="es-MX"/>
              </w:rPr>
              <w:t xml:space="preserve"> de</w:t>
            </w:r>
            <w:r w:rsidRPr="00552F8C">
              <w:rPr>
                <w:rFonts w:cs="Arial"/>
                <w:sz w:val="24"/>
                <w:lang w:val="es-MX"/>
              </w:rPr>
              <w:t xml:space="preserve"> la monopolización de algunas empresas venezolanas en la dinamización de la economía.</w:t>
            </w:r>
          </w:p>
          <w:p w:rsidR="00D3455E" w:rsidRPr="00552F8C" w:rsidRDefault="00D3455E" w:rsidP="00AE3219">
            <w:pPr>
              <w:jc w:val="both"/>
              <w:rPr>
                <w:rFonts w:cs="Arial"/>
                <w:lang w:val="es-MX"/>
              </w:rPr>
            </w:pPr>
          </w:p>
          <w:p w:rsidR="00D3455E" w:rsidRPr="00552F8C" w:rsidRDefault="00D3455E" w:rsidP="00AE3219">
            <w:pPr>
              <w:jc w:val="both"/>
              <w:rPr>
                <w:rFonts w:cs="Arial"/>
                <w:lang w:val="es-MX"/>
              </w:rPr>
            </w:pPr>
            <w:r w:rsidRPr="00552F8C">
              <w:rPr>
                <w:rFonts w:cs="Arial"/>
                <w:lang w:val="es-MX"/>
              </w:rPr>
              <w:t xml:space="preserve">3.2 </w:t>
            </w:r>
            <w:r w:rsidR="00582AFE" w:rsidRPr="00552F8C">
              <w:rPr>
                <w:rFonts w:cs="Arial"/>
                <w:b/>
                <w:lang w:val="es-MX"/>
              </w:rPr>
              <w:t xml:space="preserve">Específicos </w:t>
            </w:r>
          </w:p>
          <w:p w:rsidR="00EF1460" w:rsidRPr="00552F8C" w:rsidRDefault="00EF1460" w:rsidP="00AE3219">
            <w:pPr>
              <w:jc w:val="both"/>
              <w:rPr>
                <w:rFonts w:cs="Arial"/>
                <w:lang w:val="es-MX"/>
              </w:rPr>
            </w:pPr>
          </w:p>
          <w:p w:rsidR="00EF1460" w:rsidRPr="00552F8C" w:rsidRDefault="00EF1460" w:rsidP="00EF1460">
            <w:pPr>
              <w:rPr>
                <w:rFonts w:cs="Arial"/>
                <w:sz w:val="24"/>
                <w:lang w:val="es-MX"/>
              </w:rPr>
            </w:pPr>
            <w:r w:rsidRPr="00552F8C">
              <w:rPr>
                <w:rFonts w:cs="Arial"/>
                <w:lang w:val="es-MX"/>
              </w:rPr>
              <w:t xml:space="preserve">1. </w:t>
            </w:r>
            <w:r w:rsidRPr="00552F8C">
              <w:rPr>
                <w:rFonts w:cs="Arial"/>
                <w:sz w:val="24"/>
                <w:lang w:val="es-MX"/>
              </w:rPr>
              <w:t xml:space="preserve">Indagar sobre el poder que representan estas empresas en sus sectores económicos para cada Estados. </w:t>
            </w:r>
          </w:p>
          <w:p w:rsidR="00EF1460" w:rsidRPr="00552F8C" w:rsidRDefault="00EF1460" w:rsidP="00EF1460">
            <w:pPr>
              <w:rPr>
                <w:rFonts w:cs="Arial"/>
                <w:lang w:val="es-MX"/>
              </w:rPr>
            </w:pPr>
          </w:p>
          <w:p w:rsidR="00EF1460" w:rsidRPr="00552F8C" w:rsidRDefault="00EF1460" w:rsidP="00EF1460">
            <w:pPr>
              <w:rPr>
                <w:rFonts w:cs="Arial"/>
                <w:sz w:val="24"/>
                <w:lang w:val="es-MX"/>
              </w:rPr>
            </w:pPr>
            <w:r w:rsidRPr="00552F8C">
              <w:rPr>
                <w:rFonts w:cs="Arial"/>
                <w:lang w:val="es-MX"/>
              </w:rPr>
              <w:t xml:space="preserve">2. Analizar </w:t>
            </w:r>
            <w:r w:rsidRPr="00552F8C">
              <w:rPr>
                <w:rFonts w:cs="Arial"/>
                <w:sz w:val="24"/>
                <w:lang w:val="es-MX"/>
              </w:rPr>
              <w:t>el impacto del poder monopólico por Estado en el crecimiento del PIB.</w:t>
            </w:r>
          </w:p>
          <w:p w:rsidR="00EF1460" w:rsidRPr="00552F8C" w:rsidRDefault="00EF1460" w:rsidP="00EF1460">
            <w:pPr>
              <w:rPr>
                <w:rFonts w:cs="Arial"/>
                <w:sz w:val="24"/>
                <w:lang w:val="es-MX"/>
              </w:rPr>
            </w:pPr>
          </w:p>
          <w:p w:rsidR="00EF1460" w:rsidRPr="00552F8C" w:rsidRDefault="00EF1460" w:rsidP="00EF1460">
            <w:pPr>
              <w:rPr>
                <w:rFonts w:cs="Arial"/>
                <w:sz w:val="24"/>
                <w:lang w:val="es-MX"/>
              </w:rPr>
            </w:pPr>
            <w:r w:rsidRPr="00552F8C">
              <w:rPr>
                <w:rFonts w:cs="Arial"/>
                <w:sz w:val="24"/>
                <w:lang w:val="es-MX"/>
              </w:rPr>
              <w:t xml:space="preserve">3. Identificar como la movilidad de mano de obra de un Estado a otro, afecta de forma posita al PIB en los lugares donde estos monopolios operan. </w:t>
            </w:r>
          </w:p>
          <w:p w:rsidR="00D31623" w:rsidRPr="00552F8C" w:rsidRDefault="00D31623" w:rsidP="00AE3219">
            <w:pPr>
              <w:jc w:val="both"/>
              <w:rPr>
                <w:rFonts w:cs="Arial"/>
                <w:lang w:val="es-MX"/>
              </w:rPr>
            </w:pPr>
          </w:p>
          <w:p w:rsidR="00267C27" w:rsidRPr="00552F8C" w:rsidRDefault="00267C27" w:rsidP="00AE3219">
            <w:pPr>
              <w:jc w:val="both"/>
              <w:rPr>
                <w:rFonts w:cs="Arial"/>
              </w:rPr>
            </w:pPr>
            <w:r w:rsidRPr="00552F8C">
              <w:rPr>
                <w:rFonts w:cs="Arial"/>
                <w:b/>
              </w:rPr>
              <w:t xml:space="preserve">4. METODOLOGÍA </w:t>
            </w:r>
          </w:p>
          <w:p w:rsidR="00EF1460" w:rsidRPr="00552F8C" w:rsidRDefault="00EF1460" w:rsidP="00AE3219">
            <w:pPr>
              <w:jc w:val="both"/>
              <w:rPr>
                <w:rFonts w:cs="Arial"/>
              </w:rPr>
            </w:pPr>
          </w:p>
          <w:p w:rsidR="00EF1460" w:rsidRPr="00552F8C" w:rsidRDefault="00EF1460" w:rsidP="00EF1460">
            <w:pPr>
              <w:rPr>
                <w:rFonts w:cs="Arial"/>
                <w:sz w:val="24"/>
                <w:lang w:val="es-MX"/>
              </w:rPr>
            </w:pPr>
            <w:r w:rsidRPr="00552F8C">
              <w:rPr>
                <w:rFonts w:cs="Arial"/>
                <w:sz w:val="24"/>
                <w:lang w:val="es-MX"/>
              </w:rPr>
              <w:t xml:space="preserve">La metodología que se empleara para la ejecución de este proyecto es propia de la realización de una investigación económica de carácter empírico con un enfoque cuantitativo. En general, esta tomará como punto de partida la definición concreta de la hipótesis de trabajo, el análisis de los </w:t>
            </w:r>
            <w:r w:rsidR="00563B84" w:rsidRPr="00552F8C">
              <w:rPr>
                <w:rFonts w:cs="Arial"/>
                <w:sz w:val="24"/>
                <w:lang w:val="es-MX"/>
              </w:rPr>
              <w:t>hechos</w:t>
            </w:r>
            <w:r w:rsidRPr="00552F8C">
              <w:rPr>
                <w:rFonts w:cs="Arial"/>
                <w:sz w:val="24"/>
                <w:lang w:val="es-MX"/>
              </w:rPr>
              <w:t xml:space="preserve"> establecidos en la literatura previa y los proporcionados por la información estadística disponible y los modelos teóricos relevantes para el fenómeno analizado. A continuación, se formularán las especificaciones empíricas correspondientes a dichos modelos. La aplicación de las técnicas cuantitativas necesarias, permitirán obtener estimaciones de los parámetros de interés asociados a los objetivos del proyecto. Finalmente, los resultados obtenidos permitirán extraer las conclusiones relevantes del estudio. </w:t>
            </w:r>
          </w:p>
          <w:p w:rsidR="00EF1460" w:rsidRPr="00552F8C" w:rsidRDefault="00EF1460" w:rsidP="00EF1460">
            <w:pPr>
              <w:rPr>
                <w:rFonts w:cs="Arial"/>
                <w:sz w:val="24"/>
                <w:lang w:val="es-MX"/>
              </w:rPr>
            </w:pPr>
            <w:r w:rsidRPr="00552F8C">
              <w:rPr>
                <w:rFonts w:cs="Arial"/>
                <w:sz w:val="24"/>
                <w:lang w:val="es-MX"/>
              </w:rPr>
              <w:t xml:space="preserve">  </w:t>
            </w:r>
          </w:p>
          <w:p w:rsidR="00EF1460" w:rsidRPr="00552F8C" w:rsidRDefault="00EF1460" w:rsidP="00EF1460">
            <w:pPr>
              <w:rPr>
                <w:rFonts w:cs="Arial"/>
                <w:sz w:val="24"/>
                <w:lang w:val="es-MX"/>
              </w:rPr>
            </w:pPr>
            <w:r w:rsidRPr="00552F8C">
              <w:rPr>
                <w:rFonts w:cs="Arial"/>
                <w:sz w:val="24"/>
                <w:lang w:val="es-MX"/>
              </w:rPr>
              <w:t xml:space="preserve">Se realizará una revisión profunda de la literatura que nos permita identificar las medidas de los monopolios en los diferentes Estados de Venezuela, teniendo en cuenta el poder de mercado que presenta cada una de estas empresas en los sectores económicos que hagan parte. Dicha estimación podría verse reflejada a través de la demanda misma de estos bienes y en la ubicación de estas empresas, puesto que se puede valorar una reducción en los costos de transporte como se pudo apreciar en la gráfica número 3. </w:t>
            </w:r>
          </w:p>
          <w:p w:rsidR="00EF1460" w:rsidRPr="00552F8C" w:rsidRDefault="00EF1460" w:rsidP="00EF1460">
            <w:pPr>
              <w:rPr>
                <w:rFonts w:cs="Arial"/>
                <w:sz w:val="24"/>
                <w:lang w:val="es-MX"/>
              </w:rPr>
            </w:pPr>
          </w:p>
          <w:p w:rsidR="00EF1460" w:rsidRPr="00552F8C" w:rsidRDefault="00EF1460" w:rsidP="00EF1460">
            <w:pPr>
              <w:rPr>
                <w:rFonts w:cs="Arial"/>
                <w:sz w:val="24"/>
                <w:lang w:val="es-MX"/>
              </w:rPr>
            </w:pPr>
            <w:r w:rsidRPr="00552F8C">
              <w:rPr>
                <w:rFonts w:cs="Arial"/>
                <w:sz w:val="24"/>
                <w:lang w:val="es-MX"/>
              </w:rPr>
              <w:lastRenderedPageBreak/>
              <w:t>De forma consiguiente y teniendo en cuenta el poder monopolístico que presentan ambas empresas en los Estados que conforman al país, se pretende mirar la influencia en el PIB con la finalidad de determinar si en los Estados donde estas empresas operan el PIB es más alto que en los Estados donde no lo hace. La recolección de datos en cuento al PIB se hará con los suministrados por el Banco Central de Venezuela.</w:t>
            </w:r>
          </w:p>
          <w:p w:rsidR="00EF1460" w:rsidRPr="00552F8C" w:rsidRDefault="00EF1460" w:rsidP="00EF1460">
            <w:pPr>
              <w:rPr>
                <w:rFonts w:cs="Arial"/>
                <w:sz w:val="24"/>
                <w:lang w:val="es-MX"/>
              </w:rPr>
            </w:pPr>
          </w:p>
          <w:p w:rsidR="00EF1460" w:rsidRPr="00552F8C" w:rsidRDefault="00EF1460" w:rsidP="00EF1460">
            <w:pPr>
              <w:rPr>
                <w:rFonts w:cs="Arial"/>
                <w:sz w:val="24"/>
                <w:lang w:val="es-MX"/>
              </w:rPr>
            </w:pPr>
            <w:r w:rsidRPr="00552F8C">
              <w:rPr>
                <w:rFonts w:cs="Arial"/>
                <w:sz w:val="24"/>
                <w:lang w:val="es-MX"/>
              </w:rPr>
              <w:t>Otra de las variables que afecta al PIB es la movilidad de mano de obra, por esto se pretende analizar desde los dos últimos censos poblacionales realizados en 2001 y 2011, la manera en como a variado la población en los diferentes Estados, logrando determinar la movilidad de mano de obra y de forma consiguiente yuxtaponerlo con el resultado en el aspecto anterior. Donde se espera que los Estados con mayor mano de obra son de forma paralela los que presentan impactos positivos con respecto a los monopolios.</w:t>
            </w:r>
          </w:p>
          <w:p w:rsidR="00EF1460" w:rsidRPr="00552F8C" w:rsidRDefault="00EF1460" w:rsidP="00EF1460">
            <w:pPr>
              <w:rPr>
                <w:rFonts w:cs="Arial"/>
                <w:sz w:val="24"/>
                <w:lang w:val="es-MX"/>
              </w:rPr>
            </w:pPr>
          </w:p>
          <w:p w:rsidR="00EF1460" w:rsidRPr="00552F8C" w:rsidRDefault="00EF1460" w:rsidP="00EF1460">
            <w:pPr>
              <w:jc w:val="both"/>
              <w:rPr>
                <w:rFonts w:cs="Arial"/>
                <w:lang w:eastAsia="es-CO"/>
              </w:rPr>
            </w:pPr>
            <w:r w:rsidRPr="00552F8C">
              <w:rPr>
                <w:rFonts w:cs="Arial"/>
                <w:sz w:val="24"/>
                <w:lang w:val="es-MX"/>
              </w:rPr>
              <w:t xml:space="preserve">Con los resultados obtenidos en los aspectos anteriores, se espera que en los Estados donde estos monopolios operan, el crecimiento económico en cuanto al PIB sea de forma notoria mayor que en los que no lo hacen llegando a determinar si la crisis se sectoriza o no, sin dejar a un lado el hecho de la movilidad de mano de obra a los mismos Estados donde estos monopolios operan. Sin embargo, se debe tener en cuenta que los datos presentados por el Banco Central de Venezuela pueden ser poco confiables. </w:t>
            </w:r>
            <w:r w:rsidR="00525EC2" w:rsidRPr="00552F8C">
              <w:rPr>
                <w:rFonts w:cs="Arial"/>
                <w:sz w:val="24"/>
                <w:lang w:val="es-MX"/>
              </w:rPr>
              <w:t xml:space="preserve">El hecho de no tener en cuenta por el momento otras variables que pueden influir en PIB de estos Estados, </w:t>
            </w:r>
            <w:r w:rsidR="00ED776A" w:rsidRPr="00552F8C">
              <w:rPr>
                <w:rFonts w:cs="Arial"/>
                <w:sz w:val="24"/>
                <w:lang w:val="es-MX"/>
              </w:rPr>
              <w:t>se</w:t>
            </w:r>
            <w:r w:rsidR="00525EC2" w:rsidRPr="00552F8C">
              <w:rPr>
                <w:rFonts w:cs="Arial"/>
                <w:sz w:val="24"/>
                <w:lang w:val="es-MX"/>
              </w:rPr>
              <w:t xml:space="preserve"> </w:t>
            </w:r>
            <w:r w:rsidR="00ED776A" w:rsidRPr="00552F8C">
              <w:rPr>
                <w:rFonts w:cs="Arial"/>
                <w:sz w:val="24"/>
                <w:lang w:val="es-MX"/>
              </w:rPr>
              <w:t>presentaría</w:t>
            </w:r>
            <w:r w:rsidR="00525EC2" w:rsidRPr="00552F8C">
              <w:rPr>
                <w:rFonts w:cs="Arial"/>
                <w:sz w:val="24"/>
                <w:lang w:val="es-MX"/>
              </w:rPr>
              <w:t xml:space="preserve"> lo que teóricamente se conoce como endogeneidad</w:t>
            </w:r>
            <w:r w:rsidR="00A46956" w:rsidRPr="00552F8C">
              <w:rPr>
                <w:rFonts w:cs="Arial"/>
                <w:sz w:val="24"/>
                <w:lang w:val="es-MX"/>
              </w:rPr>
              <w:t>,</w:t>
            </w:r>
            <w:r w:rsidR="00ED776A" w:rsidRPr="00552F8C">
              <w:rPr>
                <w:rFonts w:cs="Arial"/>
                <w:sz w:val="24"/>
                <w:lang w:val="es-MX"/>
              </w:rPr>
              <w:t xml:space="preserve"> conllevando de forma consiguiente a que los resultados obtenidos presenten una relación de espuria, </w:t>
            </w:r>
            <w:r w:rsidR="00B86545" w:rsidRPr="00552F8C">
              <w:rPr>
                <w:rFonts w:cs="Arial"/>
                <w:sz w:val="24"/>
                <w:lang w:val="es-MX"/>
              </w:rPr>
              <w:t>es decir, que el PIB presente</w:t>
            </w:r>
            <w:r w:rsidR="00ED776A" w:rsidRPr="00552F8C">
              <w:rPr>
                <w:rFonts w:cs="Arial"/>
                <w:sz w:val="24"/>
                <w:lang w:val="es-MX"/>
              </w:rPr>
              <w:t xml:space="preserve"> alzas que no fueron necesariamente consecuencia de estos monopolios o de la misma movilidad de mano de obra. </w:t>
            </w:r>
          </w:p>
          <w:p w:rsidR="00267C27" w:rsidRPr="00552F8C" w:rsidRDefault="00267C27" w:rsidP="00AE3219">
            <w:pPr>
              <w:jc w:val="both"/>
              <w:rPr>
                <w:rFonts w:cs="Arial"/>
              </w:rPr>
            </w:pPr>
          </w:p>
          <w:p w:rsidR="00DC3D5E" w:rsidRPr="00552F8C" w:rsidRDefault="00DC3D5E" w:rsidP="00AE3219">
            <w:pPr>
              <w:jc w:val="both"/>
              <w:rPr>
                <w:rFonts w:cs="Arial"/>
                <w:b/>
              </w:rPr>
            </w:pPr>
          </w:p>
          <w:p w:rsidR="00267C27" w:rsidRPr="00552F8C" w:rsidRDefault="00267C27" w:rsidP="00AE3219">
            <w:pPr>
              <w:jc w:val="both"/>
              <w:rPr>
                <w:rFonts w:cs="Arial"/>
                <w:b/>
              </w:rPr>
            </w:pPr>
            <w:r w:rsidRPr="00552F8C">
              <w:rPr>
                <w:rFonts w:cs="Arial"/>
                <w:b/>
              </w:rPr>
              <w:t>5. BIBLIOGRAFÍA</w:t>
            </w:r>
          </w:p>
          <w:p w:rsidR="00267C27" w:rsidRPr="00552F8C" w:rsidRDefault="00267C27" w:rsidP="00AE3219">
            <w:pPr>
              <w:jc w:val="both"/>
              <w:rPr>
                <w:rFonts w:cs="Arial"/>
              </w:rPr>
            </w:pPr>
          </w:p>
          <w:p w:rsidR="00267C27" w:rsidRPr="00552F8C" w:rsidRDefault="00DC3D5E" w:rsidP="00DC3D5E">
            <w:pPr>
              <w:jc w:val="both"/>
              <w:rPr>
                <w:rFonts w:cs="Arial"/>
                <w:b/>
              </w:rPr>
            </w:pPr>
            <w:r w:rsidRPr="00552F8C">
              <w:rPr>
                <w:rFonts w:cs="Arial"/>
                <w:b/>
              </w:rPr>
              <w:t xml:space="preserve">5.1 </w:t>
            </w:r>
            <w:r w:rsidR="00267C27" w:rsidRPr="00552F8C">
              <w:rPr>
                <w:rFonts w:cs="Arial"/>
                <w:b/>
              </w:rPr>
              <w:t>Consultada y referenciada</w:t>
            </w:r>
          </w:p>
          <w:p w:rsidR="009C7F46" w:rsidRPr="00552F8C" w:rsidRDefault="009C7F46" w:rsidP="009C7F46">
            <w:pPr>
              <w:jc w:val="both"/>
              <w:rPr>
                <w:rFonts w:cs="Arial"/>
                <w:lang w:val="es-MX"/>
              </w:rPr>
            </w:pPr>
          </w:p>
          <w:p w:rsidR="00DB100C" w:rsidRPr="00552F8C" w:rsidRDefault="00DB100C" w:rsidP="00DB100C">
            <w:pPr>
              <w:autoSpaceDE w:val="0"/>
              <w:autoSpaceDN w:val="0"/>
              <w:adjustRightInd w:val="0"/>
              <w:rPr>
                <w:rFonts w:cs="Arial"/>
                <w:i/>
                <w:sz w:val="24"/>
                <w:lang w:val="es-MX"/>
              </w:rPr>
            </w:pPr>
            <w:r w:rsidRPr="00552F8C">
              <w:rPr>
                <w:rFonts w:cs="Arial"/>
                <w:sz w:val="24"/>
                <w:lang w:val="es-MX"/>
              </w:rPr>
              <w:t xml:space="preserve">- Agostini, J (2011) Monopolio y oligopolio: causa de las empresas cerradas en Venezuela. Estudio de un caso en el estado de Zulia. En: </w:t>
            </w:r>
            <w:r w:rsidRPr="00552F8C">
              <w:rPr>
                <w:rFonts w:cs="Arial"/>
                <w:i/>
                <w:sz w:val="24"/>
                <w:lang w:val="es-MX"/>
              </w:rPr>
              <w:t>Grupo SIDERPRO</w:t>
            </w:r>
          </w:p>
          <w:p w:rsidR="00DB100C" w:rsidRPr="00552F8C" w:rsidRDefault="00DB100C" w:rsidP="00DB100C">
            <w:pPr>
              <w:autoSpaceDE w:val="0"/>
              <w:autoSpaceDN w:val="0"/>
              <w:adjustRightInd w:val="0"/>
              <w:rPr>
                <w:rFonts w:cs="Arial"/>
                <w:sz w:val="24"/>
                <w:lang w:val="es-MX"/>
              </w:rPr>
            </w:pPr>
            <w:proofErr w:type="spellStart"/>
            <w:r w:rsidRPr="00552F8C">
              <w:rPr>
                <w:rFonts w:cs="Arial"/>
                <w:i/>
                <w:sz w:val="24"/>
                <w:lang w:val="es-MX"/>
              </w:rPr>
              <w:t>Negotium</w:t>
            </w:r>
            <w:proofErr w:type="spellEnd"/>
            <w:r w:rsidRPr="00552F8C">
              <w:rPr>
                <w:rFonts w:cs="Arial"/>
                <w:sz w:val="24"/>
                <w:lang w:val="es-MX"/>
              </w:rPr>
              <w:t>. vol. 6, núm. 18 págs. 46-73 E-ISSN: 1856-1810.</w:t>
            </w:r>
          </w:p>
          <w:p w:rsidR="00DB100C" w:rsidRPr="00552F8C" w:rsidRDefault="00DB100C" w:rsidP="00DB100C">
            <w:pPr>
              <w:autoSpaceDE w:val="0"/>
              <w:autoSpaceDN w:val="0"/>
              <w:adjustRightInd w:val="0"/>
              <w:rPr>
                <w:rFonts w:cs="Arial"/>
                <w:sz w:val="24"/>
                <w:lang w:val="es-MX"/>
              </w:rPr>
            </w:pPr>
          </w:p>
          <w:p w:rsidR="00DB100C" w:rsidRPr="00552F8C" w:rsidRDefault="00DB100C" w:rsidP="00DB100C">
            <w:pPr>
              <w:autoSpaceDE w:val="0"/>
              <w:autoSpaceDN w:val="0"/>
              <w:adjustRightInd w:val="0"/>
              <w:rPr>
                <w:rFonts w:cs="Arial"/>
                <w:sz w:val="24"/>
                <w:lang w:val="es-MX"/>
              </w:rPr>
            </w:pPr>
            <w:r w:rsidRPr="00552F8C">
              <w:rPr>
                <w:rFonts w:cs="Arial"/>
                <w:sz w:val="24"/>
                <w:lang w:val="es-MX"/>
              </w:rPr>
              <w:t>- Gracia, M y Reyes, R (2008) Análisis de la Política Económica en Venezuela. 1998-2006. En: Revista OIKOS núm. 16 págs. 25-47 ISSN: 0717- 327.</w:t>
            </w:r>
          </w:p>
          <w:p w:rsidR="00DB100C" w:rsidRPr="00552F8C" w:rsidRDefault="00DB100C" w:rsidP="00DB100C">
            <w:pPr>
              <w:autoSpaceDE w:val="0"/>
              <w:autoSpaceDN w:val="0"/>
              <w:adjustRightInd w:val="0"/>
              <w:rPr>
                <w:rFonts w:cs="Arial"/>
                <w:sz w:val="24"/>
                <w:lang w:val="es-MX"/>
              </w:rPr>
            </w:pPr>
          </w:p>
          <w:p w:rsidR="00DB100C" w:rsidRPr="00552F8C" w:rsidRDefault="00DB100C" w:rsidP="00DB100C">
            <w:pPr>
              <w:pStyle w:val="Ttulo4"/>
              <w:rPr>
                <w:rFonts w:ascii="Arial" w:eastAsia="Lucida Sans Unicode" w:hAnsi="Arial" w:cs="Arial"/>
                <w:i w:val="0"/>
                <w:iCs w:val="0"/>
                <w:color w:val="auto"/>
                <w:sz w:val="24"/>
                <w:lang w:val="es-MX"/>
              </w:rPr>
            </w:pPr>
            <w:r w:rsidRPr="00552F8C">
              <w:rPr>
                <w:rFonts w:ascii="Arial" w:eastAsia="Lucida Sans Unicode" w:hAnsi="Arial" w:cs="Arial"/>
                <w:i w:val="0"/>
                <w:iCs w:val="0"/>
                <w:color w:val="auto"/>
                <w:sz w:val="24"/>
                <w:lang w:val="es-MX"/>
              </w:rPr>
              <w:t>- Gómez, H (2010) Las empresas Polar no son ningún patrimonio de Venezuela sino de la burguesía apátrida. En: Prensa UNETE-CTR.  págs. 1-18.</w:t>
            </w:r>
          </w:p>
          <w:p w:rsidR="00DB100C" w:rsidRPr="00552F8C" w:rsidRDefault="00DB100C" w:rsidP="00DB100C">
            <w:pPr>
              <w:rPr>
                <w:lang w:val="es-MX"/>
              </w:rPr>
            </w:pPr>
          </w:p>
          <w:p w:rsidR="00DB100C" w:rsidRPr="00552F8C" w:rsidRDefault="00DB100C" w:rsidP="00DB100C">
            <w:pPr>
              <w:pStyle w:val="Bibliografa"/>
              <w:ind w:left="720" w:hanging="720"/>
              <w:rPr>
                <w:rFonts w:ascii="Arial" w:hAnsi="Arial" w:cs="Arial"/>
                <w:noProof/>
                <w:sz w:val="24"/>
                <w:szCs w:val="24"/>
                <w:lang w:val="es-MX"/>
              </w:rPr>
            </w:pPr>
            <w:r w:rsidRPr="00552F8C">
              <w:rPr>
                <w:rFonts w:ascii="Arial" w:hAnsi="Arial" w:cs="Arial"/>
                <w:sz w:val="24"/>
                <w:szCs w:val="24"/>
                <w:lang w:val="es-MX"/>
              </w:rPr>
              <w:t>- C</w:t>
            </w:r>
            <w:r w:rsidRPr="00552F8C">
              <w:rPr>
                <w:rFonts w:ascii="Arial" w:hAnsi="Arial" w:cs="Arial"/>
                <w:noProof/>
                <w:sz w:val="24"/>
                <w:szCs w:val="24"/>
                <w:lang w:val="es-MX"/>
              </w:rPr>
              <w:t>EPAL. (2018). Republica Bolivariana de Venezuela</w:t>
            </w:r>
            <w:r w:rsidRPr="00552F8C">
              <w:rPr>
                <w:rFonts w:ascii="Arial" w:hAnsi="Arial" w:cs="Arial"/>
                <w:i/>
                <w:noProof/>
                <w:sz w:val="24"/>
                <w:szCs w:val="24"/>
                <w:lang w:val="es-MX"/>
              </w:rPr>
              <w:t xml:space="preserve">. </w:t>
            </w:r>
            <w:r w:rsidRPr="00552F8C">
              <w:rPr>
                <w:rFonts w:ascii="Arial" w:hAnsi="Arial" w:cs="Arial"/>
                <w:i/>
                <w:iCs/>
                <w:noProof/>
                <w:sz w:val="24"/>
                <w:szCs w:val="24"/>
                <w:lang w:val="es-MX"/>
              </w:rPr>
              <w:t>Estudio Economico de America Latina y el Caribe</w:t>
            </w:r>
            <w:r w:rsidRPr="00552F8C">
              <w:rPr>
                <w:rFonts w:ascii="Arial" w:hAnsi="Arial" w:cs="Arial"/>
                <w:noProof/>
                <w:sz w:val="24"/>
                <w:szCs w:val="24"/>
                <w:lang w:val="es-MX"/>
              </w:rPr>
              <w:t>,  pags. 8.</w:t>
            </w:r>
            <w:r w:rsidRPr="00552F8C">
              <w:rPr>
                <w:rFonts w:ascii="Arial" w:hAnsi="Arial" w:cs="Arial"/>
                <w:sz w:val="24"/>
                <w:szCs w:val="24"/>
                <w:lang w:val="es-MX"/>
              </w:rPr>
              <w:t xml:space="preserve">   </w:t>
            </w:r>
          </w:p>
          <w:p w:rsidR="00DB100C" w:rsidRPr="00552F8C" w:rsidRDefault="00DB100C" w:rsidP="00DB100C">
            <w:pPr>
              <w:autoSpaceDE w:val="0"/>
              <w:autoSpaceDN w:val="0"/>
              <w:adjustRightInd w:val="0"/>
              <w:rPr>
                <w:rFonts w:cs="Arial"/>
                <w:sz w:val="24"/>
                <w:lang w:val="es-MX"/>
              </w:rPr>
            </w:pPr>
            <w:r w:rsidRPr="00552F8C">
              <w:rPr>
                <w:rFonts w:cs="Arial"/>
                <w:sz w:val="24"/>
                <w:lang w:val="es-MX"/>
              </w:rPr>
              <w:t>- Lander, Luis E. (2004) La Insurrección de los gerentes:  PDVSA y el gobierno de Chávez. En</w:t>
            </w:r>
            <w:r w:rsidRPr="00552F8C">
              <w:rPr>
                <w:rFonts w:cs="Arial"/>
                <w:i/>
                <w:sz w:val="24"/>
                <w:lang w:val="es-MX"/>
              </w:rPr>
              <w:t>: Revista Venezolana de Economía y Ciencias Sociales</w:t>
            </w:r>
            <w:r w:rsidRPr="00552F8C">
              <w:rPr>
                <w:rFonts w:cs="Arial"/>
                <w:sz w:val="24"/>
                <w:lang w:val="es-MX"/>
              </w:rPr>
              <w:t xml:space="preserve">, vol. 10, núm. 2 págs. 13-32 </w:t>
            </w:r>
            <w:r w:rsidRPr="00552F8C">
              <w:rPr>
                <w:rFonts w:cs="Arial"/>
                <w:sz w:val="24"/>
                <w:lang w:val="es-MX"/>
              </w:rPr>
              <w:lastRenderedPageBreak/>
              <w:t>ISSN: 1315-6411</w:t>
            </w:r>
          </w:p>
          <w:p w:rsidR="00DB100C" w:rsidRPr="00552F8C" w:rsidRDefault="00DB100C" w:rsidP="00DB100C">
            <w:pPr>
              <w:autoSpaceDE w:val="0"/>
              <w:autoSpaceDN w:val="0"/>
              <w:adjustRightInd w:val="0"/>
              <w:rPr>
                <w:rFonts w:cs="Arial"/>
                <w:sz w:val="24"/>
                <w:lang w:val="es-MX"/>
              </w:rPr>
            </w:pPr>
          </w:p>
          <w:p w:rsidR="00DB100C" w:rsidRPr="00552F8C" w:rsidRDefault="00DB100C" w:rsidP="00DB100C">
            <w:pPr>
              <w:autoSpaceDE w:val="0"/>
              <w:autoSpaceDN w:val="0"/>
              <w:adjustRightInd w:val="0"/>
              <w:rPr>
                <w:rFonts w:eastAsia="Yu Gothic UI" w:cs="Arial"/>
                <w:sz w:val="24"/>
                <w:lang w:val="es-MX"/>
              </w:rPr>
            </w:pPr>
            <w:r w:rsidRPr="00552F8C">
              <w:rPr>
                <w:rFonts w:cs="Arial"/>
                <w:sz w:val="24"/>
                <w:lang w:val="es-MX"/>
              </w:rPr>
              <w:t xml:space="preserve">- Otero, D (2014) </w:t>
            </w:r>
            <w:r w:rsidRPr="00552F8C">
              <w:rPr>
                <w:rFonts w:cs="Arial"/>
                <w:i/>
                <w:sz w:val="24"/>
                <w:lang w:val="es-MX"/>
              </w:rPr>
              <w:t>Situación Social, Económica y Política de Venezuela</w:t>
            </w:r>
            <w:r w:rsidRPr="00552F8C">
              <w:rPr>
                <w:rFonts w:cs="Arial"/>
                <w:sz w:val="24"/>
                <w:lang w:val="es-MX"/>
              </w:rPr>
              <w:t xml:space="preserve">. Bucaramanga: </w:t>
            </w:r>
            <w:r w:rsidRPr="00552F8C">
              <w:rPr>
                <w:rFonts w:eastAsia="Yu Gothic UI" w:cs="Arial"/>
                <w:sz w:val="24"/>
                <w:lang w:val="es-MX"/>
              </w:rPr>
              <w:t>Corporación Universitaria de Ciencia y Desarrollo UNICIENCIA</w:t>
            </w:r>
            <w:r w:rsidRPr="00552F8C">
              <w:rPr>
                <w:rFonts w:cs="Arial"/>
                <w:sz w:val="24"/>
                <w:lang w:val="es-MX"/>
              </w:rPr>
              <w:t xml:space="preserve"> </w:t>
            </w:r>
            <w:r w:rsidRPr="00552F8C">
              <w:rPr>
                <w:rFonts w:eastAsia="Yu Gothic UI" w:cs="Arial"/>
                <w:sz w:val="24"/>
                <w:lang w:val="es-MX"/>
              </w:rPr>
              <w:t>ISBN:  978-958-58406-2-1</w:t>
            </w:r>
          </w:p>
          <w:p w:rsidR="00DB100C" w:rsidRPr="00552F8C" w:rsidRDefault="00DB100C" w:rsidP="00DB100C">
            <w:pPr>
              <w:pStyle w:val="Textoindependiente"/>
              <w:rPr>
                <w:lang w:val="es-MX"/>
              </w:rPr>
            </w:pPr>
          </w:p>
          <w:p w:rsidR="00DB100C" w:rsidRPr="00552F8C" w:rsidRDefault="00DB100C" w:rsidP="00DB100C">
            <w:pPr>
              <w:autoSpaceDE w:val="0"/>
              <w:autoSpaceDN w:val="0"/>
              <w:adjustRightInd w:val="0"/>
              <w:rPr>
                <w:rFonts w:cs="Arial"/>
                <w:sz w:val="24"/>
                <w:lang w:val="es-MX"/>
              </w:rPr>
            </w:pPr>
            <w:r w:rsidRPr="00552F8C">
              <w:rPr>
                <w:rFonts w:cs="Arial"/>
                <w:sz w:val="24"/>
                <w:lang w:val="es-MX"/>
              </w:rPr>
              <w:t xml:space="preserve">- Giussepe, A (2018) </w:t>
            </w:r>
            <w:r w:rsidRPr="00552F8C">
              <w:rPr>
                <w:rFonts w:cs="Arial"/>
                <w:i/>
                <w:sz w:val="24"/>
                <w:lang w:val="es-MX"/>
              </w:rPr>
              <w:t>Análisis de la crisis económica venezolana desde la perspectiva de la teoría de juego</w:t>
            </w:r>
            <w:r w:rsidRPr="00552F8C">
              <w:rPr>
                <w:rFonts w:cs="Arial"/>
                <w:sz w:val="24"/>
                <w:lang w:val="es-MX"/>
              </w:rPr>
              <w:t xml:space="preserve">. Caracas: Mesa para la estabilización economía (MEE) págs. 1-6. </w:t>
            </w:r>
          </w:p>
          <w:p w:rsidR="00DB100C" w:rsidRPr="00552F8C" w:rsidRDefault="00DB100C" w:rsidP="00DB100C">
            <w:pPr>
              <w:autoSpaceDE w:val="0"/>
              <w:autoSpaceDN w:val="0"/>
              <w:adjustRightInd w:val="0"/>
              <w:rPr>
                <w:rFonts w:cs="Arial"/>
                <w:sz w:val="24"/>
                <w:lang w:val="es-MX" w:eastAsia="en-US" w:bidi="ar-SA"/>
              </w:rPr>
            </w:pPr>
          </w:p>
          <w:p w:rsidR="00DB100C" w:rsidRPr="00552F8C" w:rsidRDefault="00DB100C" w:rsidP="00DB100C">
            <w:pPr>
              <w:autoSpaceDE w:val="0"/>
              <w:autoSpaceDN w:val="0"/>
              <w:adjustRightInd w:val="0"/>
              <w:rPr>
                <w:rFonts w:cs="Arial"/>
                <w:sz w:val="24"/>
                <w:lang w:val="es-MX"/>
              </w:rPr>
            </w:pPr>
            <w:r w:rsidRPr="00552F8C">
              <w:rPr>
                <w:rFonts w:cs="Arial"/>
                <w:sz w:val="24"/>
              </w:rPr>
              <w:t xml:space="preserve">- PDVSA (2019) </w:t>
            </w:r>
            <w:r w:rsidRPr="00552F8C">
              <w:rPr>
                <w:rFonts w:cs="Arial"/>
                <w:i/>
                <w:sz w:val="24"/>
              </w:rPr>
              <w:t>Comercio y Suministros</w:t>
            </w:r>
            <w:r w:rsidRPr="00552F8C">
              <w:rPr>
                <w:rFonts w:cs="Arial"/>
                <w:sz w:val="24"/>
              </w:rPr>
              <w:t xml:space="preserve">. </w:t>
            </w:r>
            <w:r w:rsidRPr="00552F8C">
              <w:rPr>
                <w:rFonts w:cs="Arial"/>
                <w:sz w:val="24"/>
                <w:lang w:val="es-MX"/>
              </w:rPr>
              <w:t xml:space="preserve">Recuperado de: </w:t>
            </w:r>
            <w:hyperlink r:id="rId13" w:history="1">
              <w:r w:rsidRPr="00552F8C">
                <w:rPr>
                  <w:rFonts w:cs="Arial"/>
                  <w:sz w:val="24"/>
                  <w:lang w:val="es-MX"/>
                </w:rPr>
                <w:t>http://www.pdvsa.com/index.php?lang=es</w:t>
              </w:r>
            </w:hyperlink>
            <w:r w:rsidR="006D4579" w:rsidRPr="00552F8C">
              <w:rPr>
                <w:rFonts w:cs="Arial"/>
                <w:sz w:val="24"/>
                <w:lang w:val="es-MX"/>
              </w:rPr>
              <w:t>.</w:t>
            </w:r>
          </w:p>
          <w:p w:rsidR="00DB100C" w:rsidRPr="00552F8C" w:rsidRDefault="00DB100C" w:rsidP="00DB100C">
            <w:pPr>
              <w:autoSpaceDE w:val="0"/>
              <w:autoSpaceDN w:val="0"/>
              <w:adjustRightInd w:val="0"/>
              <w:rPr>
                <w:rFonts w:cs="Arial"/>
                <w:sz w:val="24"/>
                <w:lang w:val="es-MX"/>
              </w:rPr>
            </w:pPr>
          </w:p>
          <w:p w:rsidR="00DB100C" w:rsidRPr="00552F8C" w:rsidRDefault="00DB100C" w:rsidP="00DB100C">
            <w:pPr>
              <w:autoSpaceDE w:val="0"/>
              <w:autoSpaceDN w:val="0"/>
              <w:adjustRightInd w:val="0"/>
              <w:rPr>
                <w:rFonts w:cs="Arial"/>
                <w:sz w:val="24"/>
              </w:rPr>
            </w:pPr>
            <w:r w:rsidRPr="00552F8C">
              <w:rPr>
                <w:rFonts w:cs="Arial"/>
                <w:sz w:val="24"/>
                <w:lang w:eastAsia="en-US" w:bidi="ar-SA"/>
              </w:rPr>
              <w:t xml:space="preserve">- Empresas Polar (2019) </w:t>
            </w:r>
            <w:r w:rsidRPr="00552F8C">
              <w:rPr>
                <w:rFonts w:cs="Arial"/>
                <w:i/>
                <w:sz w:val="24"/>
                <w:lang w:eastAsia="en-US" w:bidi="ar-SA"/>
              </w:rPr>
              <w:t>Negocios y Marcas</w:t>
            </w:r>
            <w:r w:rsidRPr="00552F8C">
              <w:rPr>
                <w:rFonts w:cs="Arial"/>
                <w:sz w:val="24"/>
                <w:lang w:eastAsia="en-US" w:bidi="ar-SA"/>
              </w:rPr>
              <w:t xml:space="preserve">. Recuperado de: </w:t>
            </w:r>
            <w:hyperlink r:id="rId14" w:history="1">
              <w:r w:rsidRPr="00552F8C">
                <w:rPr>
                  <w:rFonts w:cs="Arial"/>
                  <w:sz w:val="24"/>
                </w:rPr>
                <w:t>http://empresaspolar.com/</w:t>
              </w:r>
            </w:hyperlink>
            <w:r w:rsidR="006D4579" w:rsidRPr="00552F8C">
              <w:rPr>
                <w:rFonts w:cs="Arial"/>
                <w:sz w:val="24"/>
                <w:lang w:val="es-MX"/>
              </w:rPr>
              <w:t>.</w:t>
            </w:r>
          </w:p>
          <w:p w:rsidR="00DB100C" w:rsidRPr="00552F8C" w:rsidRDefault="00DB100C" w:rsidP="00DB100C">
            <w:pPr>
              <w:pStyle w:val="Textoindependiente"/>
              <w:rPr>
                <w:rStyle w:val="Hipervnculo"/>
                <w:color w:val="auto"/>
                <w:lang w:val="es-MX"/>
              </w:rPr>
            </w:pPr>
          </w:p>
          <w:p w:rsidR="00DB100C" w:rsidRPr="00552F8C" w:rsidRDefault="00DB100C" w:rsidP="00DB100C">
            <w:pPr>
              <w:pStyle w:val="Textoindependiente"/>
              <w:rPr>
                <w:lang w:val="es-MX"/>
              </w:rPr>
            </w:pPr>
            <w:r w:rsidRPr="00552F8C">
              <w:rPr>
                <w:rFonts w:cs="Arial"/>
                <w:sz w:val="24"/>
                <w:lang w:val="es-MX"/>
              </w:rPr>
              <w:t xml:space="preserve">- Scharfenberg, E (2015) </w:t>
            </w:r>
            <w:r w:rsidRPr="00552F8C">
              <w:rPr>
                <w:rFonts w:cs="Arial"/>
                <w:i/>
                <w:sz w:val="24"/>
                <w:lang w:val="es-MX"/>
              </w:rPr>
              <w:t>Empresas Polar sobrevive al chavismo</w:t>
            </w:r>
            <w:r w:rsidRPr="00552F8C">
              <w:rPr>
                <w:rFonts w:cs="Arial"/>
                <w:sz w:val="24"/>
                <w:lang w:val="es-MX"/>
              </w:rPr>
              <w:t xml:space="preserve">. En: El País  </w:t>
            </w:r>
          </w:p>
          <w:p w:rsidR="006837B8" w:rsidRDefault="006837B8" w:rsidP="006D4579">
            <w:pPr>
              <w:autoSpaceDE w:val="0"/>
              <w:autoSpaceDN w:val="0"/>
              <w:adjustRightInd w:val="0"/>
              <w:rPr>
                <w:rFonts w:cs="Arial"/>
                <w:sz w:val="24"/>
                <w:lang w:val="es-MX"/>
              </w:rPr>
            </w:pPr>
          </w:p>
          <w:p w:rsidR="00DB100C" w:rsidRDefault="00DB100C" w:rsidP="006D4579">
            <w:pPr>
              <w:autoSpaceDE w:val="0"/>
              <w:autoSpaceDN w:val="0"/>
              <w:adjustRightInd w:val="0"/>
              <w:rPr>
                <w:rFonts w:cs="Arial"/>
                <w:sz w:val="24"/>
                <w:lang w:val="es-MX" w:eastAsia="en-US" w:bidi="ar-SA"/>
              </w:rPr>
            </w:pPr>
            <w:r w:rsidRPr="00552F8C">
              <w:rPr>
                <w:rFonts w:cs="Arial"/>
                <w:sz w:val="24"/>
                <w:lang w:val="es-MX"/>
              </w:rPr>
              <w:t xml:space="preserve">- Clavijo, S., Vera, A., Malagón, D., Parga, A., Joya, S., Ortiz, M. C., &amp; Ordoñez, L. (2014). </w:t>
            </w:r>
            <w:r w:rsidRPr="00552F8C">
              <w:rPr>
                <w:rFonts w:cs="Arial"/>
                <w:i/>
                <w:sz w:val="24"/>
                <w:lang w:val="es-MX"/>
              </w:rPr>
              <w:t>Costos de transporte, multimodalismo y la competitividad de Colombia</w:t>
            </w:r>
            <w:r w:rsidRPr="00552F8C">
              <w:rPr>
                <w:rFonts w:cs="Arial"/>
                <w:sz w:val="24"/>
                <w:lang w:val="es-MX"/>
              </w:rPr>
              <w:t>. Bogotá: Asociación Nacional de Instituciones Financieras, Centro de Estudios Económicos.</w:t>
            </w:r>
            <w:r w:rsidRPr="00552F8C">
              <w:rPr>
                <w:rFonts w:cs="Arial"/>
                <w:sz w:val="24"/>
                <w:lang w:val="es-MX"/>
              </w:rPr>
              <w:br/>
            </w:r>
          </w:p>
          <w:p w:rsidR="006837B8" w:rsidRPr="00552F8C" w:rsidRDefault="00BA0712" w:rsidP="006D4579">
            <w:pPr>
              <w:autoSpaceDE w:val="0"/>
              <w:autoSpaceDN w:val="0"/>
              <w:adjustRightInd w:val="0"/>
              <w:rPr>
                <w:rFonts w:cs="Arial"/>
                <w:sz w:val="24"/>
                <w:lang w:val="es-MX"/>
              </w:rPr>
            </w:pPr>
            <w:r>
              <w:rPr>
                <w:rFonts w:cs="Arial"/>
                <w:sz w:val="24"/>
                <w:lang w:val="es-MX"/>
              </w:rPr>
              <w:t xml:space="preserve">- </w:t>
            </w:r>
            <w:r w:rsidR="00120E1F" w:rsidRPr="00120E1F">
              <w:rPr>
                <w:rFonts w:cs="Arial"/>
                <w:sz w:val="24"/>
                <w:lang w:val="es-MX"/>
              </w:rPr>
              <w:t>Tierra, I. C. (2009). Reseña de" Un futuro sin petróleo. Colapsos y transformaciones socioeconómicas" de ROBERTO BERMEJO. Revista de Economía Mundial, (23), 329-331.</w:t>
            </w:r>
          </w:p>
          <w:p w:rsidR="00E17369" w:rsidRPr="00552F8C" w:rsidRDefault="00E17369" w:rsidP="00E17369">
            <w:pPr>
              <w:jc w:val="both"/>
              <w:rPr>
                <w:rFonts w:cs="Arial"/>
                <w:b/>
              </w:rPr>
            </w:pPr>
          </w:p>
          <w:p w:rsidR="00E17369" w:rsidRPr="00BA0712" w:rsidRDefault="00BA0712" w:rsidP="00BA0712">
            <w:pPr>
              <w:jc w:val="both"/>
              <w:rPr>
                <w:rFonts w:cs="Arial"/>
                <w:sz w:val="24"/>
                <w:lang w:val="es-MX"/>
              </w:rPr>
            </w:pPr>
            <w:r w:rsidRPr="00BA0712">
              <w:rPr>
                <w:rFonts w:cs="Arial"/>
                <w:sz w:val="24"/>
                <w:lang w:val="es-MX"/>
              </w:rPr>
              <w:t>-</w:t>
            </w:r>
            <w:r>
              <w:rPr>
                <w:rFonts w:cs="Arial"/>
                <w:sz w:val="24"/>
                <w:lang w:val="es-MX"/>
              </w:rPr>
              <w:t xml:space="preserve"> </w:t>
            </w:r>
            <w:r w:rsidRPr="00BA0712">
              <w:rPr>
                <w:rFonts w:cs="Arial"/>
                <w:sz w:val="24"/>
                <w:lang w:val="es-MX"/>
              </w:rPr>
              <w:t>Gutiérrez, A. (1997). Venezuela: crisis, reformas económicas y reestructuración del sector agrícola. Revista agroalimentaria, 3(4), 1.</w:t>
            </w:r>
          </w:p>
          <w:p w:rsidR="00E17369" w:rsidRPr="00BA0712" w:rsidRDefault="00E17369" w:rsidP="00E17369">
            <w:pPr>
              <w:jc w:val="both"/>
              <w:rPr>
                <w:rFonts w:cs="Arial"/>
                <w:sz w:val="24"/>
                <w:lang w:val="es-MX"/>
              </w:rPr>
            </w:pPr>
          </w:p>
          <w:p w:rsidR="00267C27" w:rsidRPr="00552F8C" w:rsidRDefault="00E17369" w:rsidP="00E17369">
            <w:pPr>
              <w:jc w:val="both"/>
              <w:rPr>
                <w:rFonts w:cs="Arial"/>
                <w:b/>
              </w:rPr>
            </w:pPr>
            <w:r w:rsidRPr="00552F8C">
              <w:rPr>
                <w:rFonts w:cs="Arial"/>
                <w:b/>
              </w:rPr>
              <w:t xml:space="preserve">5.2 </w:t>
            </w:r>
            <w:r w:rsidR="00267C27" w:rsidRPr="00552F8C">
              <w:rPr>
                <w:rFonts w:cs="Arial"/>
                <w:b/>
              </w:rPr>
              <w:t>Por consultar</w:t>
            </w:r>
          </w:p>
          <w:p w:rsidR="00E17369" w:rsidRPr="00552F8C" w:rsidRDefault="00E17369" w:rsidP="00E17369">
            <w:pPr>
              <w:pStyle w:val="Prrafodelista"/>
              <w:ind w:left="360"/>
              <w:jc w:val="both"/>
              <w:rPr>
                <w:rFonts w:cs="Arial"/>
                <w:b/>
              </w:rPr>
            </w:pPr>
          </w:p>
          <w:p w:rsidR="006D4579" w:rsidRPr="00552F8C" w:rsidRDefault="006D4579" w:rsidP="006D4579">
            <w:pPr>
              <w:pStyle w:val="Prrafodelista"/>
              <w:ind w:left="360"/>
              <w:jc w:val="both"/>
              <w:rPr>
                <w:rFonts w:cs="Arial"/>
              </w:rPr>
            </w:pPr>
          </w:p>
          <w:p w:rsidR="006D4579" w:rsidRPr="00552F8C" w:rsidRDefault="006D4579" w:rsidP="006D4579">
            <w:pPr>
              <w:autoSpaceDE w:val="0"/>
              <w:autoSpaceDN w:val="0"/>
              <w:adjustRightInd w:val="0"/>
              <w:rPr>
                <w:rFonts w:cs="Arial"/>
                <w:sz w:val="24"/>
                <w:lang w:val="es-MX"/>
              </w:rPr>
            </w:pPr>
            <w:r w:rsidRPr="00552F8C">
              <w:rPr>
                <w:rFonts w:cs="Arial"/>
                <w:sz w:val="24"/>
              </w:rPr>
              <w:t xml:space="preserve">- PDVSA (2019) </w:t>
            </w:r>
            <w:r w:rsidRPr="00552F8C">
              <w:rPr>
                <w:rFonts w:cs="Arial"/>
                <w:i/>
                <w:sz w:val="24"/>
              </w:rPr>
              <w:t>Comercio y Suministros</w:t>
            </w:r>
            <w:r w:rsidRPr="00552F8C">
              <w:rPr>
                <w:rFonts w:cs="Arial"/>
                <w:sz w:val="24"/>
              </w:rPr>
              <w:t xml:space="preserve">. </w:t>
            </w:r>
            <w:r w:rsidRPr="00552F8C">
              <w:rPr>
                <w:rFonts w:cs="Arial"/>
                <w:sz w:val="24"/>
                <w:lang w:val="es-MX"/>
              </w:rPr>
              <w:t xml:space="preserve">Recuperado de: </w:t>
            </w:r>
            <w:hyperlink r:id="rId15" w:history="1">
              <w:r w:rsidRPr="00552F8C">
                <w:rPr>
                  <w:rFonts w:cs="Arial"/>
                  <w:sz w:val="24"/>
                  <w:lang w:val="es-MX"/>
                </w:rPr>
                <w:t>http://www.pdvsa.com/index.php?lang=es</w:t>
              </w:r>
            </w:hyperlink>
            <w:r w:rsidRPr="00552F8C">
              <w:rPr>
                <w:rFonts w:cs="Arial"/>
                <w:sz w:val="24"/>
                <w:lang w:val="es-MX"/>
              </w:rPr>
              <w:t>.</w:t>
            </w:r>
          </w:p>
          <w:p w:rsidR="006D4579" w:rsidRPr="00552F8C" w:rsidRDefault="006D4579" w:rsidP="006D4579">
            <w:pPr>
              <w:autoSpaceDE w:val="0"/>
              <w:autoSpaceDN w:val="0"/>
              <w:adjustRightInd w:val="0"/>
              <w:rPr>
                <w:rFonts w:cs="Arial"/>
                <w:sz w:val="24"/>
                <w:lang w:val="es-MX"/>
              </w:rPr>
            </w:pPr>
          </w:p>
          <w:p w:rsidR="006D4579" w:rsidRPr="00552F8C" w:rsidRDefault="006D4579" w:rsidP="006D4579">
            <w:pPr>
              <w:autoSpaceDE w:val="0"/>
              <w:autoSpaceDN w:val="0"/>
              <w:adjustRightInd w:val="0"/>
              <w:rPr>
                <w:rFonts w:cs="Arial"/>
                <w:sz w:val="24"/>
              </w:rPr>
            </w:pPr>
            <w:r w:rsidRPr="00552F8C">
              <w:rPr>
                <w:rFonts w:cs="Arial"/>
                <w:sz w:val="24"/>
                <w:lang w:eastAsia="en-US" w:bidi="ar-SA"/>
              </w:rPr>
              <w:t xml:space="preserve">- Empresas Polar (2019) </w:t>
            </w:r>
            <w:r w:rsidRPr="00552F8C">
              <w:rPr>
                <w:rFonts w:cs="Arial"/>
                <w:i/>
                <w:sz w:val="24"/>
                <w:lang w:eastAsia="en-US" w:bidi="ar-SA"/>
              </w:rPr>
              <w:t>Negocios y Marcas</w:t>
            </w:r>
            <w:r w:rsidRPr="00552F8C">
              <w:rPr>
                <w:rFonts w:cs="Arial"/>
                <w:sz w:val="24"/>
                <w:lang w:eastAsia="en-US" w:bidi="ar-SA"/>
              </w:rPr>
              <w:t xml:space="preserve">. Recuperado de: </w:t>
            </w:r>
            <w:hyperlink r:id="rId16" w:history="1">
              <w:r w:rsidRPr="00552F8C">
                <w:rPr>
                  <w:rFonts w:cs="Arial"/>
                  <w:sz w:val="24"/>
                </w:rPr>
                <w:t>http://empresaspolar.com/</w:t>
              </w:r>
            </w:hyperlink>
            <w:r w:rsidRPr="00552F8C">
              <w:rPr>
                <w:rFonts w:cs="Arial"/>
                <w:sz w:val="24"/>
                <w:lang w:val="es-MX"/>
              </w:rPr>
              <w:t>.</w:t>
            </w:r>
          </w:p>
          <w:p w:rsidR="006D4579" w:rsidRPr="00552F8C" w:rsidRDefault="006D4579" w:rsidP="006D4579">
            <w:pPr>
              <w:pStyle w:val="Prrafodelista"/>
              <w:ind w:left="360"/>
              <w:jc w:val="both"/>
              <w:rPr>
                <w:rFonts w:cs="Arial"/>
              </w:rPr>
            </w:pPr>
          </w:p>
          <w:p w:rsidR="006D4579" w:rsidRPr="00552F8C" w:rsidRDefault="0095635B" w:rsidP="0095635B">
            <w:pPr>
              <w:autoSpaceDE w:val="0"/>
              <w:autoSpaceDN w:val="0"/>
              <w:adjustRightInd w:val="0"/>
              <w:rPr>
                <w:rFonts w:cs="Arial"/>
                <w:sz w:val="24"/>
              </w:rPr>
            </w:pPr>
            <w:r w:rsidRPr="00552F8C">
              <w:rPr>
                <w:rFonts w:cs="Arial"/>
                <w:sz w:val="24"/>
              </w:rPr>
              <w:t xml:space="preserve">- Banco Central de Venezuela (2019) Estadísticas. Recuperado de: </w:t>
            </w:r>
            <w:hyperlink r:id="rId17" w:history="1">
              <w:r w:rsidRPr="00552F8C">
                <w:rPr>
                  <w:rFonts w:cs="Arial"/>
                  <w:sz w:val="24"/>
                </w:rPr>
                <w:t>http://www.bcv.org.ve/</w:t>
              </w:r>
            </w:hyperlink>
            <w:r w:rsidRPr="00552F8C">
              <w:rPr>
                <w:rFonts w:cs="Arial"/>
                <w:sz w:val="24"/>
              </w:rPr>
              <w:t>.</w:t>
            </w:r>
          </w:p>
          <w:p w:rsidR="006D4579" w:rsidRPr="00552F8C" w:rsidRDefault="006D4579" w:rsidP="006D4579">
            <w:pPr>
              <w:pStyle w:val="Prrafodelista"/>
              <w:ind w:left="360"/>
              <w:jc w:val="both"/>
              <w:rPr>
                <w:rFonts w:cs="Arial"/>
              </w:rPr>
            </w:pPr>
          </w:p>
          <w:p w:rsidR="00E17369" w:rsidRDefault="00E17369" w:rsidP="0095635B">
            <w:pPr>
              <w:jc w:val="both"/>
              <w:rPr>
                <w:rFonts w:cs="Arial"/>
                <w:b/>
              </w:rPr>
            </w:pPr>
          </w:p>
          <w:p w:rsidR="00F760BE" w:rsidRPr="00552F8C" w:rsidRDefault="00F760BE" w:rsidP="0095635B">
            <w:pPr>
              <w:jc w:val="both"/>
              <w:rPr>
                <w:rFonts w:cs="Arial"/>
                <w:b/>
              </w:rPr>
            </w:pPr>
            <w:r w:rsidRPr="00552F8C">
              <w:rPr>
                <w:rFonts w:cs="Arial"/>
                <w:b/>
              </w:rPr>
              <w:t>6. CRONOGRAMA DE ACTIVIDADES</w:t>
            </w:r>
          </w:p>
          <w:tbl>
            <w:tblPr>
              <w:tblpPr w:leftFromText="180" w:rightFromText="180" w:vertAnchor="text" w:tblpY="743"/>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69"/>
              <w:gridCol w:w="529"/>
              <w:gridCol w:w="529"/>
              <w:gridCol w:w="529"/>
              <w:gridCol w:w="529"/>
              <w:gridCol w:w="530"/>
              <w:gridCol w:w="530"/>
              <w:gridCol w:w="530"/>
              <w:gridCol w:w="530"/>
              <w:gridCol w:w="530"/>
              <w:gridCol w:w="530"/>
            </w:tblGrid>
            <w:tr w:rsidR="00DC3D5E" w:rsidRPr="00552F8C" w:rsidTr="00DC3D5E">
              <w:trPr>
                <w:trHeight w:val="312"/>
              </w:trPr>
              <w:tc>
                <w:tcPr>
                  <w:tcW w:w="4769" w:type="dxa"/>
                  <w:vAlign w:val="center"/>
                </w:tcPr>
                <w:p w:rsidR="00DC3D5E" w:rsidRPr="00552F8C" w:rsidRDefault="00DC3D5E" w:rsidP="00DC3D5E">
                  <w:pPr>
                    <w:rPr>
                      <w:rFonts w:cs="Arial"/>
                    </w:rPr>
                  </w:pPr>
                  <w:r w:rsidRPr="00552F8C">
                    <w:rPr>
                      <w:rFonts w:cs="Arial"/>
                    </w:rPr>
                    <w:t>Actividades/Meses</w:t>
                  </w:r>
                </w:p>
              </w:tc>
              <w:tc>
                <w:tcPr>
                  <w:tcW w:w="529" w:type="dxa"/>
                  <w:vAlign w:val="center"/>
                </w:tcPr>
                <w:p w:rsidR="00DC3D5E" w:rsidRPr="00552F8C" w:rsidRDefault="00DC3D5E" w:rsidP="00DC3D5E">
                  <w:pPr>
                    <w:rPr>
                      <w:rFonts w:cs="Arial"/>
                    </w:rPr>
                  </w:pPr>
                  <w:r w:rsidRPr="00552F8C">
                    <w:rPr>
                      <w:rFonts w:cs="Arial"/>
                    </w:rPr>
                    <w:t>1</w:t>
                  </w:r>
                </w:p>
              </w:tc>
              <w:tc>
                <w:tcPr>
                  <w:tcW w:w="529" w:type="dxa"/>
                  <w:vAlign w:val="center"/>
                </w:tcPr>
                <w:p w:rsidR="00DC3D5E" w:rsidRPr="00552F8C" w:rsidRDefault="00DC3D5E" w:rsidP="00DC3D5E">
                  <w:pPr>
                    <w:rPr>
                      <w:rFonts w:cs="Arial"/>
                    </w:rPr>
                  </w:pPr>
                  <w:r w:rsidRPr="00552F8C">
                    <w:rPr>
                      <w:rFonts w:cs="Arial"/>
                    </w:rPr>
                    <w:t>2</w:t>
                  </w:r>
                </w:p>
              </w:tc>
              <w:tc>
                <w:tcPr>
                  <w:tcW w:w="529" w:type="dxa"/>
                  <w:vAlign w:val="center"/>
                </w:tcPr>
                <w:p w:rsidR="00DC3D5E" w:rsidRPr="00552F8C" w:rsidRDefault="00DC3D5E" w:rsidP="00DC3D5E">
                  <w:pPr>
                    <w:rPr>
                      <w:rFonts w:cs="Arial"/>
                    </w:rPr>
                  </w:pPr>
                  <w:r w:rsidRPr="00552F8C">
                    <w:rPr>
                      <w:rFonts w:cs="Arial"/>
                    </w:rPr>
                    <w:t>3</w:t>
                  </w:r>
                </w:p>
              </w:tc>
              <w:tc>
                <w:tcPr>
                  <w:tcW w:w="529" w:type="dxa"/>
                  <w:vAlign w:val="center"/>
                </w:tcPr>
                <w:p w:rsidR="00DC3D5E" w:rsidRPr="00552F8C" w:rsidRDefault="00DC3D5E" w:rsidP="00DC3D5E">
                  <w:pPr>
                    <w:rPr>
                      <w:rFonts w:cs="Arial"/>
                    </w:rPr>
                  </w:pPr>
                  <w:r w:rsidRPr="00552F8C">
                    <w:rPr>
                      <w:rFonts w:cs="Arial"/>
                    </w:rPr>
                    <w:t>4</w:t>
                  </w:r>
                </w:p>
              </w:tc>
              <w:tc>
                <w:tcPr>
                  <w:tcW w:w="530" w:type="dxa"/>
                  <w:vAlign w:val="center"/>
                </w:tcPr>
                <w:p w:rsidR="00DC3D5E" w:rsidRPr="00552F8C" w:rsidRDefault="00DC3D5E" w:rsidP="00DC3D5E">
                  <w:pPr>
                    <w:rPr>
                      <w:rFonts w:cs="Arial"/>
                    </w:rPr>
                  </w:pPr>
                  <w:r w:rsidRPr="00552F8C">
                    <w:rPr>
                      <w:rFonts w:cs="Arial"/>
                    </w:rPr>
                    <w:t>5</w:t>
                  </w:r>
                </w:p>
              </w:tc>
              <w:tc>
                <w:tcPr>
                  <w:tcW w:w="530" w:type="dxa"/>
                  <w:vAlign w:val="center"/>
                </w:tcPr>
                <w:p w:rsidR="00DC3D5E" w:rsidRPr="00552F8C" w:rsidRDefault="00DC3D5E" w:rsidP="00DC3D5E">
                  <w:pPr>
                    <w:rPr>
                      <w:rFonts w:cs="Arial"/>
                    </w:rPr>
                  </w:pPr>
                  <w:r w:rsidRPr="00552F8C">
                    <w:rPr>
                      <w:rFonts w:cs="Arial"/>
                    </w:rPr>
                    <w:t>6</w:t>
                  </w:r>
                </w:p>
              </w:tc>
              <w:tc>
                <w:tcPr>
                  <w:tcW w:w="530" w:type="dxa"/>
                  <w:vAlign w:val="center"/>
                </w:tcPr>
                <w:p w:rsidR="00DC3D5E" w:rsidRPr="00552F8C" w:rsidRDefault="00DC3D5E" w:rsidP="00DC3D5E">
                  <w:pPr>
                    <w:rPr>
                      <w:rFonts w:cs="Arial"/>
                    </w:rPr>
                  </w:pPr>
                  <w:r w:rsidRPr="00552F8C">
                    <w:rPr>
                      <w:rFonts w:cs="Arial"/>
                    </w:rPr>
                    <w:t>7</w:t>
                  </w:r>
                </w:p>
              </w:tc>
              <w:tc>
                <w:tcPr>
                  <w:tcW w:w="530" w:type="dxa"/>
                  <w:vAlign w:val="center"/>
                </w:tcPr>
                <w:p w:rsidR="00DC3D5E" w:rsidRPr="00552F8C" w:rsidRDefault="00DC3D5E" w:rsidP="00DC3D5E">
                  <w:pPr>
                    <w:rPr>
                      <w:rFonts w:cs="Arial"/>
                    </w:rPr>
                  </w:pPr>
                  <w:r w:rsidRPr="00552F8C">
                    <w:rPr>
                      <w:rFonts w:cs="Arial"/>
                    </w:rPr>
                    <w:t>8</w:t>
                  </w:r>
                </w:p>
              </w:tc>
              <w:tc>
                <w:tcPr>
                  <w:tcW w:w="530" w:type="dxa"/>
                  <w:vAlign w:val="center"/>
                </w:tcPr>
                <w:p w:rsidR="00DC3D5E" w:rsidRPr="00552F8C" w:rsidRDefault="00DC3D5E" w:rsidP="00DC3D5E">
                  <w:pPr>
                    <w:rPr>
                      <w:rFonts w:cs="Arial"/>
                    </w:rPr>
                  </w:pPr>
                  <w:r w:rsidRPr="00552F8C">
                    <w:rPr>
                      <w:rFonts w:cs="Arial"/>
                    </w:rPr>
                    <w:t>9</w:t>
                  </w:r>
                </w:p>
              </w:tc>
              <w:tc>
                <w:tcPr>
                  <w:tcW w:w="530" w:type="dxa"/>
                  <w:vAlign w:val="center"/>
                </w:tcPr>
                <w:p w:rsidR="00DC3D5E" w:rsidRPr="00552F8C" w:rsidRDefault="00DC3D5E" w:rsidP="00DC3D5E">
                  <w:pPr>
                    <w:rPr>
                      <w:rFonts w:cs="Arial"/>
                    </w:rPr>
                  </w:pPr>
                  <w:r w:rsidRPr="00552F8C">
                    <w:rPr>
                      <w:rFonts w:cs="Arial"/>
                    </w:rPr>
                    <w:t>10</w:t>
                  </w:r>
                </w:p>
              </w:tc>
            </w:tr>
            <w:tr w:rsidR="00DC3D5E" w:rsidRPr="00552F8C" w:rsidTr="00DC3D5E">
              <w:trPr>
                <w:trHeight w:val="514"/>
              </w:trPr>
              <w:tc>
                <w:tcPr>
                  <w:tcW w:w="4769" w:type="dxa"/>
                  <w:vAlign w:val="center"/>
                </w:tcPr>
                <w:p w:rsidR="00DC3D5E" w:rsidRPr="00552F8C" w:rsidRDefault="00DC3D5E" w:rsidP="00DC3D5E">
                  <w:pPr>
                    <w:rPr>
                      <w:rFonts w:cs="Arial"/>
                    </w:rPr>
                  </w:pPr>
                  <w:r w:rsidRPr="00552F8C">
                    <w:rPr>
                      <w:rFonts w:cs="Arial"/>
                    </w:rPr>
                    <w:t>1. Ajustes del calificador.</w:t>
                  </w: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r>
            <w:tr w:rsidR="00DC3D5E" w:rsidRPr="00552F8C" w:rsidTr="00DC3D5E">
              <w:trPr>
                <w:trHeight w:val="514"/>
              </w:trPr>
              <w:tc>
                <w:tcPr>
                  <w:tcW w:w="4769" w:type="dxa"/>
                  <w:vAlign w:val="center"/>
                </w:tcPr>
                <w:p w:rsidR="00DC3D5E" w:rsidRPr="00552F8C" w:rsidRDefault="00DC3D5E" w:rsidP="00DC3D5E">
                  <w:pPr>
                    <w:rPr>
                      <w:rFonts w:cs="Arial"/>
                    </w:rPr>
                  </w:pPr>
                  <w:r w:rsidRPr="00552F8C">
                    <w:rPr>
                      <w:rFonts w:cs="Arial"/>
                    </w:rPr>
                    <w:lastRenderedPageBreak/>
                    <w:t xml:space="preserve">2. Continuar con la bibliografía por consultar. </w:t>
                  </w: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r>
            <w:tr w:rsidR="00DC3D5E" w:rsidRPr="00552F8C" w:rsidTr="00DC3D5E">
              <w:trPr>
                <w:trHeight w:val="514"/>
              </w:trPr>
              <w:tc>
                <w:tcPr>
                  <w:tcW w:w="4769" w:type="dxa"/>
                  <w:vAlign w:val="center"/>
                </w:tcPr>
                <w:p w:rsidR="00DC3D5E" w:rsidRPr="00552F8C" w:rsidRDefault="00DC3D5E" w:rsidP="00DC3D5E">
                  <w:pPr>
                    <w:rPr>
                      <w:rFonts w:cs="Arial"/>
                    </w:rPr>
                  </w:pPr>
                  <w:r w:rsidRPr="00552F8C">
                    <w:rPr>
                      <w:rFonts w:cs="Arial"/>
                    </w:rPr>
                    <w:t xml:space="preserve">3. Aplicación de la metodología. </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r>
            <w:tr w:rsidR="00DC3D5E" w:rsidRPr="00552F8C" w:rsidTr="00DC3D5E">
              <w:trPr>
                <w:trHeight w:val="515"/>
              </w:trPr>
              <w:tc>
                <w:tcPr>
                  <w:tcW w:w="4769" w:type="dxa"/>
                  <w:vAlign w:val="center"/>
                </w:tcPr>
                <w:p w:rsidR="00DC3D5E" w:rsidRPr="00552F8C" w:rsidRDefault="00DC3D5E" w:rsidP="00DC3D5E">
                  <w:pPr>
                    <w:rPr>
                      <w:rFonts w:cs="Arial"/>
                    </w:rPr>
                  </w:pPr>
                  <w:r w:rsidRPr="00552F8C">
                    <w:rPr>
                      <w:rFonts w:cs="Arial"/>
                    </w:rPr>
                    <w:t>4. Ejecutar los análisis de los resultados obtenidos.</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r>
            <w:tr w:rsidR="00DC3D5E" w:rsidRPr="00552F8C" w:rsidTr="00DC3D5E">
              <w:trPr>
                <w:trHeight w:val="70"/>
              </w:trPr>
              <w:tc>
                <w:tcPr>
                  <w:tcW w:w="4769" w:type="dxa"/>
                  <w:vAlign w:val="center"/>
                </w:tcPr>
                <w:p w:rsidR="00DC3D5E" w:rsidRPr="00552F8C" w:rsidRDefault="00DC3D5E" w:rsidP="00DC3D5E">
                  <w:pPr>
                    <w:rPr>
                      <w:rFonts w:cs="Arial"/>
                    </w:rPr>
                  </w:pPr>
                  <w:r w:rsidRPr="00552F8C">
                    <w:rPr>
                      <w:rFonts w:cs="Arial"/>
                    </w:rPr>
                    <w:t xml:space="preserve">5. Exponer las conclusiones respectivas a la investigación con respecto a los datos obtenidos. </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r>
          </w:tbl>
          <w:p w:rsidR="00267C27" w:rsidRPr="00552F8C" w:rsidRDefault="00267C27" w:rsidP="0095635B">
            <w:pPr>
              <w:jc w:val="both"/>
              <w:rPr>
                <w:rFonts w:cs="Arial"/>
              </w:rPr>
            </w:pPr>
          </w:p>
        </w:tc>
      </w:tr>
    </w:tbl>
    <w:p w:rsidR="00025723" w:rsidRDefault="001A5683" w:rsidP="00565F8C">
      <w:pPr>
        <w:rPr>
          <w:rFonts w:cs="Arial"/>
        </w:rPr>
      </w:pPr>
      <w:bookmarkStart w:id="0" w:name="_GoBack"/>
      <w:bookmarkEnd w:id="0"/>
      <w:r w:rsidRPr="00C82DCB">
        <w:rPr>
          <w:rFonts w:cs="Arial"/>
          <w:b/>
        </w:rPr>
        <w:lastRenderedPageBreak/>
        <w:t xml:space="preserve">7. IDENTIFICACIÓN DE RESULTADOS (PRODUCCIÓN DE INVESTIGACIÓN) </w:t>
      </w:r>
    </w:p>
    <w:p w:rsidR="004B0C99" w:rsidRPr="00C82DCB" w:rsidRDefault="004B0C99" w:rsidP="00565F8C">
      <w:pPr>
        <w:rPr>
          <w:rFonts w:cs="Arial"/>
        </w:rPr>
      </w:pPr>
    </w:p>
    <w:tbl>
      <w:tblPr>
        <w:tblW w:w="0" w:type="auto"/>
        <w:jc w:val="center"/>
        <w:tblLayout w:type="fixed"/>
        <w:tblLook w:val="04A0" w:firstRow="1" w:lastRow="0" w:firstColumn="1" w:lastColumn="0" w:noHBand="0" w:noVBand="1"/>
      </w:tblPr>
      <w:tblGrid>
        <w:gridCol w:w="9498"/>
      </w:tblGrid>
      <w:tr w:rsidR="006C3F2B" w:rsidRPr="00C7318D" w:rsidTr="00C7318D">
        <w:trPr>
          <w:trHeight w:val="5396"/>
          <w:jc w:val="center"/>
        </w:trPr>
        <w:tc>
          <w:tcPr>
            <w:tcW w:w="9498" w:type="dxa"/>
            <w:tcBorders>
              <w:top w:val="nil"/>
            </w:tcBorders>
          </w:tcPr>
          <w:p w:rsidR="001F3C0B" w:rsidRDefault="00B82A23" w:rsidP="00DC3D5E">
            <w:pPr>
              <w:rPr>
                <w:b/>
              </w:rPr>
            </w:pPr>
            <w:r w:rsidRPr="00C7318D">
              <w:rPr>
                <w:b/>
              </w:rPr>
              <w:t>TABLA 1. TIPOLOGÍA DE LOS PRODUCTOS (Tomado del Modelo de Medición de Grupos de Investigación, Desarrollo Tecnológico o de Innovación y de reconocimiento de investigadores del Sistema Nacional de Ciencia, Tecnología e Innovación, año 2018)</w:t>
            </w:r>
          </w:p>
          <w:p w:rsidR="00C7318D" w:rsidRPr="00C7318D" w:rsidRDefault="00C7318D" w:rsidP="00C7318D">
            <w:pPr>
              <w:jc w:val="center"/>
              <w:rPr>
                <w:b/>
              </w:rPr>
            </w:pP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0"/>
              <w:gridCol w:w="1418"/>
              <w:gridCol w:w="8"/>
            </w:tblGrid>
            <w:tr w:rsidR="00B82A23" w:rsidRPr="00C7318D" w:rsidTr="00C7318D">
              <w:trPr>
                <w:gridAfter w:val="1"/>
                <w:wAfter w:w="8" w:type="dxa"/>
                <w:trHeight w:val="84"/>
                <w:tblHeader/>
              </w:trPr>
              <w:tc>
                <w:tcPr>
                  <w:tcW w:w="7970" w:type="dxa"/>
                  <w:shd w:val="clear" w:color="auto" w:fill="D9D9D9"/>
                  <w:vAlign w:val="center"/>
                </w:tcPr>
                <w:p w:rsidR="00B82A23" w:rsidRPr="00C7318D" w:rsidRDefault="00B82A23" w:rsidP="000D6A90">
                  <w:pPr>
                    <w:jc w:val="center"/>
                    <w:rPr>
                      <w:b/>
                      <w:sz w:val="16"/>
                      <w:lang w:eastAsia="es-CO" w:bidi="ar-SA"/>
                    </w:rPr>
                  </w:pPr>
                  <w:r w:rsidRPr="00C7318D">
                    <w:rPr>
                      <w:b/>
                      <w:sz w:val="16"/>
                      <w:lang w:eastAsia="es-CO" w:bidi="ar-SA"/>
                    </w:rPr>
                    <w:t>PRODUCTOS RESULTADO DE ACTIVIDADES DE GENERACIÓN DE NUEVO CONOCIMIENTO</w:t>
                  </w:r>
                </w:p>
              </w:tc>
              <w:tc>
                <w:tcPr>
                  <w:tcW w:w="1418" w:type="dxa"/>
                  <w:shd w:val="clear" w:color="auto" w:fill="D9D9D9"/>
                  <w:vAlign w:val="center"/>
                </w:tcPr>
                <w:p w:rsidR="00B82A23" w:rsidRPr="00C7318D" w:rsidRDefault="00B82A23" w:rsidP="00C7318D">
                  <w:pPr>
                    <w:jc w:val="center"/>
                    <w:rPr>
                      <w:b/>
                      <w:sz w:val="16"/>
                      <w:lang w:eastAsia="es-CO" w:bidi="ar-SA"/>
                    </w:rPr>
                  </w:pPr>
                  <w:r w:rsidRPr="00C7318D">
                    <w:rPr>
                      <w:b/>
                      <w:sz w:val="16"/>
                      <w:lang w:eastAsia="es-CO" w:bidi="ar-SA"/>
                    </w:rPr>
                    <w:t>SELECCIONE CON UNA X</w:t>
                  </w:r>
                </w:p>
              </w:tc>
            </w:tr>
            <w:tr w:rsidR="00B82A23" w:rsidRPr="00C7318D" w:rsidTr="000D6A90">
              <w:trPr>
                <w:gridAfter w:val="1"/>
                <w:wAfter w:w="8" w:type="dxa"/>
                <w:trHeight w:val="207"/>
              </w:trPr>
              <w:tc>
                <w:tcPr>
                  <w:tcW w:w="7970" w:type="dxa"/>
                </w:tcPr>
                <w:p w:rsidR="00B82A23" w:rsidRPr="00C7318D" w:rsidRDefault="00B82A23" w:rsidP="000D6A90">
                  <w:pPr>
                    <w:jc w:val="both"/>
                    <w:rPr>
                      <w:sz w:val="16"/>
                      <w:lang w:eastAsia="es-CO" w:bidi="ar-SA"/>
                    </w:rPr>
                  </w:pPr>
                  <w:r w:rsidRPr="00C7318D">
                    <w:rPr>
                      <w:sz w:val="16"/>
                      <w:lang w:eastAsia="es-CO" w:bidi="ar-SA"/>
                    </w:rPr>
                    <w:t>Artículo  A1 (Revista que se encuentra en el cuartil uno (25% superior de ISI [SCI y SSCI] o SCOPUS).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A2 (Revista que se encuentra en el cuartil dos (entre el 74,9%y el 50% inferior de ISI [SCI y SSCI] o SCOPUS)</w:t>
                  </w:r>
                </w:p>
              </w:tc>
              <w:tc>
                <w:tcPr>
                  <w:tcW w:w="1418" w:type="dxa"/>
                  <w:vAlign w:val="center"/>
                </w:tcPr>
                <w:p w:rsidR="00B82A23" w:rsidRPr="00C7318D" w:rsidRDefault="000A7CD1"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B (Revista que se encuentra en el cuartil tres (entre el 49,9%y el 25% inferior de ISI [SCI y SSCI] o SCOPUS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Artículo B (Revista indexada en </w:t>
                  </w:r>
                  <w:proofErr w:type="spellStart"/>
                  <w:r w:rsidRPr="00C7318D">
                    <w:rPr>
                      <w:sz w:val="16"/>
                      <w:lang w:eastAsia="es-CO" w:bidi="ar-SA"/>
                    </w:rPr>
                    <w:t>Publindex</w:t>
                  </w:r>
                  <w:proofErr w:type="spellEnd"/>
                  <w:r w:rsidRPr="00C7318D">
                    <w:rPr>
                      <w:sz w:val="16"/>
                      <w:lang w:eastAsia="es-CO" w:bidi="ar-SA"/>
                    </w:rPr>
                    <w:t xml:space="preserve">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Artículo C (Revista que se encuentra en el cuartil cuatro (en el 24,9% inferior de ISI [SCI y SSCI] o SCOPUS) o aparecer indexada en los índices: </w:t>
                  </w:r>
                  <w:proofErr w:type="spellStart"/>
                  <w:r w:rsidRPr="00C7318D">
                    <w:rPr>
                      <w:sz w:val="16"/>
                      <w:lang w:eastAsia="es-CO" w:bidi="ar-SA"/>
                    </w:rPr>
                    <w:t>Index</w:t>
                  </w:r>
                  <w:proofErr w:type="spellEnd"/>
                  <w:r w:rsidRPr="00C7318D">
                    <w:rPr>
                      <w:sz w:val="16"/>
                      <w:lang w:eastAsia="es-CO" w:bidi="ar-SA"/>
                    </w:rPr>
                    <w:t xml:space="preserve"> </w:t>
                  </w:r>
                  <w:proofErr w:type="spellStart"/>
                  <w:r w:rsidRPr="00C7318D">
                    <w:rPr>
                      <w:sz w:val="16"/>
                      <w:lang w:eastAsia="es-CO" w:bidi="ar-SA"/>
                    </w:rPr>
                    <w:t>Medicus</w:t>
                  </w:r>
                  <w:proofErr w:type="spellEnd"/>
                  <w:r w:rsidRPr="00C7318D">
                    <w:rPr>
                      <w:sz w:val="16"/>
                      <w:lang w:eastAsia="es-CO" w:bidi="ar-SA"/>
                    </w:rPr>
                    <w:t xml:space="preserve">, </w:t>
                  </w:r>
                  <w:proofErr w:type="spellStart"/>
                  <w:r w:rsidRPr="00C7318D">
                    <w:rPr>
                      <w:sz w:val="16"/>
                      <w:lang w:eastAsia="es-CO" w:bidi="ar-SA"/>
                    </w:rPr>
                    <w:t>Psyc</w:t>
                  </w:r>
                  <w:proofErr w:type="spellEnd"/>
                  <w:r w:rsidRPr="00C7318D">
                    <w:rPr>
                      <w:sz w:val="16"/>
                      <w:lang w:eastAsia="es-CO" w:bidi="ar-SA"/>
                    </w:rPr>
                    <w:t xml:space="preserve"> INFO, </w:t>
                  </w:r>
                  <w:proofErr w:type="spellStart"/>
                  <w:r w:rsidRPr="00C7318D">
                    <w:rPr>
                      <w:sz w:val="16"/>
                      <w:lang w:eastAsia="es-CO" w:bidi="ar-SA"/>
                    </w:rPr>
                    <w:t>Arts</w:t>
                  </w:r>
                  <w:proofErr w:type="spellEnd"/>
                  <w:r w:rsidRPr="00C7318D">
                    <w:rPr>
                      <w:sz w:val="16"/>
                      <w:lang w:eastAsia="es-CO" w:bidi="ar-SA"/>
                    </w:rPr>
                    <w:t xml:space="preserve"> &amp; </w:t>
                  </w:r>
                  <w:proofErr w:type="spellStart"/>
                  <w:r w:rsidRPr="00C7318D">
                    <w:rPr>
                      <w:sz w:val="16"/>
                      <w:lang w:eastAsia="es-CO" w:bidi="ar-SA"/>
                    </w:rPr>
                    <w:t>Humanities</w:t>
                  </w:r>
                  <w:proofErr w:type="spellEnd"/>
                  <w:r w:rsidRPr="00C7318D">
                    <w:rPr>
                      <w:sz w:val="16"/>
                      <w:lang w:eastAsia="es-CO" w:bidi="ar-SA"/>
                    </w:rPr>
                    <w:t xml:space="preserve"> </w:t>
                  </w:r>
                  <w:proofErr w:type="spellStart"/>
                  <w:r w:rsidRPr="00C7318D">
                    <w:rPr>
                      <w:sz w:val="16"/>
                      <w:lang w:eastAsia="es-CO" w:bidi="ar-SA"/>
                    </w:rPr>
                    <w:t>Citation</w:t>
                  </w:r>
                  <w:proofErr w:type="spellEnd"/>
                  <w:r w:rsidRPr="00C7318D">
                    <w:rPr>
                      <w:sz w:val="16"/>
                      <w:lang w:eastAsia="es-CO" w:bidi="ar-SA"/>
                    </w:rPr>
                    <w:t xml:space="preserve"> </w:t>
                  </w:r>
                  <w:proofErr w:type="spellStart"/>
                  <w:r w:rsidRPr="00C7318D">
                    <w:rPr>
                      <w:sz w:val="16"/>
                      <w:lang w:eastAsia="es-CO" w:bidi="ar-SA"/>
                    </w:rPr>
                    <w:t>Index</w:t>
                  </w:r>
                  <w:proofErr w:type="spellEnd"/>
                  <w:r w:rsidRPr="00C7318D">
                    <w:rPr>
                      <w:sz w:val="16"/>
                      <w:lang w:eastAsia="es-CO" w:bidi="ar-SA"/>
                    </w:rPr>
                    <w:t xml:space="preserve">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Artículo C (Revista indexada en </w:t>
                  </w:r>
                  <w:proofErr w:type="spellStart"/>
                  <w:r w:rsidRPr="00C7318D">
                    <w:rPr>
                      <w:sz w:val="16"/>
                      <w:lang w:eastAsia="es-CO" w:bidi="ar-SA"/>
                    </w:rPr>
                    <w:t>Publindex</w:t>
                  </w:r>
                  <w:proofErr w:type="spellEnd"/>
                  <w:r w:rsidRPr="00C7318D">
                    <w:rPr>
                      <w:sz w:val="16"/>
                      <w:lang w:eastAsia="es-CO" w:bidi="ar-SA"/>
                    </w:rPr>
                    <w:t xml:space="preserve"> Categoría C ubicada en cuartil 2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D (Artículos publicados en revistas que se encuentren en dos o más bases bibliográficas con comité científico  de selección definidas en Modelo Medición Colciencias 2018)</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A1 (Revista que se encuentra en el cuartil uno (25% superior del JCR96 [SCI97 y SSI98] o SJR99).</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A2 (Revista que se encuentra en el cuartil dos (entre el 74,9 %y el 50% inferior del JCR [SCI y SSI] o SJR)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B (Revista que se encuentra en el cuartil tres (entre el 49,9 %y el 25% inferior del JCR [SCI y SSI] o SJR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Nota científica B (Revista indexada en </w:t>
                  </w:r>
                  <w:proofErr w:type="spellStart"/>
                  <w:r w:rsidRPr="00C7318D">
                    <w:rPr>
                      <w:sz w:val="16"/>
                      <w:lang w:eastAsia="es-CO" w:bidi="ar-SA"/>
                    </w:rPr>
                    <w:t>Publindex</w:t>
                  </w:r>
                  <w:proofErr w:type="spellEnd"/>
                  <w:r w:rsidRPr="00C7318D">
                    <w:rPr>
                      <w:sz w:val="16"/>
                      <w:lang w:eastAsia="es-CO" w:bidi="ar-SA"/>
                    </w:rPr>
                    <w:t xml:space="preserve">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Nota científica C (Revista que se encuentra en el cuartil cuatro (en el 24,9% inferior del JCR [SCI y SSI] o SJR o aparecer indexada en los índices, </w:t>
                  </w:r>
                  <w:proofErr w:type="spellStart"/>
                  <w:r w:rsidRPr="00C7318D">
                    <w:rPr>
                      <w:sz w:val="16"/>
                      <w:lang w:eastAsia="es-CO" w:bidi="ar-SA"/>
                    </w:rPr>
                    <w:t>Index</w:t>
                  </w:r>
                  <w:proofErr w:type="spellEnd"/>
                  <w:r w:rsidRPr="00C7318D">
                    <w:rPr>
                      <w:sz w:val="16"/>
                      <w:lang w:eastAsia="es-CO" w:bidi="ar-SA"/>
                    </w:rPr>
                    <w:t xml:space="preserve"> </w:t>
                  </w:r>
                  <w:proofErr w:type="spellStart"/>
                  <w:r w:rsidRPr="00C7318D">
                    <w:rPr>
                      <w:sz w:val="16"/>
                      <w:lang w:eastAsia="es-CO" w:bidi="ar-SA"/>
                    </w:rPr>
                    <w:t>Medicus</w:t>
                  </w:r>
                  <w:proofErr w:type="spellEnd"/>
                  <w:r w:rsidRPr="00C7318D">
                    <w:rPr>
                      <w:sz w:val="16"/>
                      <w:lang w:eastAsia="es-CO" w:bidi="ar-SA"/>
                    </w:rPr>
                    <w:t xml:space="preserve">, </w:t>
                  </w:r>
                  <w:proofErr w:type="spellStart"/>
                  <w:r w:rsidRPr="00C7318D">
                    <w:rPr>
                      <w:sz w:val="16"/>
                      <w:lang w:eastAsia="es-CO" w:bidi="ar-SA"/>
                    </w:rPr>
                    <w:t>Psyc</w:t>
                  </w:r>
                  <w:proofErr w:type="spellEnd"/>
                  <w:r w:rsidRPr="00C7318D">
                    <w:rPr>
                      <w:sz w:val="16"/>
                      <w:lang w:eastAsia="es-CO" w:bidi="ar-SA"/>
                    </w:rPr>
                    <w:t xml:space="preserve"> INFO, </w:t>
                  </w:r>
                  <w:proofErr w:type="spellStart"/>
                  <w:r w:rsidRPr="00C7318D">
                    <w:rPr>
                      <w:sz w:val="16"/>
                      <w:lang w:eastAsia="es-CO" w:bidi="ar-SA"/>
                    </w:rPr>
                    <w:t>Arts</w:t>
                  </w:r>
                  <w:proofErr w:type="spellEnd"/>
                  <w:r w:rsidRPr="00C7318D">
                    <w:rPr>
                      <w:sz w:val="16"/>
                      <w:lang w:eastAsia="es-CO" w:bidi="ar-SA"/>
                    </w:rPr>
                    <w:t xml:space="preserve"> &amp; </w:t>
                  </w:r>
                  <w:proofErr w:type="spellStart"/>
                  <w:r w:rsidRPr="00C7318D">
                    <w:rPr>
                      <w:sz w:val="16"/>
                      <w:lang w:eastAsia="es-CO" w:bidi="ar-SA"/>
                    </w:rPr>
                    <w:t>Humanities</w:t>
                  </w:r>
                  <w:proofErr w:type="spellEnd"/>
                  <w:r w:rsidRPr="00C7318D">
                    <w:rPr>
                      <w:sz w:val="16"/>
                      <w:lang w:eastAsia="es-CO" w:bidi="ar-SA"/>
                    </w:rPr>
                    <w:t xml:space="preserve"> </w:t>
                  </w:r>
                  <w:proofErr w:type="spellStart"/>
                  <w:r w:rsidRPr="00C7318D">
                    <w:rPr>
                      <w:sz w:val="16"/>
                      <w:lang w:eastAsia="es-CO" w:bidi="ar-SA"/>
                    </w:rPr>
                    <w:t>Citation</w:t>
                  </w:r>
                  <w:proofErr w:type="spellEnd"/>
                  <w:r w:rsidRPr="00C7318D">
                    <w:rPr>
                      <w:sz w:val="16"/>
                      <w:lang w:eastAsia="es-CO" w:bidi="ar-SA"/>
                    </w:rPr>
                    <w:t xml:space="preserve"> </w:t>
                  </w:r>
                  <w:proofErr w:type="spellStart"/>
                  <w:r w:rsidRPr="00C7318D">
                    <w:rPr>
                      <w:sz w:val="16"/>
                      <w:lang w:eastAsia="es-CO" w:bidi="ar-SA"/>
                    </w:rPr>
                    <w:t>Index</w:t>
                  </w:r>
                  <w:proofErr w:type="spellEnd"/>
                  <w:r w:rsidRPr="00C7318D">
                    <w:rPr>
                      <w:sz w:val="16"/>
                      <w:lang w:eastAsia="es-CO" w:bidi="ar-SA"/>
                    </w:rPr>
                    <w:t xml:space="preserve">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Nota científica C (Revista indexada en </w:t>
                  </w:r>
                  <w:proofErr w:type="spellStart"/>
                  <w:r w:rsidRPr="00C7318D">
                    <w:rPr>
                      <w:sz w:val="16"/>
                      <w:lang w:eastAsia="es-CO" w:bidi="ar-SA"/>
                    </w:rPr>
                    <w:t>Publindex</w:t>
                  </w:r>
                  <w:proofErr w:type="spellEnd"/>
                  <w:r w:rsidRPr="00C7318D">
                    <w:rPr>
                      <w:sz w:val="16"/>
                      <w:lang w:eastAsia="es-CO" w:bidi="ar-SA"/>
                    </w:rPr>
                    <w:t xml:space="preserve"> Categoría C ubicada en cuartil 2 de H5 de su gran área de conocimiento. (a partir de los resultados definitivos de la etapa de la clasificación oficial de la Convocatoria 768 de 2016, en adelante)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D (Revista que se encuentren en dos o más bases bibliográficas con comité científico de selección definidas en la página 57 del Documento 2018)</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Libros resultado de investigación A1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Libros resultado de investigación A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proofErr w:type="gramStart"/>
                  <w:r w:rsidRPr="00C7318D">
                    <w:rPr>
                      <w:sz w:val="16"/>
                      <w:lang w:eastAsia="es-CO" w:bidi="ar-SA"/>
                    </w:rPr>
                    <w:t>Libros resultado</w:t>
                  </w:r>
                  <w:proofErr w:type="gramEnd"/>
                  <w:r w:rsidRPr="00C7318D">
                    <w:rPr>
                      <w:sz w:val="16"/>
                      <w:lang w:eastAsia="es-CO" w:bidi="ar-SA"/>
                    </w:rPr>
                    <w:t xml:space="preserve"> de investigación B (Libro que aparece en el Book </w:t>
                  </w:r>
                  <w:proofErr w:type="spellStart"/>
                  <w:r w:rsidRPr="00C7318D">
                    <w:rPr>
                      <w:sz w:val="16"/>
                      <w:lang w:eastAsia="es-CO" w:bidi="ar-SA"/>
                    </w:rPr>
                    <w:t>Citation</w:t>
                  </w:r>
                  <w:proofErr w:type="spellEnd"/>
                  <w:r w:rsidRPr="00C7318D">
                    <w:rPr>
                      <w:sz w:val="16"/>
                      <w:lang w:eastAsia="es-CO" w:bidi="ar-SA"/>
                    </w:rPr>
                    <w:t xml:space="preserve"> </w:t>
                  </w:r>
                  <w:proofErr w:type="spellStart"/>
                  <w:r w:rsidRPr="00C7318D">
                    <w:rPr>
                      <w:sz w:val="16"/>
                      <w:lang w:eastAsia="es-CO" w:bidi="ar-SA"/>
                    </w:rPr>
                    <w:t>Index</w:t>
                  </w:r>
                  <w:proofErr w:type="spellEnd"/>
                  <w:r w:rsidRPr="00C7318D">
                    <w:rPr>
                      <w:sz w:val="16"/>
                      <w:lang w:eastAsia="es-CO" w:bidi="ar-SA"/>
                    </w:rPr>
                    <w:t xml:space="preserve">® (BCI) de ISI (Thomson Reuters).  </w:t>
                  </w:r>
                </w:p>
                <w:p w:rsidR="00B82A23" w:rsidRPr="00C7318D" w:rsidRDefault="00B82A23" w:rsidP="000D6A90">
                  <w:pPr>
                    <w:jc w:val="both"/>
                    <w:rPr>
                      <w:sz w:val="16"/>
                      <w:lang w:eastAsia="es-CO" w:bidi="ar-SA"/>
                    </w:rPr>
                  </w:pPr>
                  <w:r w:rsidRPr="00C7318D">
                    <w:rPr>
                      <w:sz w:val="16"/>
                      <w:lang w:eastAsia="es-CO" w:bidi="ar-SA"/>
                    </w:rPr>
                    <w:t xml:space="preserve">Libro que ha cumplido con la totalidad de requisitos establecidos en la guía de verificación libros resultado de investigación y capítulos en libros resultado de investigación (ANEXO 5. de este Documento) y que han sido verificados por la institución que avale al Grupo de Investigación y al currículo que haya diligenciado los datos del libro en la Plataforma </w:t>
                  </w:r>
                  <w:proofErr w:type="spellStart"/>
                  <w:r w:rsidRPr="00C7318D">
                    <w:rPr>
                      <w:sz w:val="16"/>
                      <w:lang w:eastAsia="es-CO" w:bidi="ar-SA"/>
                    </w:rPr>
                    <w:t>ScienTI</w:t>
                  </w:r>
                  <w:proofErr w:type="spellEnd"/>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A1 (capítulo de un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 (capítulo de un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Capítulos en libros resultado de investigación B (capítulo de un libro resultado de investigación que aparece en el Book </w:t>
                  </w:r>
                  <w:proofErr w:type="spellStart"/>
                  <w:r w:rsidRPr="00C7318D">
                    <w:rPr>
                      <w:sz w:val="16"/>
                      <w:lang w:eastAsia="es-CO" w:bidi="ar-SA"/>
                    </w:rPr>
                    <w:t>citation</w:t>
                  </w:r>
                  <w:proofErr w:type="spellEnd"/>
                  <w:r w:rsidRPr="00C7318D">
                    <w:rPr>
                      <w:sz w:val="16"/>
                      <w:lang w:eastAsia="es-CO" w:bidi="ar-SA"/>
                    </w:rPr>
                    <w:t xml:space="preserve"> </w:t>
                  </w:r>
                  <w:proofErr w:type="spellStart"/>
                  <w:r w:rsidRPr="00C7318D">
                    <w:rPr>
                      <w:sz w:val="16"/>
                      <w:lang w:eastAsia="es-CO" w:bidi="ar-SA"/>
                    </w:rPr>
                    <w:t>Index</w:t>
                  </w:r>
                  <w:proofErr w:type="spellEnd"/>
                  <w:r w:rsidRPr="00C7318D">
                    <w:rPr>
                      <w:sz w:val="16"/>
                      <w:lang w:eastAsia="es-CO" w:bidi="ar-SA"/>
                    </w:rPr>
                    <w:t xml:space="preserve"> BCI de ISI </w:t>
                  </w:r>
                  <w:proofErr w:type="gramStart"/>
                  <w:r w:rsidRPr="00C7318D">
                    <w:rPr>
                      <w:sz w:val="16"/>
                      <w:lang w:eastAsia="es-CO" w:bidi="ar-SA"/>
                    </w:rPr>
                    <w:t>Thomson  Reuters</w:t>
                  </w:r>
                  <w:proofErr w:type="gramEnd"/>
                  <w:r w:rsidRPr="00C7318D">
                    <w:rPr>
                      <w:sz w:val="16"/>
                      <w:lang w:eastAsia="es-CO" w:bidi="ar-SA"/>
                    </w:rPr>
                    <w:t>)</w:t>
                  </w:r>
                </w:p>
                <w:p w:rsidR="00B82A23" w:rsidRPr="00C7318D" w:rsidRDefault="00B82A23" w:rsidP="000D6A90">
                  <w:pPr>
                    <w:jc w:val="both"/>
                    <w:rPr>
                      <w:sz w:val="16"/>
                      <w:lang w:eastAsia="es-CO" w:bidi="ar-SA"/>
                    </w:rPr>
                  </w:pPr>
                  <w:r w:rsidRPr="00C7318D">
                    <w:rPr>
                      <w:sz w:val="16"/>
                      <w:lang w:eastAsia="es-CO" w:bidi="ar-SA"/>
                    </w:rPr>
                    <w:t xml:space="preserve">Capítulo de un libro que ha cumplido con la totalidad de requisitos establecidos en la guía de revisión libros resultado de investigación y capítulos en libro resultado de investigación (Anexo 5 de este documento) y que han sido verificados por la institución que avale al grupo de investigación y al currículo que haya diligenciado los datos del libro en la plataforma </w:t>
                  </w:r>
                  <w:proofErr w:type="spellStart"/>
                  <w:r w:rsidRPr="00C7318D">
                    <w:rPr>
                      <w:sz w:val="16"/>
                      <w:lang w:eastAsia="es-CO" w:bidi="ar-SA"/>
                    </w:rPr>
                    <w:t>Scienti</w:t>
                  </w:r>
                  <w:proofErr w:type="spellEnd"/>
                  <w:r w:rsidRPr="00C7318D">
                    <w:rPr>
                      <w:sz w:val="16"/>
                      <w:lang w:eastAsia="es-CO" w:bidi="ar-SA"/>
                    </w:rPr>
                    <w:t>-Colombia.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PCT,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PCT,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PCT, con concepto favorable en búsqueda internacional, en examen preliminar internacional y en el examen de fondo, 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PCT, con concepto favorable en búsqueda internacional,  examen preliminar internacional y sin concepto del examen de fondo, con contrato de explotación o con concepto favorable en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en examen de fondo y 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a vía del PCT, con concepto favorable en la búsqueda internacional y en el examen preliminar internacional;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del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con contrato de explotación (C) (Solicitada con contrato de explotación con compañía o empresa innovadora en sentido estricto (DANE) del sector)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A1 </w:t>
                  </w:r>
                  <w:r w:rsidRPr="00C7318D">
                    <w:rPr>
                      <w:sz w:val="16"/>
                      <w:lang w:eastAsia="es-CO" w:bidi="ar-SA"/>
                    </w:rPr>
                    <w:t>(La obra o producto ha obtenido premio o distinción en eventos o espacios del ámbito internacional, con mecanismo visible de selección o curaduría y trayectoria superior a 10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67"/>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 </w:t>
                  </w:r>
                  <w:r w:rsidRPr="00C7318D">
                    <w:rPr>
                      <w:sz w:val="16"/>
                      <w:lang w:eastAsia="es-CO" w:bidi="ar-SA"/>
                    </w:rPr>
                    <w:t>(La obra o producto ha obtenido premio o distinción en eventos o espacios del ámbito nacional, con mecanismo visible de selección o curaduría y trayectoria superior a 8 años) (La obra o producto ha sido seleccionada para su presentación en espacios o eventos del ámbito internacional con mecanismo visible de selección o curaduría y trayectoria superior a 8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B </w:t>
                  </w:r>
                  <w:r w:rsidRPr="00C7318D">
                    <w:rPr>
                      <w:sz w:val="16"/>
                      <w:lang w:eastAsia="es-CO" w:bidi="ar-SA"/>
                    </w:rPr>
                    <w:t>(La obra o producto ha obtenido premio o distinción en eventos o espacios del ámbito local, con mecanismo visible de selección o curaduría y trayectoria superior a 6 años) (La obra o producto ha sido seleccionada para su presentación en espacios o eventos del ámbito internacional con mecanismo visible de selección o curaduría y trayectoria superior a 6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C </w:t>
                  </w:r>
                  <w:r w:rsidRPr="00C7318D">
                    <w:rPr>
                      <w:sz w:val="16"/>
                      <w:lang w:eastAsia="es-CO" w:bidi="ar-SA"/>
                    </w:rPr>
                    <w:t>(La obra o producto  ha sido seleccionada para su presentación pública en eventos o espacios con mecanismo visible de selección o curaduría (se incluyen exposiciones en Arquitectura), con impacto local).</w:t>
                  </w:r>
                </w:p>
              </w:tc>
              <w:tc>
                <w:tcPr>
                  <w:tcW w:w="1418" w:type="dxa"/>
                  <w:vAlign w:val="center"/>
                </w:tcPr>
                <w:p w:rsidR="00B82A23" w:rsidRPr="00C7318D" w:rsidRDefault="00B82A23" w:rsidP="000D6A90">
                  <w:pPr>
                    <w:jc w:val="center"/>
                    <w:rPr>
                      <w:sz w:val="16"/>
                      <w:lang w:eastAsia="es-CO" w:bidi="ar-SA"/>
                    </w:rPr>
                  </w:pPr>
                </w:p>
              </w:tc>
            </w:tr>
            <w:tr w:rsidR="00B82A23" w:rsidRPr="00C7318D" w:rsidTr="00C7318D">
              <w:trPr>
                <w:trHeight w:val="355"/>
              </w:trPr>
              <w:tc>
                <w:tcPr>
                  <w:tcW w:w="9396" w:type="dxa"/>
                  <w:gridSpan w:val="3"/>
                  <w:shd w:val="clear" w:color="auto" w:fill="D9D9D9"/>
                  <w:vAlign w:val="center"/>
                </w:tcPr>
                <w:p w:rsidR="00B82A23" w:rsidRPr="00C7318D" w:rsidRDefault="00B82A23" w:rsidP="000D6A90">
                  <w:pPr>
                    <w:jc w:val="both"/>
                    <w:rPr>
                      <w:b/>
                      <w:sz w:val="16"/>
                      <w:lang w:eastAsia="es-CO" w:bidi="ar-SA"/>
                    </w:rPr>
                  </w:pPr>
                  <w:r w:rsidRPr="00C7318D">
                    <w:rPr>
                      <w:b/>
                      <w:sz w:val="16"/>
                      <w:lang w:eastAsia="es-CO" w:bidi="ar-SA"/>
                    </w:rPr>
                    <w:t xml:space="preserve">PRODUCTOS RESULTADO DE ACTIVIDADES DE DESARROLLO TECNOLÓGICO E INNOVACIÓN </w:t>
                  </w:r>
                </w:p>
              </w:tc>
            </w:tr>
            <w:tr w:rsidR="00B82A23" w:rsidRPr="00C7318D" w:rsidTr="000D6A90">
              <w:trPr>
                <w:gridAfter w:val="1"/>
                <w:wAfter w:w="8" w:type="dxa"/>
                <w:trHeight w:val="184"/>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A (diseño industrial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B (diseño industrial sin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Esquema de circuito integrado (Esquema de trazado de circuito integrado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Software SF_A (</w:t>
                  </w:r>
                  <w:r w:rsidRPr="00C7318D">
                    <w:rPr>
                      <w:sz w:val="16"/>
                      <w:lang w:eastAsia="es-CO" w:bidi="ar-SA"/>
                    </w:rPr>
                    <w:t>Software con certificación de la entidad productora del software en el que se haga claridad sobre el nivel de innovación</w:t>
                  </w:r>
                  <w:r w:rsidRPr="00C7318D">
                    <w:rPr>
                      <w:sz w:val="16"/>
                      <w:szCs w:val="22"/>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Planta piloto PP_A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Prototipo industrial PI_A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Signos distintivos SD (certificado de registro de la Superintendencia de Industria y Comercio o quien haga sus veces. Descripción de las condiciones de uso)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Colección científica CC</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Secreto empresarial SE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Empresas de base tecnológica creadas EBT_A (Spin–off)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de base tecnológica creadas EBT_B (</w:t>
                  </w:r>
                  <w:proofErr w:type="spellStart"/>
                  <w:r w:rsidRPr="00C7318D">
                    <w:rPr>
                      <w:sz w:val="16"/>
                      <w:lang w:eastAsia="es-CO" w:bidi="ar-SA"/>
                    </w:rPr>
                    <w:t>Start</w:t>
                  </w:r>
                  <w:proofErr w:type="spellEnd"/>
                  <w:r w:rsidRPr="00C7318D">
                    <w:rPr>
                      <w:sz w:val="16"/>
                      <w:lang w:eastAsia="es-CO" w:bidi="ar-SA"/>
                    </w:rPr>
                    <w:t>-up)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ICC_A (con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ICC_B (sin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IG_A1 (innovaciones en el ámbito organizacional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IG_A2 (innovaciones en el ámbito organizacional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IG_B1 (innovaciones en el ámbito de la comercialización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IG_B2 (innovaciones en el ámbito de la comercialización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Innovación en procedimiento y servicio IPP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RNL_A (implementación a nivel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RNL_B (implementación a nivel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Regulaciones, normas, reglamentos o legislaciones RNR (para el caso de la normatividad del espectro radioelectrónico)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RNT (norma técnica)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AL (artículo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RNPL (proyecto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Conceptos Técnicos e informes técnicos - CT (conceptos técnicos)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Conceptos Técnicos e informes técnicos - INF (informe técnico)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Acuerdos de licencia para la explotación de obras de AAD protegidas por derechos de autor MR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trHeight w:val="343"/>
              </w:trPr>
              <w:tc>
                <w:tcPr>
                  <w:tcW w:w="9396" w:type="dxa"/>
                  <w:gridSpan w:val="3"/>
                  <w:shd w:val="clear" w:color="auto" w:fill="D9D9D9"/>
                  <w:vAlign w:val="center"/>
                </w:tcPr>
                <w:p w:rsidR="00B82A23" w:rsidRPr="000D6A90" w:rsidRDefault="00B82A23" w:rsidP="000D6A90">
                  <w:pPr>
                    <w:jc w:val="both"/>
                    <w:rPr>
                      <w:b/>
                      <w:sz w:val="16"/>
                      <w:lang w:eastAsia="es-CO" w:bidi="ar-SA"/>
                    </w:rPr>
                  </w:pPr>
                  <w:r w:rsidRPr="000D6A90">
                    <w:rPr>
                      <w:b/>
                      <w:sz w:val="16"/>
                      <w:lang w:eastAsia="es-CO" w:bidi="ar-SA"/>
                    </w:rPr>
                    <w:t>PRODUCTOS RESULTADO DE ACTIVIDADES DE APROPIACIÓN SOCIAL DEL CONOCIMIENTO</w:t>
                  </w:r>
                </w:p>
              </w:tc>
            </w:tr>
            <w:tr w:rsidR="00B82A23" w:rsidRPr="00C7318D" w:rsidTr="000D6A90">
              <w:trPr>
                <w:gridAfter w:val="1"/>
                <w:wAfter w:w="8" w:type="dxa"/>
                <w:trHeight w:val="217"/>
              </w:trPr>
              <w:tc>
                <w:tcPr>
                  <w:tcW w:w="7970" w:type="dxa"/>
                </w:tcPr>
                <w:p w:rsidR="00B82A23" w:rsidRPr="00C7318D" w:rsidRDefault="00B82A23" w:rsidP="000D6A90">
                  <w:pPr>
                    <w:jc w:val="both"/>
                    <w:rPr>
                      <w:sz w:val="16"/>
                      <w:lang w:eastAsia="es-CO" w:bidi="ar-SA"/>
                    </w:rPr>
                  </w:pPr>
                  <w:r w:rsidRPr="00C7318D">
                    <w:rPr>
                      <w:sz w:val="16"/>
                      <w:lang w:eastAsia="es-CO" w:bidi="ar-SA"/>
                    </w:rPr>
                    <w:t>Participación ciudadana en proyectos de CTI - PPC (constancia de la participación o aval de dicha comunidad para su inclusión en el proyecto de CTI)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Espacios de participación ciudadana en CTI -  EPC (constancia de participación o aval de dicha comunidad para su inclusión en el espacio/encuentro de CTI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Estrategias pedagógicas para el fomento a la CTI - EPA (certificado expedido por la institución especificando el tipo de participación del grupo de investigación en el programa/estrategia pedagógica del fomento a la </w:t>
                  </w:r>
                  <w:proofErr w:type="spellStart"/>
                  <w:r w:rsidRPr="00C7318D">
                    <w:rPr>
                      <w:sz w:val="16"/>
                      <w:lang w:eastAsia="es-CO" w:bidi="ar-SA"/>
                    </w:rPr>
                    <w:t>CTeI</w:t>
                  </w:r>
                  <w:proofErr w:type="spellEnd"/>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Estrategias de comunicación del conocimiento - PCC (certificación firmada por el representante legal de la institución que se vinculó a la estrategia y por el líder de la comunidad participante de la estrategia especificando los datos básicos de la estrategia realizada)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Generación de contenidos - GC (</w:t>
                  </w:r>
                  <w:r w:rsidRPr="00C7318D">
                    <w:rPr>
                      <w:sz w:val="16"/>
                      <w:szCs w:val="18"/>
                      <w:lang w:eastAsia="es-CO" w:bidi="ar-SA"/>
                    </w:rPr>
                    <w:t>Impresos:</w:t>
                  </w:r>
                  <w:r w:rsidRPr="00C7318D">
                    <w:rPr>
                      <w:sz w:val="16"/>
                      <w:lang w:eastAsia="es-CO" w:bidi="ar-SA"/>
                    </w:rPr>
                    <w:t xml:space="preserve"> libro de divulgación, artículo publicado en revista de divulgación impresa o digital, periódico, revista, cartilla o manual) (Contenidos multimedia: espacio/programa de televisión, video, audiovisuales, piezas de audio con resultado de investigación) (Contenidos virtuales: páginas web, portales, </w:t>
                  </w:r>
                  <w:proofErr w:type="spellStart"/>
                  <w:r w:rsidRPr="00C7318D">
                    <w:rPr>
                      <w:sz w:val="16"/>
                      <w:lang w:eastAsia="es-CO" w:bidi="ar-SA"/>
                    </w:rPr>
                    <w:t>micrositios</w:t>
                  </w:r>
                  <w:proofErr w:type="spellEnd"/>
                  <w:r w:rsidRPr="00C7318D">
                    <w:rPr>
                      <w:sz w:val="16"/>
                      <w:lang w:eastAsia="es-CO" w:bidi="ar-SA"/>
                    </w:rPr>
                    <w:t>, aplicativos y blogs)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EC_A (presentación de ponencia en evento científico o tecnológico), (participación con un “poster” en evento científico o tecnológico), (capítulo en memorias de congreso editadas como libro o revista)</w:t>
                  </w:r>
                </w:p>
              </w:tc>
              <w:tc>
                <w:tcPr>
                  <w:tcW w:w="1418" w:type="dxa"/>
                  <w:vAlign w:val="center"/>
                </w:tcPr>
                <w:p w:rsidR="00B82A23" w:rsidRPr="00C7318D" w:rsidRDefault="000A7CD1"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EC_B (organización del evento científico o tecnológico)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RC_A (el grupo creó y lidera la red)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RC_B (el grupo aportó a las actividades de la red como participante)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TC_A (Evento internacional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TC_B (Evento 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TC_C (Evento local con mecanismos visibles de selección).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ECA-A (</w:t>
                  </w:r>
                  <w:r w:rsidRPr="00C7318D">
                    <w:rPr>
                      <w:sz w:val="16"/>
                      <w:szCs w:val="18"/>
                      <w:lang w:eastAsia="es-CO" w:bidi="ar-SA"/>
                    </w:rPr>
                    <w:t>Participante</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ECA-B (</w:t>
                  </w:r>
                  <w:r w:rsidRPr="00C7318D">
                    <w:rPr>
                      <w:sz w:val="16"/>
                      <w:szCs w:val="18"/>
                      <w:lang w:eastAsia="es-CO" w:bidi="ar-SA"/>
                    </w:rPr>
                    <w:t>Organizador</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Documentos de trabajo (Working paper) WP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Boletines divulgativos de resultado de investigación BOL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Ediciones de revista científica o de libros resultado de investigación ERL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Informes finales de investigación  IFI</w:t>
                  </w:r>
                </w:p>
              </w:tc>
              <w:tc>
                <w:tcPr>
                  <w:tcW w:w="1418" w:type="dxa"/>
                  <w:vAlign w:val="center"/>
                </w:tcPr>
                <w:p w:rsidR="00B82A23" w:rsidRPr="00C7318D" w:rsidRDefault="00DF42A5"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Consultorías científicas-tecnologías– CON-CT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Consultoría de procesos en investigación-creación en arte, arquitectura y diseño – CON -AAD</w:t>
                  </w:r>
                </w:p>
              </w:tc>
              <w:tc>
                <w:tcPr>
                  <w:tcW w:w="1418" w:type="dxa"/>
                  <w:vAlign w:val="center"/>
                </w:tcPr>
                <w:p w:rsidR="00B82A23" w:rsidRPr="00C7318D" w:rsidRDefault="00B82A23" w:rsidP="000D6A90">
                  <w:pPr>
                    <w:jc w:val="center"/>
                    <w:rPr>
                      <w:sz w:val="16"/>
                      <w:lang w:eastAsia="es-CO" w:bidi="ar-SA"/>
                    </w:rPr>
                  </w:pPr>
                </w:p>
              </w:tc>
            </w:tr>
            <w:tr w:rsidR="00B82A23" w:rsidRPr="000D6A90" w:rsidTr="000D6A90">
              <w:trPr>
                <w:trHeight w:val="239"/>
              </w:trPr>
              <w:tc>
                <w:tcPr>
                  <w:tcW w:w="9396" w:type="dxa"/>
                  <w:gridSpan w:val="3"/>
                  <w:shd w:val="clear" w:color="auto" w:fill="D9D9D9"/>
                  <w:vAlign w:val="center"/>
                </w:tcPr>
                <w:p w:rsidR="00B82A23" w:rsidRPr="000D6A90" w:rsidRDefault="00B82A23" w:rsidP="000D6A90">
                  <w:pPr>
                    <w:rPr>
                      <w:b/>
                      <w:sz w:val="16"/>
                      <w:lang w:eastAsia="es-CO" w:bidi="ar-SA"/>
                    </w:rPr>
                  </w:pPr>
                  <w:r w:rsidRPr="000D6A90">
                    <w:rPr>
                      <w:b/>
                      <w:sz w:val="16"/>
                      <w:lang w:eastAsia="es-CO" w:bidi="ar-SA"/>
                    </w:rPr>
                    <w:t xml:space="preserve">PRODUCTOS DE ACTIVIDADES RELACIONADAS CON LA FORMACIÓN DE RECURSO HUMANO PARA LA </w:t>
                  </w:r>
                  <w:proofErr w:type="spellStart"/>
                  <w:r w:rsidRPr="000D6A90">
                    <w:rPr>
                      <w:b/>
                      <w:sz w:val="16"/>
                      <w:lang w:eastAsia="es-CO" w:bidi="ar-SA"/>
                    </w:rPr>
                    <w:t>CTeI</w:t>
                  </w:r>
                  <w:proofErr w:type="spellEnd"/>
                  <w:r w:rsidRPr="000D6A90">
                    <w:rPr>
                      <w:b/>
                      <w:sz w:val="16"/>
                      <w:lang w:eastAsia="es-CO" w:bidi="ar-SA"/>
                    </w:rPr>
                    <w:t xml:space="preserve"> </w:t>
                  </w:r>
                </w:p>
              </w:tc>
            </w:tr>
            <w:tr w:rsidR="00B82A23" w:rsidRPr="00C7318D" w:rsidTr="000D6A90">
              <w:trPr>
                <w:gridAfter w:val="1"/>
                <w:wAfter w:w="8" w:type="dxa"/>
                <w:trHeight w:val="205"/>
              </w:trPr>
              <w:tc>
                <w:tcPr>
                  <w:tcW w:w="7970" w:type="dxa"/>
                </w:tcPr>
                <w:p w:rsidR="00B82A23" w:rsidRPr="00C7318D" w:rsidRDefault="00B82A23" w:rsidP="000D6A90">
                  <w:pPr>
                    <w:jc w:val="both"/>
                    <w:rPr>
                      <w:sz w:val="16"/>
                      <w:lang w:eastAsia="es-CO" w:bidi="ar-SA"/>
                    </w:rPr>
                  </w:pPr>
                  <w:r w:rsidRPr="00C7318D">
                    <w:rPr>
                      <w:sz w:val="16"/>
                      <w:szCs w:val="22"/>
                      <w:lang w:eastAsia="es-CO" w:bidi="ar-SA"/>
                    </w:rPr>
                    <w:t>Tesis de Doctorado TD_A (</w:t>
                  </w:r>
                  <w:r w:rsidRPr="00C7318D">
                    <w:rPr>
                      <w:sz w:val="16"/>
                      <w:lang w:eastAsia="es-CO" w:bidi="ar-SA"/>
                    </w:rPr>
                    <w:t>Tesis de doctorado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Tesis de Doctorado TD_B (</w:t>
                  </w:r>
                  <w:r w:rsidRPr="00C7318D">
                    <w:rPr>
                      <w:sz w:val="16"/>
                      <w:lang w:eastAsia="es-CO" w:bidi="ar-SA"/>
                    </w:rPr>
                    <w:t>Tesis de doctorado aprobada)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TM_A (</w:t>
                  </w:r>
                  <w:r w:rsidRPr="00C7318D">
                    <w:rPr>
                      <w:sz w:val="16"/>
                      <w:lang w:eastAsia="es-CO" w:bidi="ar-SA"/>
                    </w:rPr>
                    <w:t>Trabajo de grado de maestría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TM_B (</w:t>
                  </w:r>
                  <w:r w:rsidRPr="00C7318D">
                    <w:rPr>
                      <w:sz w:val="16"/>
                      <w:lang w:eastAsia="es-CO" w:bidi="ar-SA"/>
                    </w:rPr>
                    <w:t>Trabajo de grado de maestría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TP_A (</w:t>
                  </w:r>
                  <w:r w:rsidRPr="00C7318D">
                    <w:rPr>
                      <w:sz w:val="16"/>
                      <w:szCs w:val="18"/>
                      <w:lang w:eastAsia="es-CO" w:bidi="ar-SA"/>
                    </w:rPr>
                    <w:t>Trabajo de grado con distinción)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TP_BA (</w:t>
                  </w:r>
                  <w:r w:rsidRPr="00C7318D">
                    <w:rPr>
                      <w:sz w:val="16"/>
                      <w:szCs w:val="18"/>
                      <w:lang w:eastAsia="es-CO" w:bidi="ar-SA"/>
                    </w:rPr>
                    <w:t>Trabajo de grado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PF-A (Proyecto ejecutado con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PF_B (Proyecto ejecutado con jóvenes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extensión y responsabilidad social en CTI - PE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AP_A (apoyo a creación de programa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AP_B (apoyo a creación de un programa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AP_C (apoyo a creación de cursos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AP_D (apoyo a creación de cursos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Acompañamientos y asesorías de línea temática del Programa Ondas APO</w:t>
                  </w:r>
                </w:p>
              </w:tc>
              <w:tc>
                <w:tcPr>
                  <w:tcW w:w="1418" w:type="dxa"/>
                  <w:vAlign w:val="center"/>
                </w:tcPr>
                <w:p w:rsidR="00B82A23" w:rsidRPr="00C7318D" w:rsidRDefault="00B82A23" w:rsidP="000D6A90">
                  <w:pPr>
                    <w:jc w:val="center"/>
                    <w:rPr>
                      <w:sz w:val="16"/>
                      <w:lang w:eastAsia="es-CO" w:bidi="ar-SA"/>
                    </w:rPr>
                  </w:pPr>
                </w:p>
              </w:tc>
            </w:tr>
          </w:tbl>
          <w:p w:rsidR="001F3C0B" w:rsidRPr="00C7318D" w:rsidRDefault="001F3C0B" w:rsidP="00C7318D"/>
          <w:p w:rsidR="006C3F2B" w:rsidRDefault="001A5683" w:rsidP="00C7318D">
            <w:r w:rsidRPr="00C7318D">
              <w:rPr>
                <w:b/>
              </w:rPr>
              <w:t xml:space="preserve">8. </w:t>
            </w:r>
            <w:r w:rsidR="006C3F2B" w:rsidRPr="00C7318D">
              <w:rPr>
                <w:b/>
              </w:rPr>
              <w:t>IMPACTOS ESPERADOS A PARTIR DEL USO DE LOS RESULTADOS</w:t>
            </w:r>
            <w:r w:rsidRPr="00C7318D">
              <w:rPr>
                <w:b/>
              </w:rPr>
              <w:t xml:space="preserve"> </w:t>
            </w:r>
          </w:p>
          <w:p w:rsidR="00CC640A" w:rsidRPr="00C7318D" w:rsidRDefault="00CC640A" w:rsidP="00C7318D">
            <w:pPr>
              <w:rPr>
                <w:lang w:val="es-ES"/>
              </w:rPr>
            </w:pP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6"/>
              <w:gridCol w:w="1346"/>
              <w:gridCol w:w="1653"/>
              <w:gridCol w:w="1916"/>
              <w:gridCol w:w="1808"/>
            </w:tblGrid>
            <w:tr w:rsidR="001A5683" w:rsidRPr="00C7318D" w:rsidTr="00FD6EF5">
              <w:trPr>
                <w:trHeight w:val="289"/>
              </w:trPr>
              <w:tc>
                <w:tcPr>
                  <w:tcW w:w="2566" w:type="dxa"/>
                  <w:shd w:val="clear" w:color="auto" w:fill="auto"/>
                </w:tcPr>
                <w:p w:rsidR="001A5683" w:rsidRPr="00C7318D" w:rsidRDefault="001A5683" w:rsidP="000D6A90">
                  <w:pPr>
                    <w:jc w:val="center"/>
                    <w:rPr>
                      <w:lang w:val="es-ES"/>
                    </w:rPr>
                  </w:pPr>
                  <w:r w:rsidRPr="00C7318D">
                    <w:rPr>
                      <w:lang w:val="es-ES"/>
                    </w:rPr>
                    <w:t>Actividad</w:t>
                  </w:r>
                </w:p>
              </w:tc>
              <w:tc>
                <w:tcPr>
                  <w:tcW w:w="1346" w:type="dxa"/>
                  <w:shd w:val="clear" w:color="auto" w:fill="auto"/>
                </w:tcPr>
                <w:p w:rsidR="001A5683" w:rsidRPr="00C7318D" w:rsidRDefault="001A5683" w:rsidP="000D6A90">
                  <w:pPr>
                    <w:jc w:val="center"/>
                    <w:rPr>
                      <w:lang w:val="es-ES"/>
                    </w:rPr>
                  </w:pPr>
                  <w:r w:rsidRPr="00C7318D">
                    <w:rPr>
                      <w:lang w:val="es-ES"/>
                    </w:rPr>
                    <w:t>Plazo</w:t>
                  </w:r>
                </w:p>
              </w:tc>
              <w:tc>
                <w:tcPr>
                  <w:tcW w:w="1653" w:type="dxa"/>
                  <w:shd w:val="clear" w:color="auto" w:fill="auto"/>
                </w:tcPr>
                <w:p w:rsidR="001A5683" w:rsidRPr="00C7318D" w:rsidRDefault="001A5683" w:rsidP="000D6A90">
                  <w:pPr>
                    <w:jc w:val="center"/>
                    <w:rPr>
                      <w:lang w:val="es-ES"/>
                    </w:rPr>
                  </w:pPr>
                  <w:r w:rsidRPr="00C7318D">
                    <w:rPr>
                      <w:lang w:val="es-ES"/>
                    </w:rPr>
                    <w:t>Resultado</w:t>
                  </w:r>
                </w:p>
              </w:tc>
              <w:tc>
                <w:tcPr>
                  <w:tcW w:w="1916" w:type="dxa"/>
                  <w:shd w:val="clear" w:color="auto" w:fill="auto"/>
                </w:tcPr>
                <w:p w:rsidR="001A5683" w:rsidRPr="00C7318D" w:rsidRDefault="001A5683" w:rsidP="000D6A90">
                  <w:pPr>
                    <w:jc w:val="center"/>
                    <w:rPr>
                      <w:lang w:val="es-ES"/>
                    </w:rPr>
                  </w:pPr>
                  <w:r w:rsidRPr="00C7318D">
                    <w:rPr>
                      <w:lang w:val="es-ES"/>
                    </w:rPr>
                    <w:t>Impacto</w:t>
                  </w:r>
                </w:p>
              </w:tc>
              <w:tc>
                <w:tcPr>
                  <w:tcW w:w="1808" w:type="dxa"/>
                  <w:shd w:val="clear" w:color="auto" w:fill="auto"/>
                </w:tcPr>
                <w:p w:rsidR="001A5683" w:rsidRPr="00C7318D" w:rsidRDefault="001A5683" w:rsidP="000D6A90">
                  <w:pPr>
                    <w:jc w:val="center"/>
                    <w:rPr>
                      <w:lang w:val="es-ES"/>
                    </w:rPr>
                  </w:pPr>
                  <w:r w:rsidRPr="00C7318D">
                    <w:rPr>
                      <w:lang w:val="es-ES"/>
                    </w:rPr>
                    <w:t>Beneficiarios</w:t>
                  </w:r>
                </w:p>
              </w:tc>
            </w:tr>
            <w:tr w:rsidR="001A5683" w:rsidRPr="00C7318D" w:rsidTr="00F34CDD">
              <w:trPr>
                <w:trHeight w:val="2170"/>
              </w:trPr>
              <w:tc>
                <w:tcPr>
                  <w:tcW w:w="2566" w:type="dxa"/>
                  <w:shd w:val="clear" w:color="auto" w:fill="auto"/>
                </w:tcPr>
                <w:p w:rsidR="001A5683" w:rsidRPr="00C7318D" w:rsidRDefault="0045574A" w:rsidP="00C7318D">
                  <w:pPr>
                    <w:rPr>
                      <w:lang w:val="es-ES"/>
                    </w:rPr>
                  </w:pPr>
                  <w:r>
                    <w:rPr>
                      <w:lang w:val="es-ES"/>
                    </w:rPr>
                    <w:t>Informe final de investigación</w:t>
                  </w:r>
                  <w:r w:rsidR="00330A1F">
                    <w:rPr>
                      <w:lang w:val="es-ES"/>
                    </w:rPr>
                    <w:t>. El efecto que presenta por Estado la monopolización de empresas venezolanas en el crecimiento económico.</w:t>
                  </w:r>
                  <w:r>
                    <w:rPr>
                      <w:lang w:val="es-ES"/>
                    </w:rPr>
                    <w:t xml:space="preserve"> </w:t>
                  </w:r>
                </w:p>
              </w:tc>
              <w:tc>
                <w:tcPr>
                  <w:tcW w:w="1346" w:type="dxa"/>
                  <w:shd w:val="clear" w:color="auto" w:fill="auto"/>
                </w:tcPr>
                <w:p w:rsidR="001A5683" w:rsidRPr="00C7318D" w:rsidRDefault="004A0CBE" w:rsidP="00F536C3">
                  <w:pPr>
                    <w:rPr>
                      <w:lang w:val="es-ES"/>
                    </w:rPr>
                  </w:pPr>
                  <w:r>
                    <w:rPr>
                      <w:lang w:val="es-ES"/>
                    </w:rPr>
                    <w:t xml:space="preserve"> 10</w:t>
                  </w:r>
                  <w:r w:rsidR="00AE0CF4">
                    <w:rPr>
                      <w:lang w:val="es-ES"/>
                    </w:rPr>
                    <w:t xml:space="preserve"> meses</w:t>
                  </w:r>
                  <w:r w:rsidR="007D761D">
                    <w:rPr>
                      <w:lang w:val="es-ES"/>
                    </w:rPr>
                    <w:t>.</w:t>
                  </w:r>
                </w:p>
              </w:tc>
              <w:tc>
                <w:tcPr>
                  <w:tcW w:w="1653" w:type="dxa"/>
                  <w:shd w:val="clear" w:color="auto" w:fill="auto"/>
                </w:tcPr>
                <w:p w:rsidR="001A5683" w:rsidRPr="00C7318D" w:rsidRDefault="007D761D" w:rsidP="00E95999">
                  <w:pPr>
                    <w:rPr>
                      <w:lang w:val="es-ES"/>
                    </w:rPr>
                  </w:pPr>
                  <w:r>
                    <w:rPr>
                      <w:lang w:val="es-ES"/>
                    </w:rPr>
                    <w:t>Finalización del proyecto</w:t>
                  </w:r>
                  <w:r w:rsidR="00E95999">
                    <w:rPr>
                      <w:lang w:val="es-ES"/>
                    </w:rPr>
                    <w:t xml:space="preserve"> con aspectos técnicos.</w:t>
                  </w:r>
                  <w:r>
                    <w:rPr>
                      <w:lang w:val="es-ES"/>
                    </w:rPr>
                    <w:t xml:space="preserve"> </w:t>
                  </w:r>
                </w:p>
              </w:tc>
              <w:tc>
                <w:tcPr>
                  <w:tcW w:w="1916" w:type="dxa"/>
                  <w:shd w:val="clear" w:color="auto" w:fill="auto"/>
                </w:tcPr>
                <w:p w:rsidR="001A5683" w:rsidRPr="00C7318D" w:rsidRDefault="00FA39C4" w:rsidP="00C7318D">
                  <w:pPr>
                    <w:rPr>
                      <w:lang w:val="es-ES"/>
                    </w:rPr>
                  </w:pPr>
                  <w:r>
                    <w:rPr>
                      <w:lang w:val="es-ES"/>
                    </w:rPr>
                    <w:t xml:space="preserve">Avanzar en la literatura existente sobre la crisis venezolana.   </w:t>
                  </w:r>
                </w:p>
              </w:tc>
              <w:tc>
                <w:tcPr>
                  <w:tcW w:w="1808" w:type="dxa"/>
                  <w:shd w:val="clear" w:color="auto" w:fill="auto"/>
                </w:tcPr>
                <w:p w:rsidR="001A5683" w:rsidRPr="00C7318D" w:rsidRDefault="00213ED5" w:rsidP="00C7318D">
                  <w:pPr>
                    <w:rPr>
                      <w:lang w:val="es-ES"/>
                    </w:rPr>
                  </w:pPr>
                  <w:r>
                    <w:rPr>
                      <w:lang w:val="es-ES"/>
                    </w:rPr>
                    <w:t xml:space="preserve">Sociedad académica. </w:t>
                  </w:r>
                </w:p>
              </w:tc>
            </w:tr>
            <w:tr w:rsidR="001A5683" w:rsidRPr="00C7318D" w:rsidTr="00F34CDD">
              <w:trPr>
                <w:trHeight w:val="1972"/>
              </w:trPr>
              <w:tc>
                <w:tcPr>
                  <w:tcW w:w="2566" w:type="dxa"/>
                  <w:shd w:val="clear" w:color="auto" w:fill="auto"/>
                </w:tcPr>
                <w:p w:rsidR="004F0959" w:rsidRPr="00C7318D" w:rsidRDefault="00E95999" w:rsidP="00C7318D">
                  <w:pPr>
                    <w:rPr>
                      <w:lang w:val="es-ES"/>
                    </w:rPr>
                  </w:pPr>
                  <w:r>
                    <w:rPr>
                      <w:lang w:val="es-ES"/>
                    </w:rPr>
                    <w:t xml:space="preserve">Ponencia </w:t>
                  </w:r>
                  <w:r w:rsidR="004F0959">
                    <w:rPr>
                      <w:lang w:val="es-ES"/>
                    </w:rPr>
                    <w:t>(</w:t>
                  </w:r>
                  <w:r w:rsidR="00FA39C4">
                    <w:rPr>
                      <w:lang w:val="es-ES"/>
                    </w:rPr>
                    <w:t>RedCOLSI</w:t>
                  </w:r>
                  <w:r w:rsidR="004F0959">
                    <w:rPr>
                      <w:lang w:val="es-ES"/>
                    </w:rPr>
                    <w:t>)</w:t>
                  </w:r>
                  <w:r>
                    <w:rPr>
                      <w:lang w:val="es-ES"/>
                    </w:rPr>
                    <w:t>. El efecto que presenta por Estado la monopolización de empresas venezolanas en el crecimiento económico.</w:t>
                  </w:r>
                </w:p>
              </w:tc>
              <w:tc>
                <w:tcPr>
                  <w:tcW w:w="1346" w:type="dxa"/>
                  <w:shd w:val="clear" w:color="auto" w:fill="auto"/>
                </w:tcPr>
                <w:p w:rsidR="001A5683" w:rsidRPr="00C7318D" w:rsidRDefault="004A0CBE" w:rsidP="00C7318D">
                  <w:pPr>
                    <w:rPr>
                      <w:lang w:val="es-ES"/>
                    </w:rPr>
                  </w:pPr>
                  <w:r>
                    <w:rPr>
                      <w:lang w:val="es-ES"/>
                    </w:rPr>
                    <w:t xml:space="preserve">10 </w:t>
                  </w:r>
                  <w:r w:rsidR="00D92CA4">
                    <w:rPr>
                      <w:lang w:val="es-ES"/>
                    </w:rPr>
                    <w:t>meses.</w:t>
                  </w:r>
                </w:p>
              </w:tc>
              <w:tc>
                <w:tcPr>
                  <w:tcW w:w="1653" w:type="dxa"/>
                  <w:shd w:val="clear" w:color="auto" w:fill="auto"/>
                </w:tcPr>
                <w:p w:rsidR="001A5683" w:rsidRPr="00C7318D" w:rsidRDefault="00F34CDD" w:rsidP="00C7318D">
                  <w:pPr>
                    <w:rPr>
                      <w:lang w:val="es-ES"/>
                    </w:rPr>
                  </w:pPr>
                  <w:r>
                    <w:rPr>
                      <w:lang w:val="es-ES"/>
                    </w:rPr>
                    <w:t xml:space="preserve">Esparcimiento sobre la investigación en conferencias y ponencias.  </w:t>
                  </w:r>
                </w:p>
              </w:tc>
              <w:tc>
                <w:tcPr>
                  <w:tcW w:w="1916" w:type="dxa"/>
                  <w:shd w:val="clear" w:color="auto" w:fill="auto"/>
                </w:tcPr>
                <w:p w:rsidR="001A5683" w:rsidRPr="00C7318D" w:rsidRDefault="00333A7C" w:rsidP="00C7318D">
                  <w:pPr>
                    <w:rPr>
                      <w:lang w:val="es-ES"/>
                    </w:rPr>
                  </w:pPr>
                  <w:r>
                    <w:rPr>
                      <w:lang w:val="es-ES"/>
                    </w:rPr>
                    <w:t xml:space="preserve">Promover en términos conceptuales y desde una perspectiva diferente la crisis venezolana. </w:t>
                  </w:r>
                </w:p>
              </w:tc>
              <w:tc>
                <w:tcPr>
                  <w:tcW w:w="1808" w:type="dxa"/>
                  <w:shd w:val="clear" w:color="auto" w:fill="auto"/>
                </w:tcPr>
                <w:p w:rsidR="00D92CA4" w:rsidRDefault="00D92CA4" w:rsidP="00C7318D">
                  <w:pPr>
                    <w:rPr>
                      <w:lang w:val="es-ES"/>
                    </w:rPr>
                  </w:pPr>
                  <w:r>
                    <w:rPr>
                      <w:lang w:val="es-ES"/>
                    </w:rPr>
                    <w:t>Sociedad académica.</w:t>
                  </w:r>
                </w:p>
                <w:p w:rsidR="001A5683" w:rsidRPr="00C7318D" w:rsidRDefault="00D92CA4" w:rsidP="00C7318D">
                  <w:pPr>
                    <w:rPr>
                      <w:lang w:val="es-ES"/>
                    </w:rPr>
                  </w:pPr>
                  <w:r>
                    <w:rPr>
                      <w:lang w:val="es-ES"/>
                    </w:rPr>
                    <w:t xml:space="preserve"> </w:t>
                  </w:r>
                </w:p>
              </w:tc>
            </w:tr>
            <w:tr w:rsidR="001A5683" w:rsidRPr="00C7318D" w:rsidTr="00F34CDD">
              <w:trPr>
                <w:trHeight w:val="1842"/>
              </w:trPr>
              <w:tc>
                <w:tcPr>
                  <w:tcW w:w="2566" w:type="dxa"/>
                  <w:shd w:val="clear" w:color="auto" w:fill="auto"/>
                </w:tcPr>
                <w:p w:rsidR="001A5683" w:rsidRPr="00C7318D" w:rsidRDefault="00EB7F5B" w:rsidP="00C7318D">
                  <w:pPr>
                    <w:rPr>
                      <w:lang w:val="es-ES"/>
                    </w:rPr>
                  </w:pPr>
                  <w:r>
                    <w:rPr>
                      <w:lang w:val="es-ES"/>
                    </w:rPr>
                    <w:lastRenderedPageBreak/>
                    <w:t>Publicación en artículo.</w:t>
                  </w:r>
                  <w:r w:rsidR="004F0959">
                    <w:rPr>
                      <w:lang w:val="es-ES"/>
                    </w:rPr>
                    <w:t xml:space="preserve"> El efecto que presenta por Estado la monopolización de empresas venezolanas en el crecimiento económico.</w:t>
                  </w:r>
                </w:p>
              </w:tc>
              <w:tc>
                <w:tcPr>
                  <w:tcW w:w="1346" w:type="dxa"/>
                  <w:shd w:val="clear" w:color="auto" w:fill="auto"/>
                </w:tcPr>
                <w:p w:rsidR="001A5683" w:rsidRPr="00C7318D" w:rsidRDefault="004A0CBE" w:rsidP="00C7318D">
                  <w:pPr>
                    <w:rPr>
                      <w:lang w:val="es-ES"/>
                    </w:rPr>
                  </w:pPr>
                  <w:r>
                    <w:rPr>
                      <w:lang w:val="es-ES"/>
                    </w:rPr>
                    <w:t>15</w:t>
                  </w:r>
                  <w:r w:rsidR="00D92CA4">
                    <w:rPr>
                      <w:lang w:val="es-ES"/>
                    </w:rPr>
                    <w:t xml:space="preserve"> meses.</w:t>
                  </w:r>
                </w:p>
              </w:tc>
              <w:tc>
                <w:tcPr>
                  <w:tcW w:w="1653" w:type="dxa"/>
                  <w:shd w:val="clear" w:color="auto" w:fill="auto"/>
                </w:tcPr>
                <w:p w:rsidR="001A5683" w:rsidRPr="00C7318D" w:rsidRDefault="00EB7F5B" w:rsidP="00C7318D">
                  <w:pPr>
                    <w:rPr>
                      <w:lang w:val="es-ES"/>
                    </w:rPr>
                  </w:pPr>
                  <w:r>
                    <w:rPr>
                      <w:lang w:val="es-ES"/>
                    </w:rPr>
                    <w:t xml:space="preserve">Esparcimiento de los resultados obtenidos en un artículo o revista. </w:t>
                  </w:r>
                </w:p>
              </w:tc>
              <w:tc>
                <w:tcPr>
                  <w:tcW w:w="1916" w:type="dxa"/>
                  <w:shd w:val="clear" w:color="auto" w:fill="auto"/>
                </w:tcPr>
                <w:p w:rsidR="001A5683" w:rsidRPr="00C7318D" w:rsidRDefault="00FA39C4" w:rsidP="00C7318D">
                  <w:pPr>
                    <w:rPr>
                      <w:lang w:val="es-ES"/>
                    </w:rPr>
                  </w:pPr>
                  <w:r>
                    <w:rPr>
                      <w:lang w:val="es-ES"/>
                    </w:rPr>
                    <w:t xml:space="preserve">Avanzar en la literatura existente sobre la crisis venezolana.   </w:t>
                  </w:r>
                </w:p>
              </w:tc>
              <w:tc>
                <w:tcPr>
                  <w:tcW w:w="1808" w:type="dxa"/>
                  <w:shd w:val="clear" w:color="auto" w:fill="auto"/>
                </w:tcPr>
                <w:p w:rsidR="001A5683" w:rsidRDefault="00D92CA4" w:rsidP="00C7318D">
                  <w:pPr>
                    <w:rPr>
                      <w:lang w:val="es-ES"/>
                    </w:rPr>
                  </w:pPr>
                  <w:r>
                    <w:rPr>
                      <w:lang w:val="es-ES"/>
                    </w:rPr>
                    <w:t>Sociedad académica.</w:t>
                  </w:r>
                </w:p>
                <w:p w:rsidR="00D92CA4" w:rsidRPr="00C7318D" w:rsidRDefault="00D92CA4" w:rsidP="00C7318D">
                  <w:pPr>
                    <w:rPr>
                      <w:lang w:val="es-ES"/>
                    </w:rPr>
                  </w:pPr>
                </w:p>
              </w:tc>
            </w:tr>
          </w:tbl>
          <w:p w:rsidR="001A5683" w:rsidRPr="00C7318D" w:rsidRDefault="001A5683" w:rsidP="00C7318D">
            <w:pPr>
              <w:rPr>
                <w:lang w:val="es-ES"/>
              </w:rPr>
            </w:pPr>
          </w:p>
          <w:p w:rsidR="0047325E" w:rsidRDefault="001A5683" w:rsidP="00C7318D">
            <w:pPr>
              <w:rPr>
                <w:lang w:val="es-ES"/>
              </w:rPr>
            </w:pPr>
            <w:r w:rsidRPr="00C7318D">
              <w:rPr>
                <w:b/>
                <w:lang w:val="es-ES"/>
              </w:rPr>
              <w:t xml:space="preserve">9. CONSIDERACIONES ÉTICAS </w:t>
            </w:r>
          </w:p>
          <w:p w:rsidR="004467F1" w:rsidRDefault="004467F1" w:rsidP="00C7318D"/>
          <w:p w:rsidR="0047325E" w:rsidRPr="007C7174" w:rsidRDefault="0047325E" w:rsidP="0047325E">
            <w:r>
              <w:t>Se deja establecido la protección que se tiene como investigador al momento de informar sobre su trabajo, es así como se evidencia el respeto por la protección de datos, a la investigación y a difundir libremente lo que se piensa sin derecho a ser reprimido. Teniendo en cuenta la prohibición en cuanto al plagi</w:t>
            </w:r>
            <w:r w:rsidR="0013759C">
              <w:t>o se evidencia por medio de citas el hecho de la no apropiación de</w:t>
            </w:r>
            <w:r w:rsidR="004467F1">
              <w:t xml:space="preserve"> pensamientos que son ajenos, conjuntamente a lo que respecta de</w:t>
            </w:r>
            <w:r w:rsidR="0013759C">
              <w:t xml:space="preserve"> datos y gráficas. </w:t>
            </w:r>
            <w:r>
              <w:t xml:space="preserve">  </w:t>
            </w:r>
          </w:p>
          <w:p w:rsidR="00301680" w:rsidRPr="00C7318D" w:rsidRDefault="00301680" w:rsidP="00C7318D"/>
        </w:tc>
      </w:tr>
    </w:tbl>
    <w:p w:rsidR="002B4D4A" w:rsidRDefault="002B4D4A" w:rsidP="00565F8C">
      <w:pPr>
        <w:rPr>
          <w:rFonts w:cs="Arial"/>
        </w:rPr>
      </w:pPr>
    </w:p>
    <w:p w:rsidR="00A12875" w:rsidRDefault="00A12875" w:rsidP="00565F8C">
      <w:pPr>
        <w:rPr>
          <w:rFonts w:cs="Arial"/>
          <w:sz w:val="28"/>
          <w:szCs w:val="28"/>
        </w:rPr>
      </w:pPr>
    </w:p>
    <w:p w:rsidR="00A12875" w:rsidRDefault="00A12875" w:rsidP="00565F8C">
      <w:pPr>
        <w:rPr>
          <w:rFonts w:cs="Arial"/>
          <w:sz w:val="28"/>
          <w:szCs w:val="28"/>
        </w:rPr>
      </w:pPr>
    </w:p>
    <w:p w:rsidR="00A12875" w:rsidRDefault="00A12875" w:rsidP="00565F8C">
      <w:pPr>
        <w:rPr>
          <w:rFonts w:cs="Arial"/>
          <w:sz w:val="28"/>
          <w:szCs w:val="28"/>
        </w:rPr>
      </w:pPr>
    </w:p>
    <w:p w:rsidR="00A12875" w:rsidRDefault="00A12875" w:rsidP="00565F8C">
      <w:pPr>
        <w:rPr>
          <w:rFonts w:cs="Arial"/>
          <w:sz w:val="28"/>
          <w:szCs w:val="28"/>
        </w:rPr>
      </w:pPr>
    </w:p>
    <w:p w:rsidR="002B4D4A" w:rsidRPr="00B308B9" w:rsidRDefault="007E6404" w:rsidP="00A12875">
      <w:pPr>
        <w:jc w:val="center"/>
        <w:rPr>
          <w:rFonts w:cs="Arial"/>
          <w:sz w:val="28"/>
          <w:szCs w:val="28"/>
        </w:rPr>
      </w:pPr>
      <w:r>
        <w:rPr>
          <w:rFonts w:cs="Arial"/>
          <w:sz w:val="28"/>
          <w:szCs w:val="28"/>
        </w:rPr>
        <w:t>Danilo Rodrí</w:t>
      </w:r>
      <w:r w:rsidR="00CA1759" w:rsidRPr="00B308B9">
        <w:rPr>
          <w:rFonts w:cs="Arial"/>
          <w:sz w:val="28"/>
          <w:szCs w:val="28"/>
        </w:rPr>
        <w:t xml:space="preserve">guez </w:t>
      </w:r>
      <w:r w:rsidR="00B308B9" w:rsidRPr="00B308B9">
        <w:rPr>
          <w:rFonts w:cs="Arial"/>
          <w:sz w:val="28"/>
          <w:szCs w:val="28"/>
        </w:rPr>
        <w:t>Arango T.I:</w:t>
      </w:r>
      <w:r w:rsidR="00CA1759" w:rsidRPr="00B308B9">
        <w:rPr>
          <w:rFonts w:cs="Arial"/>
          <w:sz w:val="28"/>
          <w:szCs w:val="28"/>
        </w:rPr>
        <w:t xml:space="preserve"> 1001391156</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630027" w:rsidTr="00A12875">
        <w:trPr>
          <w:jc w:val="center"/>
        </w:trPr>
        <w:tc>
          <w:tcPr>
            <w:tcW w:w="6096" w:type="dxa"/>
            <w:tcBorders>
              <w:top w:val="single" w:sz="4" w:space="0" w:color="auto"/>
            </w:tcBorders>
          </w:tcPr>
          <w:p w:rsidR="00630027" w:rsidRDefault="007E6404" w:rsidP="00A12875">
            <w:pPr>
              <w:jc w:val="center"/>
              <w:rPr>
                <w:rFonts w:cs="Arial"/>
              </w:rPr>
            </w:pPr>
            <w:r>
              <w:rPr>
                <w:rFonts w:cs="Arial"/>
              </w:rPr>
              <w:t>FIRMA Y DOCUMENTO</w:t>
            </w:r>
            <w:r w:rsidR="00630027" w:rsidRPr="00C82DCB">
              <w:rPr>
                <w:rFonts w:cs="Arial"/>
              </w:rPr>
              <w:t xml:space="preserve"> DEL INVESTIGADOR PRINCIPAL</w:t>
            </w:r>
          </w:p>
        </w:tc>
      </w:tr>
    </w:tbl>
    <w:p w:rsidR="00630027" w:rsidRPr="00C82DCB" w:rsidRDefault="00630027" w:rsidP="00565F8C">
      <w:pPr>
        <w:rPr>
          <w:rFonts w:cs="Arial"/>
        </w:rPr>
      </w:pPr>
    </w:p>
    <w:sectPr w:rsidR="00630027" w:rsidRPr="00C82DCB" w:rsidSect="00572B0C">
      <w:type w:val="continuous"/>
      <w:pgSz w:w="12240" w:h="15840"/>
      <w:pgMar w:top="1440" w:right="1080" w:bottom="1440" w:left="1080" w:header="1134"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D49" w:rsidRDefault="006A2D49" w:rsidP="00565F8C">
      <w:r>
        <w:separator/>
      </w:r>
    </w:p>
  </w:endnote>
  <w:endnote w:type="continuationSeparator" w:id="0">
    <w:p w:rsidR="006A2D49" w:rsidRDefault="006A2D49" w:rsidP="0056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D49" w:rsidRDefault="006A2D49" w:rsidP="00565F8C">
      <w:r>
        <w:separator/>
      </w:r>
    </w:p>
  </w:footnote>
  <w:footnote w:type="continuationSeparator" w:id="0">
    <w:p w:rsidR="006A2D49" w:rsidRDefault="006A2D49" w:rsidP="00565F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0"/>
      <w:gridCol w:w="5245"/>
      <w:gridCol w:w="851"/>
      <w:gridCol w:w="1072"/>
    </w:tblGrid>
    <w:tr w:rsidR="0023059D" w:rsidRPr="00D55B26" w:rsidTr="00572B0C">
      <w:trPr>
        <w:trHeight w:val="53"/>
        <w:jc w:val="center"/>
      </w:trPr>
      <w:tc>
        <w:tcPr>
          <w:tcW w:w="2830" w:type="dxa"/>
          <w:vMerge w:val="restart"/>
          <w:vAlign w:val="center"/>
        </w:tcPr>
        <w:p w:rsidR="0023059D" w:rsidRPr="00D55B26" w:rsidRDefault="0023059D" w:rsidP="00182CEF">
          <w:pPr>
            <w:rPr>
              <w:lang w:val="es-MX"/>
            </w:rPr>
          </w:pPr>
          <w:r>
            <w:rPr>
              <w:noProof/>
              <w:lang w:val="en-US" w:eastAsia="en-US" w:bidi="ar-SA"/>
            </w:rPr>
            <w:drawing>
              <wp:inline distT="0" distB="0" distL="0" distR="0" wp14:anchorId="3E1A8FF5" wp14:editId="1C117070">
                <wp:extent cx="1620000" cy="4773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UEVO UNAULA posiciones -02.png"/>
                        <pic:cNvPicPr/>
                      </pic:nvPicPr>
                      <pic:blipFill>
                        <a:blip r:embed="rId1">
                          <a:extLst>
                            <a:ext uri="{28A0092B-C50C-407E-A947-70E740481C1C}">
                              <a14:useLocalDpi xmlns:a14="http://schemas.microsoft.com/office/drawing/2010/main" val="0"/>
                            </a:ext>
                          </a:extLst>
                        </a:blip>
                        <a:stretch>
                          <a:fillRect/>
                        </a:stretch>
                      </pic:blipFill>
                      <pic:spPr>
                        <a:xfrm>
                          <a:off x="0" y="0"/>
                          <a:ext cx="1620000" cy="477368"/>
                        </a:xfrm>
                        <a:prstGeom prst="rect">
                          <a:avLst/>
                        </a:prstGeom>
                      </pic:spPr>
                    </pic:pic>
                  </a:graphicData>
                </a:graphic>
              </wp:inline>
            </w:drawing>
          </w:r>
        </w:p>
      </w:tc>
      <w:tc>
        <w:tcPr>
          <w:tcW w:w="5245" w:type="dxa"/>
          <w:vMerge w:val="restart"/>
          <w:vAlign w:val="center"/>
        </w:tcPr>
        <w:p w:rsidR="0023059D" w:rsidRPr="00C82DCB" w:rsidRDefault="0023059D" w:rsidP="00C82DCB">
          <w:pPr>
            <w:jc w:val="center"/>
            <w:rPr>
              <w:b/>
              <w:sz w:val="28"/>
              <w:lang w:val="es-MX"/>
            </w:rPr>
          </w:pPr>
          <w:r w:rsidRPr="00C82DCB">
            <w:rPr>
              <w:b/>
              <w:sz w:val="28"/>
              <w:lang w:val="es-MX"/>
            </w:rPr>
            <w:t>FICHA TÉCNICA DEL PROYECTO</w:t>
          </w:r>
        </w:p>
      </w:tc>
      <w:tc>
        <w:tcPr>
          <w:tcW w:w="851" w:type="dxa"/>
          <w:tcBorders>
            <w:bottom w:val="nil"/>
            <w:right w:val="nil"/>
          </w:tcBorders>
          <w:vAlign w:val="center"/>
        </w:tcPr>
        <w:p w:rsidR="0023059D" w:rsidRPr="00182CEF" w:rsidRDefault="0023059D" w:rsidP="00182CEF">
          <w:pPr>
            <w:rPr>
              <w:sz w:val="16"/>
              <w:szCs w:val="16"/>
              <w:lang w:val="es-MX"/>
            </w:rPr>
          </w:pPr>
          <w:r w:rsidRPr="00182CEF">
            <w:rPr>
              <w:sz w:val="16"/>
              <w:szCs w:val="16"/>
              <w:lang w:val="es-MX"/>
            </w:rPr>
            <w:t>Código:</w:t>
          </w:r>
        </w:p>
      </w:tc>
      <w:tc>
        <w:tcPr>
          <w:tcW w:w="1072" w:type="dxa"/>
          <w:tcBorders>
            <w:left w:val="nil"/>
            <w:bottom w:val="nil"/>
          </w:tcBorders>
          <w:vAlign w:val="center"/>
        </w:tcPr>
        <w:p w:rsidR="0023059D" w:rsidRPr="00182CEF" w:rsidRDefault="0023059D" w:rsidP="00182CEF">
          <w:pPr>
            <w:jc w:val="center"/>
            <w:rPr>
              <w:rFonts w:ascii="Tahoma" w:hAnsi="Tahoma"/>
              <w:sz w:val="16"/>
              <w:szCs w:val="16"/>
              <w:lang w:val="es-MX"/>
            </w:rPr>
          </w:pPr>
          <w:r w:rsidRPr="00182CEF">
            <w:rPr>
              <w:sz w:val="16"/>
              <w:szCs w:val="16"/>
              <w:lang w:val="es-MX"/>
            </w:rPr>
            <w:t>FT-INV-013</w:t>
          </w:r>
        </w:p>
      </w:tc>
    </w:tr>
    <w:tr w:rsidR="0023059D" w:rsidRPr="00D55B26" w:rsidTr="00572B0C">
      <w:trPr>
        <w:trHeight w:val="53"/>
        <w:jc w:val="center"/>
      </w:trPr>
      <w:tc>
        <w:tcPr>
          <w:tcW w:w="2830" w:type="dxa"/>
          <w:vMerge/>
          <w:vAlign w:val="center"/>
        </w:tcPr>
        <w:p w:rsidR="0023059D" w:rsidRDefault="0023059D" w:rsidP="00182CEF">
          <w:pPr>
            <w:rPr>
              <w:noProof/>
              <w:lang w:val="es-MX"/>
            </w:rPr>
          </w:pPr>
        </w:p>
      </w:tc>
      <w:tc>
        <w:tcPr>
          <w:tcW w:w="5245" w:type="dxa"/>
          <w:vMerge/>
          <w:vAlign w:val="center"/>
        </w:tcPr>
        <w:p w:rsidR="0023059D" w:rsidRPr="00C82DCB" w:rsidRDefault="0023059D" w:rsidP="00C82DCB">
          <w:pPr>
            <w:jc w:val="center"/>
            <w:rPr>
              <w:b/>
              <w:sz w:val="28"/>
              <w:lang w:val="es-MX"/>
            </w:rPr>
          </w:pPr>
        </w:p>
      </w:tc>
      <w:tc>
        <w:tcPr>
          <w:tcW w:w="851" w:type="dxa"/>
          <w:tcBorders>
            <w:top w:val="nil"/>
            <w:bottom w:val="nil"/>
            <w:right w:val="nil"/>
          </w:tcBorders>
          <w:vAlign w:val="center"/>
        </w:tcPr>
        <w:p w:rsidR="0023059D" w:rsidRPr="00182CEF" w:rsidRDefault="0023059D" w:rsidP="00182CEF">
          <w:pPr>
            <w:rPr>
              <w:sz w:val="16"/>
              <w:szCs w:val="16"/>
              <w:lang w:val="es-MX"/>
            </w:rPr>
          </w:pPr>
          <w:r w:rsidRPr="00182CEF">
            <w:rPr>
              <w:sz w:val="16"/>
              <w:szCs w:val="16"/>
              <w:lang w:val="es-MX"/>
            </w:rPr>
            <w:t>Versión</w:t>
          </w:r>
          <w:r>
            <w:rPr>
              <w:sz w:val="16"/>
              <w:szCs w:val="16"/>
              <w:lang w:val="es-MX"/>
            </w:rPr>
            <w:t>:</w:t>
          </w:r>
        </w:p>
      </w:tc>
      <w:tc>
        <w:tcPr>
          <w:tcW w:w="1072" w:type="dxa"/>
          <w:tcBorders>
            <w:top w:val="nil"/>
            <w:left w:val="nil"/>
            <w:bottom w:val="nil"/>
          </w:tcBorders>
          <w:vAlign w:val="center"/>
        </w:tcPr>
        <w:p w:rsidR="0023059D" w:rsidRPr="00182CEF" w:rsidRDefault="0023059D" w:rsidP="00182CEF">
          <w:pPr>
            <w:jc w:val="center"/>
            <w:rPr>
              <w:sz w:val="16"/>
              <w:szCs w:val="16"/>
              <w:lang w:val="es-MX"/>
            </w:rPr>
          </w:pPr>
          <w:r w:rsidRPr="00182CEF">
            <w:rPr>
              <w:sz w:val="16"/>
              <w:szCs w:val="16"/>
              <w:lang w:val="es-MX"/>
            </w:rPr>
            <w:t>4</w:t>
          </w:r>
        </w:p>
      </w:tc>
    </w:tr>
    <w:tr w:rsidR="0023059D" w:rsidRPr="00D55B26" w:rsidTr="00572B0C">
      <w:trPr>
        <w:trHeight w:val="53"/>
        <w:jc w:val="center"/>
      </w:trPr>
      <w:tc>
        <w:tcPr>
          <w:tcW w:w="2830" w:type="dxa"/>
          <w:vMerge/>
          <w:vAlign w:val="center"/>
        </w:tcPr>
        <w:p w:rsidR="0023059D" w:rsidRDefault="0023059D" w:rsidP="00182CEF">
          <w:pPr>
            <w:rPr>
              <w:noProof/>
              <w:lang w:val="es-MX"/>
            </w:rPr>
          </w:pPr>
        </w:p>
      </w:tc>
      <w:tc>
        <w:tcPr>
          <w:tcW w:w="5245" w:type="dxa"/>
          <w:vMerge/>
          <w:vAlign w:val="center"/>
        </w:tcPr>
        <w:p w:rsidR="0023059D" w:rsidRPr="00C82DCB" w:rsidRDefault="0023059D" w:rsidP="00C82DCB">
          <w:pPr>
            <w:jc w:val="center"/>
            <w:rPr>
              <w:b/>
              <w:sz w:val="28"/>
              <w:lang w:val="es-MX"/>
            </w:rPr>
          </w:pPr>
        </w:p>
      </w:tc>
      <w:tc>
        <w:tcPr>
          <w:tcW w:w="851" w:type="dxa"/>
          <w:tcBorders>
            <w:top w:val="nil"/>
            <w:bottom w:val="nil"/>
            <w:right w:val="nil"/>
          </w:tcBorders>
          <w:vAlign w:val="center"/>
        </w:tcPr>
        <w:p w:rsidR="0023059D" w:rsidRPr="00182CEF" w:rsidRDefault="0023059D" w:rsidP="00182CEF">
          <w:pPr>
            <w:rPr>
              <w:sz w:val="16"/>
              <w:szCs w:val="16"/>
              <w:lang w:val="es-MX"/>
            </w:rPr>
          </w:pPr>
          <w:r w:rsidRPr="00182CEF">
            <w:rPr>
              <w:sz w:val="16"/>
              <w:szCs w:val="16"/>
              <w:lang w:val="es-MX"/>
            </w:rPr>
            <w:t>Fecha:</w:t>
          </w:r>
        </w:p>
      </w:tc>
      <w:sdt>
        <w:sdtPr>
          <w:rPr>
            <w:sz w:val="16"/>
            <w:szCs w:val="16"/>
            <w:lang w:val="es-MX"/>
          </w:rPr>
          <w:id w:val="2002622552"/>
          <w:placeholder>
            <w:docPart w:val="DefaultPlaceholder_-1854013437"/>
          </w:placeholder>
          <w:date w:fullDate="2019-01-24T00:00:00Z">
            <w:dateFormat w:val="yyyy-MM-dd"/>
            <w:lid w:val="es-CO"/>
            <w:storeMappedDataAs w:val="dateTime"/>
            <w:calendar w:val="gregorian"/>
          </w:date>
        </w:sdtPr>
        <w:sdtContent>
          <w:tc>
            <w:tcPr>
              <w:tcW w:w="1072" w:type="dxa"/>
              <w:tcBorders>
                <w:top w:val="nil"/>
                <w:left w:val="nil"/>
                <w:bottom w:val="nil"/>
              </w:tcBorders>
              <w:vAlign w:val="center"/>
            </w:tcPr>
            <w:p w:rsidR="0023059D" w:rsidRPr="00182CEF" w:rsidRDefault="0023059D" w:rsidP="00182CEF">
              <w:pPr>
                <w:jc w:val="center"/>
                <w:rPr>
                  <w:sz w:val="16"/>
                  <w:szCs w:val="16"/>
                  <w:lang w:val="es-MX"/>
                </w:rPr>
              </w:pPr>
              <w:r>
                <w:rPr>
                  <w:sz w:val="16"/>
                  <w:szCs w:val="16"/>
                </w:rPr>
                <w:t>2019-01-24</w:t>
              </w:r>
            </w:p>
          </w:tc>
        </w:sdtContent>
      </w:sdt>
    </w:tr>
    <w:tr w:rsidR="0023059D" w:rsidRPr="00D55B26" w:rsidTr="00572B0C">
      <w:trPr>
        <w:trHeight w:val="53"/>
        <w:jc w:val="center"/>
      </w:trPr>
      <w:tc>
        <w:tcPr>
          <w:tcW w:w="2830" w:type="dxa"/>
          <w:vMerge/>
          <w:vAlign w:val="center"/>
        </w:tcPr>
        <w:p w:rsidR="0023059D" w:rsidRDefault="0023059D" w:rsidP="00182CEF">
          <w:pPr>
            <w:rPr>
              <w:noProof/>
              <w:lang w:val="es-MX"/>
            </w:rPr>
          </w:pPr>
        </w:p>
      </w:tc>
      <w:tc>
        <w:tcPr>
          <w:tcW w:w="5245" w:type="dxa"/>
          <w:vMerge/>
          <w:vAlign w:val="center"/>
        </w:tcPr>
        <w:p w:rsidR="0023059D" w:rsidRPr="00C82DCB" w:rsidRDefault="0023059D" w:rsidP="00C82DCB">
          <w:pPr>
            <w:jc w:val="center"/>
            <w:rPr>
              <w:b/>
              <w:sz w:val="28"/>
              <w:lang w:val="es-MX"/>
            </w:rPr>
          </w:pPr>
        </w:p>
      </w:tc>
      <w:tc>
        <w:tcPr>
          <w:tcW w:w="851" w:type="dxa"/>
          <w:tcBorders>
            <w:top w:val="nil"/>
            <w:right w:val="nil"/>
          </w:tcBorders>
          <w:vAlign w:val="center"/>
        </w:tcPr>
        <w:p w:rsidR="0023059D" w:rsidRPr="00765447" w:rsidRDefault="0023059D" w:rsidP="00182CEF">
          <w:pPr>
            <w:rPr>
              <w:sz w:val="16"/>
              <w:szCs w:val="16"/>
              <w:lang w:val="es-MX"/>
            </w:rPr>
          </w:pPr>
          <w:r w:rsidRPr="00765447">
            <w:rPr>
              <w:sz w:val="16"/>
              <w:szCs w:val="16"/>
              <w:lang w:val="es-MX"/>
            </w:rPr>
            <w:t>Página:</w:t>
          </w:r>
        </w:p>
      </w:tc>
      <w:tc>
        <w:tcPr>
          <w:tcW w:w="1072" w:type="dxa"/>
          <w:tcBorders>
            <w:top w:val="nil"/>
            <w:left w:val="nil"/>
          </w:tcBorders>
          <w:vAlign w:val="center"/>
        </w:tcPr>
        <w:p w:rsidR="0023059D" w:rsidRPr="00765447" w:rsidRDefault="0023059D" w:rsidP="00182CEF">
          <w:pPr>
            <w:jc w:val="center"/>
            <w:rPr>
              <w:sz w:val="16"/>
              <w:szCs w:val="16"/>
              <w:lang w:val="es-MX"/>
            </w:rPr>
          </w:pPr>
          <w:r w:rsidRPr="00765447">
            <w:rPr>
              <w:sz w:val="16"/>
              <w:szCs w:val="16"/>
              <w:lang w:val="es-MX"/>
            </w:rPr>
            <w:fldChar w:fldCharType="begin"/>
          </w:r>
          <w:r w:rsidRPr="00765447">
            <w:rPr>
              <w:sz w:val="16"/>
              <w:szCs w:val="16"/>
              <w:lang w:val="es-MX"/>
            </w:rPr>
            <w:instrText xml:space="preserve"> PAGE </w:instrText>
          </w:r>
          <w:r w:rsidRPr="00765447">
            <w:rPr>
              <w:sz w:val="16"/>
              <w:szCs w:val="16"/>
              <w:lang w:val="es-MX"/>
            </w:rPr>
            <w:fldChar w:fldCharType="separate"/>
          </w:r>
          <w:r w:rsidR="00F760BE">
            <w:rPr>
              <w:noProof/>
              <w:sz w:val="16"/>
              <w:szCs w:val="16"/>
              <w:lang w:val="es-MX"/>
            </w:rPr>
            <w:t>16</w:t>
          </w:r>
          <w:r w:rsidRPr="00765447">
            <w:rPr>
              <w:sz w:val="16"/>
              <w:szCs w:val="16"/>
              <w:lang w:val="es-MX"/>
            </w:rPr>
            <w:fldChar w:fldCharType="end"/>
          </w:r>
          <w:r w:rsidRPr="00765447">
            <w:rPr>
              <w:sz w:val="16"/>
              <w:szCs w:val="16"/>
              <w:lang w:val="es-MX"/>
            </w:rPr>
            <w:t xml:space="preserve"> de </w:t>
          </w:r>
          <w:r w:rsidRPr="00765447">
            <w:rPr>
              <w:sz w:val="16"/>
              <w:szCs w:val="16"/>
              <w:lang w:val="es-MX"/>
            </w:rPr>
            <w:fldChar w:fldCharType="begin"/>
          </w:r>
          <w:r w:rsidRPr="00765447">
            <w:rPr>
              <w:sz w:val="16"/>
              <w:szCs w:val="16"/>
              <w:lang w:val="es-MX"/>
            </w:rPr>
            <w:instrText xml:space="preserve"> NUMPAGES </w:instrText>
          </w:r>
          <w:r w:rsidRPr="00765447">
            <w:rPr>
              <w:sz w:val="16"/>
              <w:szCs w:val="16"/>
              <w:lang w:val="es-MX"/>
            </w:rPr>
            <w:fldChar w:fldCharType="separate"/>
          </w:r>
          <w:r w:rsidR="00F760BE">
            <w:rPr>
              <w:noProof/>
              <w:sz w:val="16"/>
              <w:szCs w:val="16"/>
              <w:lang w:val="es-MX"/>
            </w:rPr>
            <w:t>16</w:t>
          </w:r>
          <w:r w:rsidRPr="00765447">
            <w:rPr>
              <w:sz w:val="16"/>
              <w:szCs w:val="16"/>
              <w:lang w:val="es-MX"/>
            </w:rPr>
            <w:fldChar w:fldCharType="end"/>
          </w:r>
        </w:p>
      </w:tc>
    </w:tr>
  </w:tbl>
  <w:p w:rsidR="0023059D" w:rsidRPr="00565F8C" w:rsidRDefault="0023059D" w:rsidP="00AF250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E37215"/>
    <w:multiLevelType w:val="hybridMultilevel"/>
    <w:tmpl w:val="381E66F2"/>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D7759B"/>
    <w:multiLevelType w:val="hybridMultilevel"/>
    <w:tmpl w:val="F23688DA"/>
    <w:lvl w:ilvl="0" w:tplc="583C5874">
      <w:start w:val="4"/>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13F43"/>
    <w:multiLevelType w:val="multilevel"/>
    <w:tmpl w:val="482E79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9A5581"/>
    <w:multiLevelType w:val="hybridMultilevel"/>
    <w:tmpl w:val="4600C5A6"/>
    <w:lvl w:ilvl="0" w:tplc="C9D68E66">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C0F0C"/>
    <w:multiLevelType w:val="hybridMultilevel"/>
    <w:tmpl w:val="25848D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410A32"/>
    <w:multiLevelType w:val="hybridMultilevel"/>
    <w:tmpl w:val="BED2F5E8"/>
    <w:lvl w:ilvl="0" w:tplc="240A000F">
      <w:start w:val="9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49256AF"/>
    <w:multiLevelType w:val="hybridMultilevel"/>
    <w:tmpl w:val="8AC08702"/>
    <w:lvl w:ilvl="0" w:tplc="6F2C8594">
      <w:start w:val="4"/>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36DAD"/>
    <w:multiLevelType w:val="hybridMultilevel"/>
    <w:tmpl w:val="E72C0E2A"/>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8776D35"/>
    <w:multiLevelType w:val="hybridMultilevel"/>
    <w:tmpl w:val="DFB6FF6C"/>
    <w:lvl w:ilvl="0" w:tplc="6F2C8594">
      <w:start w:val="4"/>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F37DE"/>
    <w:multiLevelType w:val="multilevel"/>
    <w:tmpl w:val="DFCAD86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0"/>
  </w:num>
  <w:num w:numId="3">
    <w:abstractNumId w:val="5"/>
  </w:num>
  <w:num w:numId="4">
    <w:abstractNumId w:val="8"/>
  </w:num>
  <w:num w:numId="5">
    <w:abstractNumId w:val="3"/>
  </w:num>
  <w:num w:numId="6">
    <w:abstractNumId w:val="1"/>
  </w:num>
  <w:num w:numId="7">
    <w:abstractNumId w:val="6"/>
  </w:num>
  <w:num w:numId="8">
    <w:abstractNumId w:val="2"/>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wmzHrjG06zZSl6RZxyC35y+YHP80vk+RNV8oAM3YgMdoZX7fqApYasdZ9zbt10VKim1w5zxUo5zg/QZMhF2ZJg==" w:salt="XLf2PbhikEacyXJFNo0EhQ=="/>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15"/>
    <w:rsid w:val="000060CF"/>
    <w:rsid w:val="000107FD"/>
    <w:rsid w:val="00025723"/>
    <w:rsid w:val="00026100"/>
    <w:rsid w:val="00040B76"/>
    <w:rsid w:val="000441F4"/>
    <w:rsid w:val="00067447"/>
    <w:rsid w:val="00081933"/>
    <w:rsid w:val="00090A38"/>
    <w:rsid w:val="000A1573"/>
    <w:rsid w:val="000A7CD1"/>
    <w:rsid w:val="000B166E"/>
    <w:rsid w:val="000D6A90"/>
    <w:rsid w:val="000E1D95"/>
    <w:rsid w:val="000E7B11"/>
    <w:rsid w:val="00116C67"/>
    <w:rsid w:val="00120604"/>
    <w:rsid w:val="00120E1F"/>
    <w:rsid w:val="0013759C"/>
    <w:rsid w:val="00140357"/>
    <w:rsid w:val="00141D65"/>
    <w:rsid w:val="00143068"/>
    <w:rsid w:val="00153932"/>
    <w:rsid w:val="00155FF9"/>
    <w:rsid w:val="0017393F"/>
    <w:rsid w:val="0018123A"/>
    <w:rsid w:val="00182CEF"/>
    <w:rsid w:val="0019022E"/>
    <w:rsid w:val="001A5683"/>
    <w:rsid w:val="001C5348"/>
    <w:rsid w:val="001D72BC"/>
    <w:rsid w:val="001E40E9"/>
    <w:rsid w:val="001F3C0B"/>
    <w:rsid w:val="0020591B"/>
    <w:rsid w:val="00212E8C"/>
    <w:rsid w:val="002135D9"/>
    <w:rsid w:val="00213ED5"/>
    <w:rsid w:val="0023000C"/>
    <w:rsid w:val="0023059D"/>
    <w:rsid w:val="00232F04"/>
    <w:rsid w:val="00244F96"/>
    <w:rsid w:val="0025305A"/>
    <w:rsid w:val="002573DE"/>
    <w:rsid w:val="002626B9"/>
    <w:rsid w:val="00267C27"/>
    <w:rsid w:val="0027663D"/>
    <w:rsid w:val="002821B6"/>
    <w:rsid w:val="0029504A"/>
    <w:rsid w:val="002B4431"/>
    <w:rsid w:val="002B4D4A"/>
    <w:rsid w:val="002C17DE"/>
    <w:rsid w:val="002C707D"/>
    <w:rsid w:val="002C7213"/>
    <w:rsid w:val="002E2F50"/>
    <w:rsid w:val="002F047D"/>
    <w:rsid w:val="002F271C"/>
    <w:rsid w:val="00301680"/>
    <w:rsid w:val="00303E88"/>
    <w:rsid w:val="003200D2"/>
    <w:rsid w:val="00330A1F"/>
    <w:rsid w:val="00333A7C"/>
    <w:rsid w:val="0033565E"/>
    <w:rsid w:val="00342E06"/>
    <w:rsid w:val="00347742"/>
    <w:rsid w:val="003511E3"/>
    <w:rsid w:val="0037198F"/>
    <w:rsid w:val="00396FC7"/>
    <w:rsid w:val="003A09E6"/>
    <w:rsid w:val="003A5AFD"/>
    <w:rsid w:val="003B5C16"/>
    <w:rsid w:val="003D2C4A"/>
    <w:rsid w:val="003F6A7A"/>
    <w:rsid w:val="0040515A"/>
    <w:rsid w:val="004112F3"/>
    <w:rsid w:val="00415037"/>
    <w:rsid w:val="00423D74"/>
    <w:rsid w:val="004255BF"/>
    <w:rsid w:val="004368AE"/>
    <w:rsid w:val="004467F1"/>
    <w:rsid w:val="00452107"/>
    <w:rsid w:val="0045400C"/>
    <w:rsid w:val="0045574A"/>
    <w:rsid w:val="00463127"/>
    <w:rsid w:val="00467ECE"/>
    <w:rsid w:val="004705FD"/>
    <w:rsid w:val="0047325E"/>
    <w:rsid w:val="00497A67"/>
    <w:rsid w:val="004A0CBE"/>
    <w:rsid w:val="004A3232"/>
    <w:rsid w:val="004B0C99"/>
    <w:rsid w:val="004C7834"/>
    <w:rsid w:val="004D3C9E"/>
    <w:rsid w:val="004F0959"/>
    <w:rsid w:val="00503232"/>
    <w:rsid w:val="005071B6"/>
    <w:rsid w:val="00522EF2"/>
    <w:rsid w:val="00525EC2"/>
    <w:rsid w:val="00526334"/>
    <w:rsid w:val="00532321"/>
    <w:rsid w:val="0053518C"/>
    <w:rsid w:val="00552F8C"/>
    <w:rsid w:val="00563B84"/>
    <w:rsid w:val="00565F8C"/>
    <w:rsid w:val="0056723A"/>
    <w:rsid w:val="00570E9E"/>
    <w:rsid w:val="00572B0C"/>
    <w:rsid w:val="00575417"/>
    <w:rsid w:val="00582AFE"/>
    <w:rsid w:val="00592C5F"/>
    <w:rsid w:val="00594D2C"/>
    <w:rsid w:val="005A0F8C"/>
    <w:rsid w:val="005A6CC5"/>
    <w:rsid w:val="005A7539"/>
    <w:rsid w:val="005D0BD3"/>
    <w:rsid w:val="005D7F1F"/>
    <w:rsid w:val="005F7CC1"/>
    <w:rsid w:val="00600763"/>
    <w:rsid w:val="00617882"/>
    <w:rsid w:val="006217FD"/>
    <w:rsid w:val="00622815"/>
    <w:rsid w:val="00627C0D"/>
    <w:rsid w:val="00630027"/>
    <w:rsid w:val="0063256F"/>
    <w:rsid w:val="00634535"/>
    <w:rsid w:val="00636AC8"/>
    <w:rsid w:val="00645849"/>
    <w:rsid w:val="00645967"/>
    <w:rsid w:val="00671DAB"/>
    <w:rsid w:val="006837B8"/>
    <w:rsid w:val="006A2D49"/>
    <w:rsid w:val="006C1F69"/>
    <w:rsid w:val="006C3F2B"/>
    <w:rsid w:val="006D4579"/>
    <w:rsid w:val="006F2138"/>
    <w:rsid w:val="00705E5B"/>
    <w:rsid w:val="00707AD8"/>
    <w:rsid w:val="00711F55"/>
    <w:rsid w:val="00714C00"/>
    <w:rsid w:val="00715F00"/>
    <w:rsid w:val="007166A3"/>
    <w:rsid w:val="0073240E"/>
    <w:rsid w:val="007346F2"/>
    <w:rsid w:val="00742700"/>
    <w:rsid w:val="00765447"/>
    <w:rsid w:val="007933A2"/>
    <w:rsid w:val="00793458"/>
    <w:rsid w:val="007B7717"/>
    <w:rsid w:val="007C7149"/>
    <w:rsid w:val="007D4E76"/>
    <w:rsid w:val="007D585C"/>
    <w:rsid w:val="007D761D"/>
    <w:rsid w:val="007E6404"/>
    <w:rsid w:val="007E7EA5"/>
    <w:rsid w:val="007F5BE1"/>
    <w:rsid w:val="008109B3"/>
    <w:rsid w:val="008342CE"/>
    <w:rsid w:val="00861E0C"/>
    <w:rsid w:val="00862660"/>
    <w:rsid w:val="00877A82"/>
    <w:rsid w:val="008801CF"/>
    <w:rsid w:val="00887FF5"/>
    <w:rsid w:val="008A3DB1"/>
    <w:rsid w:val="008E04C5"/>
    <w:rsid w:val="008E571B"/>
    <w:rsid w:val="008F081E"/>
    <w:rsid w:val="00913376"/>
    <w:rsid w:val="009317B4"/>
    <w:rsid w:val="0095635B"/>
    <w:rsid w:val="00957F63"/>
    <w:rsid w:val="00983118"/>
    <w:rsid w:val="009B71B0"/>
    <w:rsid w:val="009C27B2"/>
    <w:rsid w:val="009C7556"/>
    <w:rsid w:val="009C7F46"/>
    <w:rsid w:val="009E6CAC"/>
    <w:rsid w:val="00A12875"/>
    <w:rsid w:val="00A40B53"/>
    <w:rsid w:val="00A42507"/>
    <w:rsid w:val="00A431C1"/>
    <w:rsid w:val="00A46956"/>
    <w:rsid w:val="00A76557"/>
    <w:rsid w:val="00A82947"/>
    <w:rsid w:val="00A84177"/>
    <w:rsid w:val="00A85553"/>
    <w:rsid w:val="00AA1958"/>
    <w:rsid w:val="00AE0CF4"/>
    <w:rsid w:val="00AE1F6D"/>
    <w:rsid w:val="00AE3219"/>
    <w:rsid w:val="00AF2508"/>
    <w:rsid w:val="00AF4D05"/>
    <w:rsid w:val="00B07C83"/>
    <w:rsid w:val="00B21EAB"/>
    <w:rsid w:val="00B272B7"/>
    <w:rsid w:val="00B308B9"/>
    <w:rsid w:val="00B367A8"/>
    <w:rsid w:val="00B44F60"/>
    <w:rsid w:val="00B469C0"/>
    <w:rsid w:val="00B52B55"/>
    <w:rsid w:val="00B561FD"/>
    <w:rsid w:val="00B570B0"/>
    <w:rsid w:val="00B62DFD"/>
    <w:rsid w:val="00B651A1"/>
    <w:rsid w:val="00B7446C"/>
    <w:rsid w:val="00B82A23"/>
    <w:rsid w:val="00B83501"/>
    <w:rsid w:val="00B86545"/>
    <w:rsid w:val="00B957FE"/>
    <w:rsid w:val="00BA0712"/>
    <w:rsid w:val="00BC0489"/>
    <w:rsid w:val="00BC2C31"/>
    <w:rsid w:val="00BC7637"/>
    <w:rsid w:val="00BD086F"/>
    <w:rsid w:val="00BD511C"/>
    <w:rsid w:val="00BE40B2"/>
    <w:rsid w:val="00BF2DB0"/>
    <w:rsid w:val="00C33E2E"/>
    <w:rsid w:val="00C36CDC"/>
    <w:rsid w:val="00C533D0"/>
    <w:rsid w:val="00C61D13"/>
    <w:rsid w:val="00C71217"/>
    <w:rsid w:val="00C7318D"/>
    <w:rsid w:val="00C82DCB"/>
    <w:rsid w:val="00C85301"/>
    <w:rsid w:val="00C909C7"/>
    <w:rsid w:val="00CA1759"/>
    <w:rsid w:val="00CB2162"/>
    <w:rsid w:val="00CC640A"/>
    <w:rsid w:val="00CC71D3"/>
    <w:rsid w:val="00CE3D28"/>
    <w:rsid w:val="00CE6816"/>
    <w:rsid w:val="00CF1A15"/>
    <w:rsid w:val="00D120A8"/>
    <w:rsid w:val="00D13F55"/>
    <w:rsid w:val="00D15B20"/>
    <w:rsid w:val="00D2127B"/>
    <w:rsid w:val="00D31623"/>
    <w:rsid w:val="00D3455E"/>
    <w:rsid w:val="00D450CD"/>
    <w:rsid w:val="00D479BD"/>
    <w:rsid w:val="00D6080D"/>
    <w:rsid w:val="00D61D77"/>
    <w:rsid w:val="00D64D6E"/>
    <w:rsid w:val="00D777CF"/>
    <w:rsid w:val="00D85384"/>
    <w:rsid w:val="00D92CA4"/>
    <w:rsid w:val="00DB100C"/>
    <w:rsid w:val="00DB3FA4"/>
    <w:rsid w:val="00DC3D5E"/>
    <w:rsid w:val="00DD1117"/>
    <w:rsid w:val="00DD2A67"/>
    <w:rsid w:val="00DF1B3B"/>
    <w:rsid w:val="00DF42A5"/>
    <w:rsid w:val="00E17369"/>
    <w:rsid w:val="00E257FD"/>
    <w:rsid w:val="00E312C7"/>
    <w:rsid w:val="00E31587"/>
    <w:rsid w:val="00E318BE"/>
    <w:rsid w:val="00E32A94"/>
    <w:rsid w:val="00E67900"/>
    <w:rsid w:val="00E95999"/>
    <w:rsid w:val="00E97268"/>
    <w:rsid w:val="00EB7F5B"/>
    <w:rsid w:val="00ED776A"/>
    <w:rsid w:val="00EF1460"/>
    <w:rsid w:val="00F222B2"/>
    <w:rsid w:val="00F24AFA"/>
    <w:rsid w:val="00F260A1"/>
    <w:rsid w:val="00F34CDD"/>
    <w:rsid w:val="00F51865"/>
    <w:rsid w:val="00F536C3"/>
    <w:rsid w:val="00F63D97"/>
    <w:rsid w:val="00F648E5"/>
    <w:rsid w:val="00F6613A"/>
    <w:rsid w:val="00F760BE"/>
    <w:rsid w:val="00F8142D"/>
    <w:rsid w:val="00F85E00"/>
    <w:rsid w:val="00FA39C4"/>
    <w:rsid w:val="00FA68C4"/>
    <w:rsid w:val="00FA6B1A"/>
    <w:rsid w:val="00FA6E02"/>
    <w:rsid w:val="00FC5DA8"/>
    <w:rsid w:val="00FD6EF5"/>
    <w:rsid w:val="00FE7518"/>
    <w:rsid w:val="00FE79B8"/>
    <w:rsid w:val="00FF3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7A57756"/>
  <w15:chartTrackingRefBased/>
  <w15:docId w15:val="{6C0C54F5-CCC8-453B-B7A5-654F4680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F8C"/>
    <w:pPr>
      <w:widowControl w:val="0"/>
      <w:suppressAutoHyphens/>
    </w:pPr>
    <w:rPr>
      <w:rFonts w:ascii="Arial" w:eastAsia="Lucida Sans Unicode" w:hAnsi="Arial" w:cs="Tahoma"/>
      <w:kern w:val="1"/>
      <w:sz w:val="22"/>
      <w:szCs w:val="24"/>
      <w:lang w:eastAsia="hi-IN" w:bidi="hi-IN"/>
    </w:rPr>
  </w:style>
  <w:style w:type="paragraph" w:styleId="Ttulo1">
    <w:name w:val="heading 1"/>
    <w:basedOn w:val="Encabezado1"/>
    <w:next w:val="Textoindependiente"/>
    <w:qFormat/>
    <w:pPr>
      <w:numPr>
        <w:numId w:val="1"/>
      </w:numPr>
      <w:jc w:val="both"/>
      <w:outlineLvl w:val="0"/>
    </w:pPr>
    <w:rPr>
      <w:rFonts w:ascii="Calibri" w:hAnsi="Calibri"/>
      <w:b/>
      <w:bCs/>
      <w:szCs w:val="32"/>
    </w:rPr>
  </w:style>
  <w:style w:type="paragraph" w:styleId="Ttulo4">
    <w:name w:val="heading 4"/>
    <w:basedOn w:val="Normal"/>
    <w:next w:val="Normal"/>
    <w:link w:val="Ttulo4Car"/>
    <w:uiPriority w:val="9"/>
    <w:semiHidden/>
    <w:unhideWhenUsed/>
    <w:qFormat/>
    <w:rsid w:val="009C7F46"/>
    <w:pPr>
      <w:keepNext/>
      <w:keepLines/>
      <w:spacing w:before="40"/>
      <w:outlineLvl w:val="3"/>
    </w:pPr>
    <w:rPr>
      <w:rFonts w:asciiTheme="majorHAnsi" w:eastAsiaTheme="majorEastAsia" w:hAnsiTheme="majorHAnsi" w:cs="Mangal"/>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Carcterdenumeracin">
    <w:name w:val="Carácter de numeración"/>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sz w:val="24"/>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styleId="Encabezado">
    <w:name w:val="header"/>
    <w:basedOn w:val="Normal"/>
    <w:pPr>
      <w:suppressLineNumbers/>
      <w:tabs>
        <w:tab w:val="center" w:pos="4986"/>
        <w:tab w:val="right" w:pos="9972"/>
      </w:tabs>
    </w:pPr>
  </w:style>
  <w:style w:type="paragraph" w:styleId="Piedepgina">
    <w:name w:val="footer"/>
    <w:basedOn w:val="Normal"/>
    <w:pPr>
      <w:suppressLineNumbers/>
      <w:tabs>
        <w:tab w:val="center" w:pos="4986"/>
        <w:tab w:val="right" w:pos="9972"/>
      </w:tabs>
    </w:pPr>
  </w:style>
  <w:style w:type="paragraph" w:customStyle="1" w:styleId="Encabezadodelatabla">
    <w:name w:val="Encabezado de la tabla"/>
    <w:basedOn w:val="Contenidodelatabla"/>
    <w:pPr>
      <w:jc w:val="center"/>
    </w:pPr>
    <w:rPr>
      <w:b/>
      <w:bCs/>
    </w:rPr>
  </w:style>
  <w:style w:type="table" w:styleId="Tablaconcuadrcula">
    <w:name w:val="Table Grid"/>
    <w:basedOn w:val="Tablanormal"/>
    <w:uiPriority w:val="59"/>
    <w:rsid w:val="00BC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0515A"/>
    <w:pPr>
      <w:widowControl w:val="0"/>
      <w:suppressAutoHyphens/>
    </w:pPr>
    <w:rPr>
      <w:rFonts w:eastAsia="Lucida Sans Unicode" w:cs="Mangal"/>
      <w:kern w:val="1"/>
      <w:sz w:val="24"/>
      <w:szCs w:val="21"/>
      <w:lang w:eastAsia="hi-IN" w:bidi="hi-IN"/>
    </w:rPr>
  </w:style>
  <w:style w:type="paragraph" w:styleId="Textonotapie">
    <w:name w:val="footnote text"/>
    <w:basedOn w:val="Normal"/>
    <w:link w:val="TextonotapieCar"/>
    <w:uiPriority w:val="99"/>
    <w:unhideWhenUsed/>
    <w:rsid w:val="0019022E"/>
    <w:pPr>
      <w:widowControl/>
      <w:suppressAutoHyphens w:val="0"/>
    </w:pPr>
    <w:rPr>
      <w:rFonts w:eastAsia="Times New Roman" w:cs="Times New Roman"/>
      <w:kern w:val="0"/>
      <w:sz w:val="20"/>
      <w:szCs w:val="20"/>
      <w:lang w:val="en-US" w:eastAsia="en-US" w:bidi="ar-SA"/>
    </w:rPr>
  </w:style>
  <w:style w:type="character" w:customStyle="1" w:styleId="TextonotapieCar">
    <w:name w:val="Texto nota pie Car"/>
    <w:link w:val="Textonotapie"/>
    <w:uiPriority w:val="99"/>
    <w:rsid w:val="0019022E"/>
    <w:rPr>
      <w:rFonts w:ascii="Arial" w:hAnsi="Arial"/>
      <w:lang w:val="en-US" w:eastAsia="en-US"/>
    </w:rPr>
  </w:style>
  <w:style w:type="character" w:styleId="Refdenotaalpie">
    <w:name w:val="footnote reference"/>
    <w:uiPriority w:val="99"/>
    <w:semiHidden/>
    <w:unhideWhenUsed/>
    <w:rsid w:val="0019022E"/>
    <w:rPr>
      <w:vertAlign w:val="superscript"/>
    </w:rPr>
  </w:style>
  <w:style w:type="paragraph" w:customStyle="1" w:styleId="Epgrafe">
    <w:name w:val="Epígrafe"/>
    <w:basedOn w:val="Normal"/>
    <w:next w:val="Normal"/>
    <w:uiPriority w:val="35"/>
    <w:unhideWhenUsed/>
    <w:rsid w:val="001A5683"/>
    <w:pPr>
      <w:widowControl/>
      <w:suppressAutoHyphens w:val="0"/>
      <w:spacing w:after="180" w:line="264" w:lineRule="auto"/>
    </w:pPr>
    <w:rPr>
      <w:rFonts w:ascii="Tw Cen MT" w:eastAsia="Times New Roman" w:hAnsi="Tw Cen MT" w:cs="Times New Roman"/>
      <w:b/>
      <w:bCs/>
      <w:caps/>
      <w:kern w:val="0"/>
      <w:sz w:val="16"/>
      <w:szCs w:val="16"/>
      <w:lang w:val="es-ES" w:eastAsia="en-US" w:bidi="ar-SA"/>
    </w:rPr>
  </w:style>
  <w:style w:type="character" w:customStyle="1" w:styleId="SinespaciadoCar">
    <w:name w:val="Sin espaciado Car"/>
    <w:link w:val="Sinespaciado"/>
    <w:uiPriority w:val="1"/>
    <w:rsid w:val="001A5683"/>
    <w:rPr>
      <w:rFonts w:eastAsia="Lucida Sans Unicode" w:cs="Mangal"/>
      <w:kern w:val="1"/>
      <w:sz w:val="24"/>
      <w:szCs w:val="21"/>
      <w:lang w:eastAsia="hi-IN" w:bidi="hi-IN"/>
    </w:rPr>
  </w:style>
  <w:style w:type="paragraph" w:customStyle="1" w:styleId="Default">
    <w:name w:val="Default"/>
    <w:rsid w:val="001A5683"/>
    <w:pPr>
      <w:autoSpaceDE w:val="0"/>
      <w:autoSpaceDN w:val="0"/>
      <w:adjustRightInd w:val="0"/>
    </w:pPr>
    <w:rPr>
      <w:rFonts w:ascii="Garamond" w:hAnsi="Garamond" w:cs="Garamond"/>
      <w:color w:val="000000"/>
      <w:sz w:val="24"/>
      <w:szCs w:val="24"/>
    </w:rPr>
  </w:style>
  <w:style w:type="paragraph" w:styleId="Prrafodelista">
    <w:name w:val="List Paragraph"/>
    <w:basedOn w:val="Normal"/>
    <w:uiPriority w:val="34"/>
    <w:qFormat/>
    <w:rsid w:val="00565F8C"/>
    <w:pPr>
      <w:ind w:left="720"/>
      <w:contextualSpacing/>
    </w:pPr>
    <w:rPr>
      <w:rFonts w:cs="Mangal"/>
    </w:rPr>
  </w:style>
  <w:style w:type="character" w:styleId="Textodelmarcadordeposicin">
    <w:name w:val="Placeholder Text"/>
    <w:basedOn w:val="Fuentedeprrafopredeter"/>
    <w:uiPriority w:val="99"/>
    <w:semiHidden/>
    <w:rsid w:val="00742700"/>
    <w:rPr>
      <w:color w:val="808080"/>
    </w:rPr>
  </w:style>
  <w:style w:type="character" w:customStyle="1" w:styleId="Ttulo4Car">
    <w:name w:val="Título 4 Car"/>
    <w:basedOn w:val="Fuentedeprrafopredeter"/>
    <w:link w:val="Ttulo4"/>
    <w:uiPriority w:val="9"/>
    <w:semiHidden/>
    <w:rsid w:val="009C7F46"/>
    <w:rPr>
      <w:rFonts w:asciiTheme="majorHAnsi" w:eastAsiaTheme="majorEastAsia" w:hAnsiTheme="majorHAnsi" w:cs="Mangal"/>
      <w:i/>
      <w:iCs/>
      <w:color w:val="2E74B5" w:themeColor="accent1" w:themeShade="BF"/>
      <w:kern w:val="1"/>
      <w:sz w:val="22"/>
      <w:szCs w:val="24"/>
      <w:lang w:eastAsia="hi-IN" w:bidi="hi-IN"/>
    </w:rPr>
  </w:style>
  <w:style w:type="paragraph" w:styleId="Bibliografa">
    <w:name w:val="Bibliography"/>
    <w:basedOn w:val="Normal"/>
    <w:next w:val="Normal"/>
    <w:uiPriority w:val="37"/>
    <w:unhideWhenUsed/>
    <w:rsid w:val="009C7F46"/>
    <w:pPr>
      <w:widowControl/>
      <w:suppressAutoHyphens w:val="0"/>
      <w:spacing w:after="160" w:line="259" w:lineRule="auto"/>
    </w:pPr>
    <w:rPr>
      <w:rFonts w:asciiTheme="minorHAnsi" w:eastAsiaTheme="minorHAnsi" w:hAnsiTheme="minorHAnsi" w:cstheme="minorBidi"/>
      <w:kern w:val="0"/>
      <w:szCs w:val="22"/>
      <w:lang w:val="en-US" w:eastAsia="en-US" w:bidi="ar-SA"/>
    </w:rPr>
  </w:style>
  <w:style w:type="character" w:styleId="Hipervnculo">
    <w:name w:val="Hyperlink"/>
    <w:basedOn w:val="Fuentedeprrafopredeter"/>
    <w:uiPriority w:val="99"/>
    <w:unhideWhenUsed/>
    <w:rsid w:val="009C7F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2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dvsa.com/index.php?lan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bcv.org.ve/" TargetMode="External"/><Relationship Id="rId2" Type="http://schemas.openxmlformats.org/officeDocument/2006/relationships/numbering" Target="numbering.xml"/><Relationship Id="rId16" Type="http://schemas.openxmlformats.org/officeDocument/2006/relationships/hyperlink" Target="http://empresaspola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pais.com/elpais/2014/09/01/opinion/1409595794_626288.html" TargetMode="External"/><Relationship Id="rId5" Type="http://schemas.openxmlformats.org/officeDocument/2006/relationships/webSettings" Target="webSettings.xml"/><Relationship Id="rId15" Type="http://schemas.openxmlformats.org/officeDocument/2006/relationships/hyperlink" Target="http://www.pdvsa.com/index.php?lang=es"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mpresaspol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7"/>
        <w:category>
          <w:name w:val="General"/>
          <w:gallery w:val="placeholder"/>
        </w:category>
        <w:types>
          <w:type w:val="bbPlcHdr"/>
        </w:types>
        <w:behaviors>
          <w:behavior w:val="content"/>
        </w:behaviors>
        <w:guid w:val="{5A4AEA03-3C10-4243-9AFA-0071776B2687}"/>
      </w:docPartPr>
      <w:docPartBody>
        <w:p w:rsidR="00EC0284" w:rsidRDefault="006513F7">
          <w:r w:rsidRPr="00422F7D">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F7"/>
    <w:rsid w:val="00026E18"/>
    <w:rsid w:val="003002ED"/>
    <w:rsid w:val="00357A2F"/>
    <w:rsid w:val="00464ED9"/>
    <w:rsid w:val="004A02E2"/>
    <w:rsid w:val="005813C2"/>
    <w:rsid w:val="006366B4"/>
    <w:rsid w:val="006513F7"/>
    <w:rsid w:val="0074422A"/>
    <w:rsid w:val="007608B8"/>
    <w:rsid w:val="00763B9E"/>
    <w:rsid w:val="007A706F"/>
    <w:rsid w:val="0082798A"/>
    <w:rsid w:val="008D7DF1"/>
    <w:rsid w:val="008E3427"/>
    <w:rsid w:val="00981D19"/>
    <w:rsid w:val="00D262E4"/>
    <w:rsid w:val="00D772C0"/>
    <w:rsid w:val="00EC0284"/>
    <w:rsid w:val="00F77966"/>
    <w:rsid w:val="00F871CB"/>
    <w:rsid w:val="00FB66CD"/>
    <w:rsid w:val="00FF4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513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E0B53-0F42-4E88-B167-31988AD7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16</Pages>
  <Words>6067</Words>
  <Characters>34584</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Patiño Villa</dc:creator>
  <cp:keywords/>
  <cp:lastModifiedBy>danilo rodriguez</cp:lastModifiedBy>
  <cp:revision>29</cp:revision>
  <cp:lastPrinted>2011-01-24T22:16:00Z</cp:lastPrinted>
  <dcterms:created xsi:type="dcterms:W3CDTF">2019-10-23T16:55:00Z</dcterms:created>
  <dcterms:modified xsi:type="dcterms:W3CDTF">2019-10-29T02:58:00Z</dcterms:modified>
</cp:coreProperties>
</file>